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882"/>
        <w:gridCol w:w="1110"/>
        <w:gridCol w:w="1275"/>
        <w:gridCol w:w="1275"/>
        <w:gridCol w:w="1275"/>
        <w:gridCol w:w="1275"/>
      </w:tblGrid>
      <w:tr w:rsidR="00F273A9" w:rsidTr="00F273A9">
        <w:tc>
          <w:tcPr>
            <w:tcW w:w="764" w:type="dxa"/>
          </w:tcPr>
          <w:p w:rsidR="00F273A9" w:rsidRPr="00CE14C0" w:rsidRDefault="00F273A9" w:rsidP="00CE14C0">
            <w:pPr>
              <w:pStyle w:val="Tableheader"/>
            </w:pPr>
            <w:r w:rsidRPr="00CE14C0">
              <w:t>Name</w:t>
            </w:r>
          </w:p>
        </w:tc>
        <w:tc>
          <w:tcPr>
            <w:tcW w:w="1882" w:type="dxa"/>
          </w:tcPr>
          <w:p w:rsidR="00F273A9" w:rsidRPr="00CE14C0" w:rsidRDefault="00F273A9" w:rsidP="00CE14C0">
            <w:pPr>
              <w:pStyle w:val="Tableheader"/>
            </w:pPr>
            <w:r w:rsidRPr="00CE14C0">
              <w:t>Description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header"/>
            </w:pPr>
            <w:r>
              <w:t>Type and range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header"/>
            </w:pPr>
            <w:r>
              <w:t>Mean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header"/>
            </w:pPr>
            <w:r>
              <w:t>Median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header"/>
            </w:pPr>
            <w:r>
              <w:t>SD</w:t>
            </w:r>
          </w:p>
        </w:tc>
        <w:tc>
          <w:tcPr>
            <w:tcW w:w="1275" w:type="dxa"/>
          </w:tcPr>
          <w:p w:rsidR="00F273A9" w:rsidRDefault="00F273A9"/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RNS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proofErr w:type="gramStart"/>
            <w:r w:rsidRPr="00CE14C0">
              <w:t>southern</w:t>
            </w:r>
            <w:proofErr w:type="gramEnd"/>
            <w:r w:rsidRPr="00CE14C0">
              <w:t xml:space="preserve"> state residency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(0,1)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MRT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proofErr w:type="gramStart"/>
            <w:r w:rsidRPr="00CE14C0">
              <w:t>marital</w:t>
            </w:r>
            <w:proofErr w:type="gramEnd"/>
            <w:r w:rsidRPr="00CE14C0">
              <w:t xml:space="preserve"> status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(0,1)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SMSA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proofErr w:type="gramStart"/>
            <w:r w:rsidRPr="00CE14C0">
              <w:t>urban</w:t>
            </w:r>
            <w:proofErr w:type="gramEnd"/>
            <w:r w:rsidRPr="00CE14C0">
              <w:t xml:space="preserve"> areas residency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(0,1)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MED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proofErr w:type="gramStart"/>
            <w:r w:rsidRPr="00CE14C0">
              <w:t>mother’s</w:t>
            </w:r>
            <w:proofErr w:type="gramEnd"/>
            <w:r w:rsidRPr="00CE14C0">
              <w:t xml:space="preserve"> education (</w:t>
            </w:r>
            <w:proofErr w:type="spellStart"/>
            <w:r w:rsidRPr="00CE14C0">
              <w:t>yrs</w:t>
            </w:r>
            <w:proofErr w:type="spellEnd"/>
            <w:r w:rsidRPr="00CE14C0">
              <w:t>)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Integer (0, 18)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IQ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r>
              <w:t>IQ</w:t>
            </w:r>
            <w:r w:rsidRPr="00CE14C0">
              <w:t xml:space="preserve"> score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Integer (54, 145)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KWW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“</w:t>
            </w:r>
            <w:proofErr w:type="gramStart"/>
            <w:r w:rsidRPr="00CE14C0">
              <w:t>knowledge</w:t>
            </w:r>
            <w:proofErr w:type="gramEnd"/>
            <w:r w:rsidRPr="00CE14C0">
              <w:t xml:space="preserve"> of the world of work” score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Integer (12, 56)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AGE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proofErr w:type="gramStart"/>
            <w:r w:rsidRPr="00CE14C0">
              <w:t>age</w:t>
            </w:r>
            <w:proofErr w:type="gramEnd"/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Integer (16, 30)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S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proofErr w:type="gramStart"/>
            <w:r w:rsidRPr="00CE14C0">
              <w:t>completed</w:t>
            </w:r>
            <w:proofErr w:type="gramEnd"/>
            <w:r w:rsidRPr="00CE14C0">
              <w:t xml:space="preserve"> years of schooling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Integer (9, 18)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EXPR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proofErr w:type="gramStart"/>
            <w:r w:rsidRPr="00CE14C0">
              <w:t>work</w:t>
            </w:r>
            <w:proofErr w:type="gramEnd"/>
            <w:r w:rsidRPr="00CE14C0">
              <w:t xml:space="preserve"> experience (</w:t>
            </w:r>
            <w:proofErr w:type="spellStart"/>
            <w:r w:rsidRPr="00CE14C0">
              <w:t>yrs</w:t>
            </w:r>
            <w:proofErr w:type="spellEnd"/>
            <w:r w:rsidRPr="00CE14C0">
              <w:t>)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Float (0, 11.4)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  <w:tr w:rsidR="00F273A9" w:rsidTr="00F273A9">
        <w:tc>
          <w:tcPr>
            <w:tcW w:w="764" w:type="dxa"/>
          </w:tcPr>
          <w:p w:rsidR="00F273A9" w:rsidRPr="00CE14C0" w:rsidRDefault="00F273A9" w:rsidP="00F273A9">
            <w:pPr>
              <w:pStyle w:val="Tablebody"/>
            </w:pPr>
            <w:r w:rsidRPr="00CE14C0">
              <w:t>LW</w:t>
            </w:r>
          </w:p>
        </w:tc>
        <w:tc>
          <w:tcPr>
            <w:tcW w:w="1882" w:type="dxa"/>
          </w:tcPr>
          <w:p w:rsidR="00F273A9" w:rsidRPr="00CE14C0" w:rsidRDefault="00F273A9" w:rsidP="00F273A9">
            <w:pPr>
              <w:pStyle w:val="Tablebody"/>
            </w:pPr>
            <w:proofErr w:type="gramStart"/>
            <w:r w:rsidRPr="00CE14C0">
              <w:t>log</w:t>
            </w:r>
            <w:proofErr w:type="gramEnd"/>
            <w:r w:rsidRPr="00CE14C0">
              <w:t>(wage)</w:t>
            </w:r>
          </w:p>
        </w:tc>
        <w:tc>
          <w:tcPr>
            <w:tcW w:w="1110" w:type="dxa"/>
          </w:tcPr>
          <w:p w:rsidR="00F273A9" w:rsidRDefault="00F273A9" w:rsidP="00F273A9">
            <w:pPr>
              <w:pStyle w:val="Tablebody"/>
            </w:pPr>
            <w:r>
              <w:t>Float (4.6, 7.1)</w:t>
            </w: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  <w:tc>
          <w:tcPr>
            <w:tcW w:w="1275" w:type="dxa"/>
          </w:tcPr>
          <w:p w:rsidR="00F273A9" w:rsidRDefault="00F273A9" w:rsidP="00F273A9">
            <w:pPr>
              <w:pStyle w:val="Tablebody"/>
            </w:pPr>
          </w:p>
        </w:tc>
      </w:tr>
    </w:tbl>
    <w:p w:rsidR="008C200E" w:rsidRDefault="00526222">
      <w:r w:rsidRPr="00526222">
        <w:t xml:space="preserve">
</w:t>
      </w:r>
    </w:p>
    <w:p w:rsidR="00D11F56" w:rsidRDefault="00D11F56">
      <w:bookmarkStart w:id="0" w:name="_GoBack"/>
      <w:bookmarkEnd w:id="0"/>
    </w:p>
    <w:sectPr w:rsidR="00D11F56" w:rsidSect="008C20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C0"/>
    <w:rsid w:val="00411BDC"/>
    <w:rsid w:val="00526222"/>
    <w:rsid w:val="008C200E"/>
    <w:rsid w:val="00CE14C0"/>
    <w:rsid w:val="00D11F56"/>
    <w:rsid w:val="00F2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FA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4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14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4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1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header">
    <w:name w:val="Table header"/>
    <w:basedOn w:val="Heading2"/>
    <w:link w:val="TableheaderChar"/>
    <w:qFormat/>
    <w:rsid w:val="00CE14C0"/>
    <w:pPr>
      <w:spacing w:before="0"/>
    </w:pPr>
    <w:rPr>
      <w:sz w:val="20"/>
      <w:szCs w:val="20"/>
    </w:rPr>
  </w:style>
  <w:style w:type="character" w:customStyle="1" w:styleId="TableheaderChar">
    <w:name w:val="Table header Char"/>
    <w:basedOn w:val="Heading2Char"/>
    <w:link w:val="Tableheader"/>
    <w:rsid w:val="00CE14C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Tablebody">
    <w:name w:val="Table body"/>
    <w:basedOn w:val="Normal"/>
    <w:qFormat/>
    <w:rsid w:val="00F273A9"/>
    <w:rPr>
      <w:rFonts w:ascii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4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14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4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1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header">
    <w:name w:val="Table header"/>
    <w:basedOn w:val="Heading2"/>
    <w:link w:val="TableheaderChar"/>
    <w:qFormat/>
    <w:rsid w:val="00CE14C0"/>
    <w:pPr>
      <w:spacing w:before="0"/>
    </w:pPr>
    <w:rPr>
      <w:sz w:val="20"/>
      <w:szCs w:val="20"/>
    </w:rPr>
  </w:style>
  <w:style w:type="character" w:customStyle="1" w:styleId="TableheaderChar">
    <w:name w:val="Table header Char"/>
    <w:basedOn w:val="Heading2Char"/>
    <w:link w:val="Tableheader"/>
    <w:rsid w:val="00CE14C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Tablebody">
    <w:name w:val="Table body"/>
    <w:basedOn w:val="Normal"/>
    <w:qFormat/>
    <w:rsid w:val="00F273A9"/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1</cp:revision>
  <dcterms:created xsi:type="dcterms:W3CDTF">2014-09-27T16:32:00Z</dcterms:created>
  <dcterms:modified xsi:type="dcterms:W3CDTF">2014-09-27T17:56:00Z</dcterms:modified>
</cp:coreProperties>
</file>