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rPr/>
      </w:pPr>
      <w:bookmarkStart w:id="0" w:colFirst="0" w:name="h.br7med280pa" w:colLast="0"/>
      <w:bookmarkEnd w:id="0"/>
      <w:r w:rsidRPr="00000000" w:rsidR="00000000" w:rsidDel="00000000">
        <w:rPr>
          <w:rtl w:val="0"/>
        </w:rPr>
        <w:t xml:space="preserve">Feed Me Mom Announces the Launch of a New Breastfeeding Timer App</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i w:val="1"/>
          <w:sz w:val="24"/>
          <w:rtl w:val="0"/>
        </w:rPr>
        <w:t xml:space="preserve">October 7, 2013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Prague, Czech Republic – Independent developer, Pavel Vasek today is proud to announce the release of Feed Me Mom 1.0.1, his new new breastfeeding timer application for iOS. Feed Me Mom is an essential tool to help new mothers keep track of their baby’s nursing schedule and remember all their feedings. Breastfeeding is one of the best things you can do to give your baby a healthy start, but round-the-clock feedings can be overwhelming. By tracking feedings with Feed Me Mom, new mothers can have one less thing to worry about.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Feed Me Mom uses a simple one-tap interface to allow a mother to record the start time of each nursing session and how long her baby spends on each breast. The free version of the app shows the details of the most recent feeding, while the full version saves the full nursing history, allowing mothers to look at long-term nursing patterns. Babies like to eat around the clock, so the app includes a unique nighttime mode that keeps the screen dim so that it’s less distracting. During the day, the color scheme is friendly and soothing.</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“I decided to create Feed Me Mom after watching my wife struggle to track feedings in writing.” said Pavel Vasek, an independent developer. “Inevitably the papers would get wrinkled or smudged, making it hard for her to see when she had last nursed, for how long, and on which breast she needed to start the next feeding. It made the process more frustrating than it needed to be, and I hoped to help other mothers remember their feedings using the technology they already have.”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rPr/>
      </w:pPr>
      <w:bookmarkStart w:id="1" w:colFirst="0" w:name="h.59mtuohx0fni" w:colLast="0"/>
      <w:bookmarkEnd w:id="1"/>
      <w:r w:rsidRPr="00000000" w:rsidR="00000000" w:rsidDel="00000000">
        <w:rPr>
          <w:rtl w:val="0"/>
        </w:rPr>
        <w:t xml:space="preserve">Device Requirements:</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 iPhone, iPad, and iPod touch</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 Requires iOS 6.1 or later</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 4.6 MB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rPr/>
      </w:pPr>
      <w:bookmarkStart w:id="2" w:colFirst="0" w:name="h.bydutt8cc94f" w:colLast="0"/>
      <w:bookmarkEnd w:id="2"/>
      <w:r w:rsidRPr="00000000" w:rsidR="00000000" w:rsidDel="00000000">
        <w:rPr>
          <w:rtl w:val="0"/>
        </w:rPr>
        <w:t xml:space="preserve">Pricing and Availability:</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A basic version of the app will be free, while a full version will be available for $1.99. Feed Me Mom 1.0.1 is $1.99 USD (or equivalent amount in other currencies) and available worldwide exclusively through the App Store in the Lifestyle category. To learn more about this application, please contact Pavel Vasek. Promo codes are available.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pPr>
      <w:bookmarkStart w:id="3" w:colFirst="0" w:name="h.uqzlafpv0avq" w:colLast="0"/>
      <w:bookmarkEnd w:id="3"/>
      <w:r w:rsidRPr="00000000" w:rsidR="00000000" w:rsidDel="00000000">
        <w:rPr>
          <w:rtl w:val="0"/>
        </w:rPr>
        <w:t xml:space="preserve">Links:</w:t>
      </w:r>
    </w:p>
    <w:p w:rsidP="00000000" w:rsidRPr="00000000" w:rsidR="00000000" w:rsidDel="00000000" w:rsidRDefault="00000000">
      <w:pPr>
        <w:contextualSpacing w:val="0"/>
      </w:pPr>
      <w:r w:rsidRPr="00000000" w:rsidR="00000000" w:rsidDel="00000000">
        <w:rPr>
          <w:rtl w:val="0"/>
        </w:rPr>
      </w:r>
    </w:p>
    <w:tbl>
      <w:tblPr>
        <w:bidiVisual w:val="0"/>
        <w:tblW w:w="90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25"/>
        <w:gridCol w:w="670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rebuchet MS" w:hAnsi="Trebuchet MS" w:eastAsia="Trebuchet MS" w:ascii="Trebuchet MS"/>
                <w:sz w:val="24"/>
                <w:rtl w:val="0"/>
              </w:rPr>
              <w:t xml:space="preserve">Feed Me Mom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r:id="rId5">
              <w:r w:rsidRPr="00000000" w:rsidR="00000000" w:rsidDel="00000000">
                <w:rPr>
                  <w:rFonts w:cs="Trebuchet MS" w:hAnsi="Trebuchet MS" w:eastAsia="Trebuchet MS" w:ascii="Trebuchet MS"/>
                  <w:color w:val="1155cc"/>
                  <w:sz w:val="24"/>
                  <w:u w:val="single"/>
                  <w:rtl w:val="0"/>
                </w:rPr>
                <w:t xml:space="preserve">http://feedmemom.com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rebuchet MS" w:hAnsi="Trebuchet MS" w:eastAsia="Trebuchet MS" w:ascii="Trebuchet MS"/>
                <w:sz w:val="24"/>
                <w:rtl w:val="0"/>
              </w:rPr>
              <w:t xml:space="preserve">Purchase and Download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r:id="rId6">
              <w:r w:rsidRPr="00000000" w:rsidR="00000000" w:rsidDel="00000000">
                <w:rPr>
                  <w:rFonts w:cs="Trebuchet MS" w:hAnsi="Trebuchet MS" w:eastAsia="Trebuchet MS" w:ascii="Trebuchet MS"/>
                  <w:color w:val="1155cc"/>
                  <w:sz w:val="24"/>
                  <w:u w:val="single"/>
                  <w:rtl w:val="0"/>
                </w:rPr>
                <w:t xml:space="preserve">https://itunes.apple.com/us/app/feedmemom/id692782735?ls=1&amp;mt=8&amp;at=10l9LP</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rebuchet MS" w:hAnsi="Trebuchet MS" w:eastAsia="Trebuchet MS" w:ascii="Trebuchet MS"/>
                <w:sz w:val="24"/>
                <w:rtl w:val="0"/>
              </w:rPr>
              <w:t xml:space="preserve">App YouTube Video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r:id="rId7">
              <w:r w:rsidRPr="00000000" w:rsidR="00000000" w:rsidDel="00000000">
                <w:rPr>
                  <w:rFonts w:cs="Trebuchet MS" w:hAnsi="Trebuchet MS" w:eastAsia="Trebuchet MS" w:ascii="Trebuchet MS"/>
                  <w:color w:val="1155cc"/>
                  <w:sz w:val="24"/>
                  <w:u w:val="single"/>
                  <w:rtl w:val="0"/>
                </w:rPr>
                <w:t xml:space="preserve">http://www.youtube.com/watch?v=khLcYaJzapE</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rebuchet MS" w:hAnsi="Trebuchet MS" w:eastAsia="Trebuchet MS" w:ascii="Trebuchet MS"/>
                <w:sz w:val="24"/>
                <w:rtl w:val="0"/>
              </w:rPr>
              <w:t xml:space="preserve">Promo Code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r:id="rId8">
              <w:r w:rsidRPr="00000000" w:rsidR="00000000" w:rsidDel="00000000">
                <w:rPr>
                  <w:rFonts w:cs="Trebuchet MS" w:hAnsi="Trebuchet MS" w:eastAsia="Trebuchet MS" w:ascii="Trebuchet MS"/>
                  <w:color w:val="1155cc"/>
                  <w:sz w:val="24"/>
                  <w:u w:val="single"/>
                  <w:rtl w:val="0"/>
                </w:rPr>
                <w:t xml:space="preserve">http://redeemco.com/g/feedmemom_gkhm/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rebuchet MS" w:hAnsi="Trebuchet MS" w:eastAsia="Trebuchet MS" w:ascii="Trebuchet MS"/>
                <w:sz w:val="24"/>
                <w:rtl w:val="0"/>
              </w:rPr>
              <w:t xml:space="preserve">Press Kit (zip)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r:id="rId9">
              <w:r w:rsidRPr="00000000" w:rsidR="00000000" w:rsidDel="00000000">
                <w:rPr>
                  <w:rFonts w:cs="Trebuchet MS" w:hAnsi="Trebuchet MS" w:eastAsia="Trebuchet MS" w:ascii="Trebuchet MS"/>
                  <w:color w:val="1155cc"/>
                  <w:sz w:val="24"/>
                  <w:u w:val="single"/>
                  <w:rtl w:val="0"/>
                </w:rPr>
                <w:t xml:space="preserve">http://feedmemom.com/downloads/press.zip</w:t>
              </w:r>
            </w:hyperlink>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Based out of Prague, Czech Republic, Pavel Vasek is an independent developer whose focus is on the iPhone and iPad platforms. All Material and Software (C) Copyright 2013 Pavel Vasek. All Rights Reserved. Apple, the Apple logo, iPhone, iPod and iPad are registered trademarks of Apple Inc. in the U.S. and/or other countries. Other trademarks and registered trademarks may be the property of their respective owners.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Pavel Vasek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4"/>
          <w:rtl w:val="0"/>
        </w:rPr>
        <w:t xml:space="preserve">vasek.p@feedmemom.com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4" w:colFirst="0" w:name="h.9jjn7otjk1vs" w:colLast="0"/>
      <w:bookmarkEnd w:id="4"/>
      <w:r w:rsidRPr="00000000" w:rsidR="00000000" w:rsidDel="00000000">
        <w:rPr>
          <w:rtl w:val="0"/>
        </w:rPr>
        <w:t xml:space="preserve">Application Screenshots</w:t>
      </w:r>
    </w:p>
    <w:p w:rsidP="00000000" w:rsidRPr="00000000" w:rsidR="00000000" w:rsidDel="00000000" w:rsidRDefault="00000000">
      <w:pPr>
        <w:contextualSpacing w:val="0"/>
      </w:pPr>
      <w:r w:rsidRPr="00000000" w:rsidR="00000000" w:rsidDel="00000000">
        <w:rPr>
          <w:rtl w:val="0"/>
        </w:rPr>
      </w:r>
    </w:p>
    <w:tbl>
      <w:tblGrid>
        <w:gridCol w:w="1504"/>
        <w:gridCol w:w="1504"/>
        <w:gridCol w:w="1504"/>
        <w:gridCol w:w="1504"/>
        <w:gridCol w:w="1504"/>
        <w:gridCol w:w="1504"/>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Initial welcome screen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Primary screen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New feeding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9050" distT="19050" distB="19050" distL="19050">
                  <wp:extent cy="2657475" cx="1771650"/>
                  <wp:docPr id="1" name="image03.png"/>
                  <a:graphic>
                    <a:graphicData uri="http://schemas.openxmlformats.org/drawingml/2006/picture">
                      <pic:pic>
                        <pic:nvPicPr>
                          <pic:cNvPr id="0" name="image03.png"/>
                          <pic:cNvPicPr preferRelativeResize="0"/>
                        </pic:nvPicPr>
                        <pic:blipFill>
                          <a:blip r:embed="rId10"/>
                          <a:stretch>
                            <a:fillRect/>
                          </a:stretch>
                        </pic:blipFill>
                        <pic:spPr>
                          <a:xfrm>
                            <a:ext cy="2657475" cx="1771650"/>
                          </a:xfrm>
                          <a:prstGeom prst="rect"/>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9050" distT="19050" distB="19050" distL="19050">
                  <wp:extent cy="2695575" cx="1800225"/>
                  <wp:docPr id="6" name="image01.png"/>
                  <a:graphic>
                    <a:graphicData uri="http://schemas.openxmlformats.org/drawingml/2006/picture">
                      <pic:pic>
                        <pic:nvPicPr>
                          <pic:cNvPr id="0" name="image01.png"/>
                          <pic:cNvPicPr preferRelativeResize="0"/>
                        </pic:nvPicPr>
                        <pic:blipFill>
                          <a:blip r:embed="rId11"/>
                          <a:stretch>
                            <a:fillRect/>
                          </a:stretch>
                        </pic:blipFill>
                        <pic:spPr>
                          <a:xfrm>
                            <a:ext cy="2695575" cx="1800225"/>
                          </a:xfrm>
                          <a:prstGeom prst="rect"/>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9050" distT="19050" distB="19050" distL="19050">
                  <wp:extent cy="2733675" cx="1819275"/>
                  <wp:docPr id="4" name="image00.png"/>
                  <a:graphic>
                    <a:graphicData uri="http://schemas.openxmlformats.org/drawingml/2006/picture">
                      <pic:pic>
                        <pic:nvPicPr>
                          <pic:cNvPr id="0" name="image00.png"/>
                          <pic:cNvPicPr preferRelativeResize="0"/>
                        </pic:nvPicPr>
                        <pic:blipFill>
                          <a:blip r:embed="rId12"/>
                          <a:stretch>
                            <a:fillRect/>
                          </a:stretch>
                        </pic:blipFill>
                        <pic:spPr>
                          <a:xfrm>
                            <a:ext cy="2733675" cx="181927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History of all feedings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Night mode - for nursing in dark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9050" distT="19050" distB="19050" distL="19050">
                  <wp:extent cy="2705100" cx="1800225"/>
                  <wp:docPr id="2" name="image04.png"/>
                  <a:graphic>
                    <a:graphicData uri="http://schemas.openxmlformats.org/drawingml/2006/picture">
                      <pic:pic>
                        <pic:nvPicPr>
                          <pic:cNvPr id="0" name="image04.png"/>
                          <pic:cNvPicPr preferRelativeResize="0"/>
                        </pic:nvPicPr>
                        <pic:blipFill>
                          <a:blip r:embed="rId13"/>
                          <a:stretch>
                            <a:fillRect/>
                          </a:stretch>
                        </pic:blipFill>
                        <pic:spPr>
                          <a:xfrm>
                            <a:ext cy="2705100" cx="1800225"/>
                          </a:xfrm>
                          <a:prstGeom prst="rect"/>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9050" distT="19050" distB="19050" distL="19050">
                  <wp:extent cy="2724150" cx="1819275"/>
                  <wp:docPr id="5" name="image02.png"/>
                  <a:graphic>
                    <a:graphicData uri="http://schemas.openxmlformats.org/drawingml/2006/picture">
                      <pic:pic>
                        <pic:nvPicPr>
                          <pic:cNvPr id="0" name="image02.png"/>
                          <pic:cNvPicPr preferRelativeResize="0"/>
                        </pic:nvPicPr>
                        <pic:blipFill>
                          <a:blip r:embed="rId14"/>
                          <a:stretch>
                            <a:fillRect/>
                          </a:stretch>
                        </pic:blipFill>
                        <pic:spPr>
                          <a:xfrm>
                            <a:ext cy="2724150" cx="1819275"/>
                          </a:xfrm>
                          <a:prstGeom prst="rect"/>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5" w:colFirst="0" w:name="h.49xv17o4grrz" w:colLast="0"/>
      <w:bookmarkEnd w:id="5"/>
      <w:r w:rsidRPr="00000000" w:rsidR="00000000" w:rsidDel="00000000">
        <w:rPr>
          <w:rtl w:val="0"/>
        </w:rPr>
        <w:t xml:space="preserve">Application Icon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740400" cx="5734050"/>
            <wp:docPr id="3" name="image05.png"/>
            <a:graphic>
              <a:graphicData uri="http://schemas.openxmlformats.org/drawingml/2006/picture">
                <pic:pic>
                  <pic:nvPicPr>
                    <pic:cNvPr id="0" name="image05.png"/>
                    <pic:cNvPicPr preferRelativeResize="0"/>
                  </pic:nvPicPr>
                  <pic:blipFill>
                    <a:blip r:embed="rId15"/>
                    <a:stretch>
                      <a:fillRect/>
                    </a:stretch>
                  </pic:blipFill>
                  <pic:spPr>
                    <a:xfrm>
                      <a:ext cy="5740400" cx="5734050"/>
                    </a:xfrm>
                    <a:prstGeom prst="rect"/>
                  </pic:spPr>
                </pic:pic>
              </a:graphicData>
            </a:graphic>
          </wp:inline>
        </w:drawing>
      </w:r>
      <w:r w:rsidRPr="00000000" w:rsidR="00000000" w:rsidDel="00000000">
        <w:rPr>
          <w:rtl w:val="0"/>
        </w:rPr>
      </w:r>
    </w:p>
    <w:sectPr>
      <w:pgSz w:w="11906" w:h="16838"/>
      <w:pgMar w:left="1440" w:right="1440" w:top="1440" w:bottom="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5.png" Type="http://schemas.openxmlformats.org/officeDocument/2006/relationships/image" Id="rId15"/><Relationship Target="media/image02.png" Type="http://schemas.openxmlformats.org/officeDocument/2006/relationships/image" Id="rId14"/><Relationship Target="fontTable.xml" Type="http://schemas.openxmlformats.org/officeDocument/2006/relationships/fontTable" Id="rId2"/><Relationship Target="media/image00.png" Type="http://schemas.openxmlformats.org/officeDocument/2006/relationships/image" Id="rId12"/><Relationship Target="settings.xml" Type="http://schemas.openxmlformats.org/officeDocument/2006/relationships/settings" Id="rId1"/><Relationship Target="media/image04.png" Type="http://schemas.openxmlformats.org/officeDocument/2006/relationships/image" Id="rId13"/><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http://feedmemom.com/downloads/press.zip" Type="http://schemas.openxmlformats.org/officeDocument/2006/relationships/hyperlink" TargetMode="External" Id="rId9"/><Relationship Target="https://itunes.apple.com/us/app/feedmemom/id692782735?ls=1&amp;mt=8&amp;at=10l9LP" Type="http://schemas.openxmlformats.org/officeDocument/2006/relationships/hyperlink" TargetMode="External" Id="rId6"/><Relationship Target="http://feedmemom.com" Type="http://schemas.openxmlformats.org/officeDocument/2006/relationships/hyperlink" TargetMode="External" Id="rId5"/><Relationship Target="http://redeemco.com/g/feedmemom_gkhm/" Type="http://schemas.openxmlformats.org/officeDocument/2006/relationships/hyperlink" TargetMode="External" Id="rId8"/><Relationship Target="http://www.youtube.com/watch?v=khLcYaJzap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press.docx</dc:title>
</cp:coreProperties>
</file>