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Business Process &amp; Data Flow Documentation</w:t>
      </w:r>
    </w:p>
    <w:p>
      <w:pPr>
        <w:spacing w:after="300"/>
      </w:pPr>
      <w:r>
        <w:rPr>
          <w:i/>
          <w:iCs/>
          <w:color w:val="5F5E5A"/>
        </w:rPr>
        <w:t xml:space="preserve">Telecom BSS/OSS Prototype  |  Mobile Prepaid SIM &amp; Home Fiber Broadband</w:t>
      </w:r>
    </w:p>
    <w:p>
      <w:pPr>
        <w:spacing w:after="120"/>
      </w:pPr>
      <w:r>
        <w:t xml:space="preserve">This document describes what happens, in what order (business process flow), and which tables get written to at each step (data flow), for the Telecom BSS/OSS prototype. It complements the code — read this first to understand why the modules are wired the way they are, then refer to each app's models.py / services.py for the exact implementation.</w:t>
      </w:r>
    </w:p>
    <w:p>
      <w:pPr>
        <w:pStyle w:val="Heading1"/>
        <w:spacing w:after="120" w:before="280"/>
      </w:pPr>
      <w:r>
        <w:t xml:space="preserve">1. Business process flow</w:t>
      </w:r>
    </w:p>
    <w:p>
      <w:pPr>
        <w:pStyle w:val="Heading2"/>
        <w:spacing w:after="100" w:before="200"/>
      </w:pPr>
      <w:r>
        <w:t xml:space="preserve">1.1 Order-to-activate (the core flow, both products)</w:t>
      </w:r>
    </w:p>
    <w:p>
      <w:pPr>
        <w:spacing w:after="120"/>
      </w:pPr>
      <w:r>
        <w:t xml:space="preserve">This is the same flow for Mobile Prepaid SIM and Home Fiber Broadband — only the resource type and billing behavior differ at the end.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700"/>
        <w:gridCol w:w="2200"/>
      </w:tblGrid>
      <w:tr>
        <w:trPr>
          <w:tblHeader/>
        </w:trPr>
        <w:tc>
          <w:tcPr>
            <w:tcW w:type="dxa" w:w="700"/>
            <w:shd w:fill="E6F1FB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</w:rPr>
              <w:t xml:space="preserve">Actor / trigger</w:t>
            </w:r>
          </w:p>
        </w:tc>
        <w:tc>
          <w:tcPr>
            <w:tcW w:type="dxa" w:w="4700"/>
            <w:shd w:fill="E6F1FB" w:val="clear"/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</w:rPr>
              <w:t xml:space="preserve">Module(s) involved</w:t>
            </w:r>
          </w:p>
        </w:tc>
      </w:tr>
      <w:tr>
        <w:tc>
          <w:tcPr>
            <w:tcW w:type="dxa" w:w="700"/>
          </w:tcPr>
          <w:p>
            <w:r>
              <w:t xml:space="preserve">1</w:t>
            </w:r>
          </w:p>
        </w:tc>
        <w:tc>
          <w:tcPr>
            <w:tcW w:type="dxa" w:w="2400"/>
          </w:tcPr>
          <w:p>
            <w:r>
              <w:t xml:space="preserve">Sales agent / customer</w:t>
            </w:r>
          </w:p>
        </w:tc>
        <w:tc>
          <w:tcPr>
            <w:tcW w:type="dxa" w:w="4700"/>
          </w:tcPr>
          <w:p>
            <w:r>
              <w:t xml:space="preserve">A Customer record is created (or looked up if existing)</w:t>
            </w:r>
          </w:p>
        </w:tc>
        <w:tc>
          <w:tcPr>
            <w:tcW w:type="dxa" w:w="2200"/>
          </w:tcPr>
          <w:p>
            <w:r>
              <w:t xml:space="preserve">Customer Management</w:t>
            </w:r>
          </w:p>
        </w:tc>
      </w:tr>
      <w:tr>
        <w:tc>
          <w:tcPr>
            <w:tcW w:type="dxa" w:w="700"/>
          </w:tcPr>
          <w:p>
            <w:r>
              <w:t xml:space="preserve">2</w:t>
            </w:r>
          </w:p>
        </w:tc>
        <w:tc>
          <w:tcPr>
            <w:tcW w:type="dxa" w:w="2400"/>
          </w:tcPr>
          <w:p>
            <w:r>
              <w:t xml:space="preserve">Sales agent</w:t>
            </w:r>
          </w:p>
        </w:tc>
        <w:tc>
          <w:tcPr>
            <w:tcW w:type="dxa" w:w="4700"/>
          </w:tcPr>
          <w:p>
            <w:r>
              <w:t xml:space="preserve">Customer picks a Product + PricePlan from the catalog</w:t>
            </w:r>
          </w:p>
        </w:tc>
        <w:tc>
          <w:tcPr>
            <w:tcW w:type="dxa" w:w="2200"/>
          </w:tcPr>
          <w:p>
            <w:r>
              <w:t xml:space="preserve">Product Catalog</w:t>
            </w:r>
          </w:p>
        </w:tc>
      </w:tr>
      <w:tr>
        <w:tc>
          <w:tcPr>
            <w:tcW w:type="dxa" w:w="700"/>
          </w:tcPr>
          <w:p>
            <w:r>
              <w:t xml:space="preserve">3</w:t>
            </w:r>
          </w:p>
        </w:tc>
        <w:tc>
          <w:tcPr>
            <w:tcW w:type="dxa" w:w="2400"/>
          </w:tcPr>
          <w:p>
            <w:r>
              <w:t xml:space="preserve">Sales agent</w:t>
            </w:r>
          </w:p>
        </w:tc>
        <w:tc>
          <w:tcPr>
            <w:tcW w:type="dxa" w:w="4700"/>
          </w:tcPr>
          <w:p>
            <w:r>
              <w:t xml:space="preserve">An Order is created, status = CREATED, linked to customer + price plan</w:t>
            </w:r>
          </w:p>
        </w:tc>
        <w:tc>
          <w:tcPr>
            <w:tcW w:type="dxa" w:w="2200"/>
          </w:tcPr>
          <w:p>
            <w:r>
              <w:t xml:space="preserve">Order Management</w:t>
            </w:r>
          </w:p>
        </w:tc>
      </w:tr>
      <w:tr>
        <w:tc>
          <w:tcPr>
            <w:tcW w:type="dxa" w:w="700"/>
          </w:tcPr>
          <w:p>
            <w:r>
              <w:t xml:space="preserve">4</w:t>
            </w:r>
          </w:p>
        </w:tc>
        <w:tc>
          <w:tcPr>
            <w:tcW w:type="dxa" w:w="2400"/>
          </w:tcPr>
          <w:p>
            <w:r>
              <w:t xml:space="preserve">Back office</w:t>
            </w:r>
          </w:p>
        </w:tc>
        <w:tc>
          <w:tcPr>
            <w:tcW w:type="dxa" w:w="4700"/>
          </w:tcPr>
          <w:p>
            <w:r>
              <w:t xml:space="preserve">Order is validated (KYC checked, plan still active) -&gt; status = VALIDATED</w:t>
            </w:r>
          </w:p>
        </w:tc>
        <w:tc>
          <w:tcPr>
            <w:tcW w:type="dxa" w:w="2200"/>
          </w:tcPr>
          <w:p>
            <w:r>
              <w:t xml:space="preserve">Order Management</w:t>
            </w:r>
          </w:p>
        </w:tc>
      </w:tr>
      <w:tr>
        <w:tc>
          <w:tcPr>
            <w:tcW w:type="dxa" w:w="700"/>
          </w:tcPr>
          <w:p>
            <w:r>
              <w:t xml:space="preserve">5</w:t>
            </w:r>
          </w:p>
        </w:tc>
        <w:tc>
          <w:tcPr>
            <w:tcW w:type="dxa" w:w="2400"/>
          </w:tcPr>
          <w:p>
            <w:r>
              <w:t xml:space="preserve">System (provisioning job)</w:t>
            </w:r>
          </w:p>
        </w:tc>
        <w:tc>
          <w:tcPr>
            <w:tcW w:type="dxa" w:w="4700"/>
          </w:tcPr>
          <w:p>
            <w:r>
              <w:t xml:space="preserve">A free NetworkResource (MSISDN for SIM, fiber port for broadband) is reserved and linked to the order -&gt; status = PROVISIONED</w:t>
            </w:r>
          </w:p>
        </w:tc>
        <w:tc>
          <w:tcPr>
            <w:tcW w:type="dxa" w:w="2200"/>
          </w:tcPr>
          <w:p>
            <w:r>
              <w:t xml:space="preserve">Service Provisioning, Resource Inventory</w:t>
            </w:r>
          </w:p>
        </w:tc>
      </w:tr>
      <w:tr>
        <w:tc>
          <w:tcPr>
            <w:tcW w:type="dxa" w:w="700"/>
          </w:tcPr>
          <w:p>
            <w:r>
              <w:t xml:space="preserve">6</w:t>
            </w:r>
          </w:p>
        </w:tc>
        <w:tc>
          <w:tcPr>
            <w:tcW w:type="dxa" w:w="2400"/>
          </w:tcPr>
          <w:p>
            <w:r>
              <w:t xml:space="preserve">System (activation job)</w:t>
            </w:r>
          </w:p>
        </w:tc>
        <w:tc>
          <w:tcPr>
            <w:tcW w:type="dxa" w:w="4700"/>
          </w:tcPr>
          <w:p>
            <w:r>
              <w:t xml:space="preserve">The resource is marked ASSIGNED; a Service record is created/activated -&gt; order status = ACTIVE</w:t>
            </w:r>
          </w:p>
        </w:tc>
        <w:tc>
          <w:tcPr>
            <w:tcW w:type="dxa" w:w="2200"/>
          </w:tcPr>
          <w:p>
            <w:r>
              <w:t xml:space="preserve">Activation, Service Inventory</w:t>
            </w:r>
          </w:p>
        </w:tc>
      </w:tr>
      <w:tr>
        <w:tc>
          <w:tcPr>
            <w:tcW w:type="dxa" w:w="700"/>
          </w:tcPr>
          <w:p>
            <w:r>
              <w:t xml:space="preserve">7</w:t>
            </w:r>
          </w:p>
        </w:tc>
        <w:tc>
          <w:tcPr>
            <w:tcW w:type="dxa" w:w="2400"/>
          </w:tcPr>
          <w:p>
            <w:r>
              <w:t xml:space="preserve">Billing (prepaid only)</w:t>
            </w:r>
          </w:p>
        </w:tc>
        <w:tc>
          <w:tcPr>
            <w:tcW w:type="dxa" w:w="4700"/>
          </w:tcPr>
          <w:p>
            <w:r>
              <w:t xml:space="preserve">A Balance (wallet) is created for the order, seeded with the plan's included value</w:t>
            </w:r>
          </w:p>
        </w:tc>
        <w:tc>
          <w:tcPr>
            <w:tcW w:type="dxa" w:w="2200"/>
          </w:tcPr>
          <w:p>
            <w:r>
              <w:t xml:space="preserve">Billing &amp; Balance</w:t>
            </w:r>
          </w:p>
        </w:tc>
      </w:tr>
      <w:tr>
        <w:tc>
          <w:tcPr>
            <w:tcW w:type="dxa" w:w="700"/>
          </w:tcPr>
          <w:p>
            <w:r>
              <w:t xml:space="preserve">7'</w:t>
            </w:r>
          </w:p>
        </w:tc>
        <w:tc>
          <w:tcPr>
            <w:tcW w:type="dxa" w:w="2400"/>
          </w:tcPr>
          <w:p>
            <w:r>
              <w:t xml:space="preserve">Billing (fiber only)</w:t>
            </w:r>
          </w:p>
        </w:tc>
        <w:tc>
          <w:tcPr>
            <w:tcW w:type="dxa" w:w="4700"/>
          </w:tcPr>
          <w:p>
            <w:r>
              <w:t xml:space="preserve">Monthly Invoice records are generated on a billing cycle instead of a wallet</w:t>
            </w:r>
          </w:p>
        </w:tc>
        <w:tc>
          <w:tcPr>
            <w:tcW w:type="dxa" w:w="2200"/>
          </w:tcPr>
          <w:p>
            <w:r>
              <w:t xml:space="preserve">Billing &amp; Balance</w:t>
            </w:r>
          </w:p>
        </w:tc>
      </w:tr>
      <w:tr>
        <w:tc>
          <w:tcPr>
            <w:tcW w:type="dxa" w:w="700"/>
          </w:tcPr>
          <w:p>
            <w:r>
              <w:t xml:space="preserve">8</w:t>
            </w:r>
          </w:p>
        </w:tc>
        <w:tc>
          <w:tcPr>
            <w:tcW w:type="dxa" w:w="2400"/>
          </w:tcPr>
          <w:p>
            <w:r>
              <w:t xml:space="preserve">Ongoing</w:t>
            </w:r>
          </w:p>
        </w:tc>
        <w:tc>
          <w:tcPr>
            <w:tcW w:type="dxa" w:w="4700"/>
          </w:tcPr>
          <w:p>
            <w:r>
              <w:t xml:space="preserve">Order eventually reaches COMPLETED (e.g. contract term ends) or FAILED (e.g. no resource available, KYC rejected) at any stage</w:t>
            </w:r>
          </w:p>
        </w:tc>
        <w:tc>
          <w:tcPr>
            <w:tcW w:type="dxa" w:w="2200"/>
          </w:tcPr>
          <w:p>
            <w:r>
              <w:t xml:space="preserve">Order Management</w:t>
            </w:r>
          </w:p>
        </w:tc>
      </w:tr>
    </w:tbl>
    <w:p>
      <w:pPr>
        <w:spacing w:after="160"/>
      </w:pPr>
      <w:r>
        <w:rPr>
          <w:i/>
          <w:iCs/>
          <w:color w:val="5F5E5A"/>
        </w:rPr>
        <w:t xml:space="preserve">Failure branch: at steps 4-6, if validation fails or no resource is available, the order moves straight to FAILED instead of continuing — this is enforced by Order.transition_to()'s allowed-transition map, not left to convention.</w:t>
      </w:r>
    </w:p>
    <w:p>
      <w:pPr>
        <w:pStyle w:val="Heading2"/>
        <w:spacing w:after="100" w:before="200"/>
      </w:pPr>
      <w:r>
        <w:t xml:space="preserve">1.2 Ongoing service operation (after activation)</w:t>
      </w:r>
    </w:p>
    <w:p>
      <w:pPr>
        <w:spacing w:after="120"/>
      </w:pPr>
      <w:r>
        <w:t xml:space="preserve">Once a service is ACTIVE, three independent processes run continuously: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200"/>
        <w:gridCol w:w="1600"/>
      </w:tblGrid>
      <w:tr>
        <w:trPr>
          <w:tblHeader/>
        </w:trPr>
        <w:tc>
          <w:tcPr>
            <w:tcW w:type="dxa" w:w="1800"/>
            <w:shd w:fill="E6F1FB" w:val="clear"/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4200"/>
            <w:shd w:fill="E6F1FB" w:val="clear"/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1600"/>
            <w:shd w:fill="E6F1FB" w:val="clear"/>
          </w:tcPr>
          <w:p>
            <w:r>
              <w:rPr>
                <w:b/>
                <w:bCs/>
              </w:rPr>
              <w:t xml:space="preserve">Module(s)</w:t>
            </w:r>
          </w:p>
        </w:tc>
      </w:tr>
      <w:tr>
        <w:tc>
          <w:tcPr>
            <w:tcW w:type="dxa" w:w="1800"/>
          </w:tcPr>
          <w:p>
            <w:r>
              <w:t xml:space="preserve">Usage collection</w:t>
            </w:r>
          </w:p>
        </w:tc>
        <w:tc>
          <w:tcPr>
            <w:tcW w:type="dxa" w:w="2400"/>
          </w:tcPr>
          <w:p>
            <w:r>
              <w:t xml:space="preserve">Simulated tick (simulate_network_events)</w:t>
            </w:r>
          </w:p>
        </w:tc>
        <w:tc>
          <w:tcPr>
            <w:tcW w:type="dxa" w:w="4200"/>
          </w:tcPr>
          <w:p>
            <w:r>
              <w:t xml:space="preserve">A synthetic usage record (CDR) is generated; prepaid balance is deducted in real time; fiber usage is logged but not billed per-use</w:t>
            </w:r>
          </w:p>
        </w:tc>
        <w:tc>
          <w:tcPr>
            <w:tcW w:type="dxa" w:w="1600"/>
          </w:tcPr>
          <w:p>
            <w:r>
              <w:t xml:space="preserve">Usage Collection, Billing</w:t>
            </w:r>
          </w:p>
        </w:tc>
      </w:tr>
      <w:tr>
        <w:tc>
          <w:tcPr>
            <w:tcW w:type="dxa" w:w="1800"/>
          </w:tcPr>
          <w:p>
            <w:r>
              <w:t xml:space="preserve">Fault detection</w:t>
            </w:r>
          </w:p>
        </w:tc>
        <w:tc>
          <w:tcPr>
            <w:tcW w:type="dxa" w:w="2400"/>
          </w:tcPr>
          <w:p>
            <w:r>
              <w:t xml:space="preserve">Same simulated tick, ~30% probability</w:t>
            </w:r>
          </w:p>
        </w:tc>
        <w:tc>
          <w:tcPr>
            <w:tcW w:type="dxa" w:w="4200"/>
          </w:tcPr>
          <w:p>
            <w:r>
              <w:t xml:space="preserve">A fault is raised on a random assigned resource; MAJOR/CRITICAL severity auto-opens a Trouble Ticket</w:t>
            </w:r>
          </w:p>
        </w:tc>
        <w:tc>
          <w:tcPr>
            <w:tcW w:type="dxa" w:w="1600"/>
          </w:tcPr>
          <w:p>
            <w:r>
              <w:t xml:space="preserve">Fault Management, Trouble Ticket</w:t>
            </w:r>
          </w:p>
        </w:tc>
      </w:tr>
      <w:tr>
        <w:tc>
          <w:tcPr>
            <w:tcW w:type="dxa" w:w="1800"/>
          </w:tcPr>
          <w:p>
            <w:r>
              <w:t xml:space="preserve">Customer support</w:t>
            </w:r>
          </w:p>
        </w:tc>
        <w:tc>
          <w:tcPr>
            <w:tcW w:type="dxa" w:w="2400"/>
          </w:tcPr>
          <w:p>
            <w:r>
              <w:t xml:space="preserve">Manual, as needed</w:t>
            </w:r>
          </w:p>
        </w:tc>
        <w:tc>
          <w:tcPr>
            <w:tcW w:type="dxa" w:w="4200"/>
          </w:tcPr>
          <w:p>
            <w:r>
              <w:t xml:space="preserve">Agent updates a Ticket's status/priority, or logs a CRM interaction</w:t>
            </w:r>
          </w:p>
        </w:tc>
        <w:tc>
          <w:tcPr>
            <w:tcW w:type="dxa" w:w="1600"/>
          </w:tcPr>
          <w:p>
            <w:r>
              <w:t xml:space="preserve">Trouble Ticket, CRM</w:t>
            </w:r>
          </w:p>
        </w:tc>
      </w:tr>
    </w:tbl>
    <w:p>
      <w:pPr>
        <w:pStyle w:val="Heading2"/>
        <w:spacing w:after="100" w:before="200"/>
      </w:pPr>
      <w:r>
        <w:t xml:space="preserve">1.3 Trouble-to-resolve flow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700"/>
        <w:gridCol w:w="2000"/>
      </w:tblGrid>
      <w:tr>
        <w:trPr>
          <w:tblHeader/>
        </w:trPr>
        <w:tc>
          <w:tcPr>
            <w:tcW w:type="dxa" w:w="700"/>
            <w:shd w:fill="E6F1FB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4700"/>
            <w:shd w:fill="E6F1FB" w:val="clear"/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2000"/>
            <w:shd w:fill="E6F1FB" w:val="clear"/>
          </w:tcPr>
          <w:p>
            <w:r>
              <w:rPr>
                <w:b/>
                <w:bCs/>
              </w:rPr>
              <w:t xml:space="preserve">Module(s)</w:t>
            </w:r>
          </w:p>
        </w:tc>
      </w:tr>
      <w:tr>
        <w:tc>
          <w:tcPr>
            <w:tcW w:type="dxa" w:w="700"/>
          </w:tcPr>
          <w:p>
            <w:r>
              <w:t xml:space="preserve">1</w:t>
            </w:r>
          </w:p>
        </w:tc>
        <w:tc>
          <w:tcPr>
            <w:tcW w:type="dxa" w:w="2600"/>
          </w:tcPr>
          <w:p>
            <w:r>
              <w:t xml:space="preserve">Fault detected (auto) or customer calls in</w:t>
            </w:r>
          </w:p>
        </w:tc>
        <w:tc>
          <w:tcPr>
            <w:tcW w:type="dxa" w:w="4700"/>
          </w:tcPr>
          <w:p>
            <w:r>
              <w:t xml:space="preserve">A Ticket is created — either auto (from Fault Management) or manually (from CRM/agent)</w:t>
            </w:r>
          </w:p>
        </w:tc>
        <w:tc>
          <w:tcPr>
            <w:tcW w:type="dxa" w:w="2000"/>
          </w:tcPr>
          <w:p>
            <w:r>
              <w:t xml:space="preserve">Trouble Ticket, Fault Management, CRM</w:t>
            </w:r>
          </w:p>
        </w:tc>
      </w:tr>
      <w:tr>
        <w:tc>
          <w:tcPr>
            <w:tcW w:type="dxa" w:w="700"/>
          </w:tcPr>
          <w:p>
            <w:r>
              <w:t xml:space="preserve">2</w:t>
            </w:r>
          </w:p>
        </w:tc>
        <w:tc>
          <w:tcPr>
            <w:tcW w:type="dxa" w:w="2600"/>
          </w:tcPr>
          <w:p>
            <w:r>
              <w:t xml:space="preserve">Agent</w:t>
            </w:r>
          </w:p>
        </w:tc>
        <w:tc>
          <w:tcPr>
            <w:tcW w:type="dxa" w:w="4700"/>
          </w:tcPr>
          <w:p>
            <w:r>
              <w:t xml:space="preserve">Ticket status moves OPEN -&gt; IN_PROGRESS, resolution notes added</w:t>
            </w:r>
          </w:p>
        </w:tc>
        <w:tc>
          <w:tcPr>
            <w:tcW w:type="dxa" w:w="2000"/>
          </w:tcPr>
          <w:p>
            <w:r>
              <w:t xml:space="preserve">Trouble Ticket</w:t>
            </w:r>
          </w:p>
        </w:tc>
      </w:tr>
      <w:tr>
        <w:tc>
          <w:tcPr>
            <w:tcW w:type="dxa" w:w="700"/>
          </w:tcPr>
          <w:p>
            <w:r>
              <w:t xml:space="preserve">3</w:t>
            </w:r>
          </w:p>
        </w:tc>
        <w:tc>
          <w:tcPr>
            <w:tcW w:type="dxa" w:w="2600"/>
          </w:tcPr>
          <w:p>
            <w:r>
              <w:t xml:space="preserve">Agent resolves underlying fault</w:t>
            </w:r>
          </w:p>
        </w:tc>
        <w:tc>
          <w:tcPr>
            <w:tcW w:type="dxa" w:w="4700"/>
          </w:tcPr>
          <w:p>
            <w:r>
              <w:t xml:space="preserve">Related Fault.status moves to RESOLVED</w:t>
            </w:r>
          </w:p>
        </w:tc>
        <w:tc>
          <w:tcPr>
            <w:tcW w:type="dxa" w:w="2000"/>
          </w:tcPr>
          <w:p>
            <w:r>
              <w:t xml:space="preserve">Fault Management</w:t>
            </w:r>
          </w:p>
        </w:tc>
      </w:tr>
      <w:tr>
        <w:tc>
          <w:tcPr>
            <w:tcW w:type="dxa" w:w="700"/>
          </w:tcPr>
          <w:p>
            <w:r>
              <w:t xml:space="preserve">4</w:t>
            </w:r>
          </w:p>
        </w:tc>
        <w:tc>
          <w:tcPr>
            <w:tcW w:type="dxa" w:w="2600"/>
          </w:tcPr>
          <w:p>
            <w:r>
              <w:t xml:space="preserve">Agent</w:t>
            </w:r>
          </w:p>
        </w:tc>
        <w:tc>
          <w:tcPr>
            <w:tcW w:type="dxa" w:w="4700"/>
          </w:tcPr>
          <w:p>
            <w:r>
              <w:t xml:space="preserve">Ticket status moves to RESOLVED -&gt; CLOSED</w:t>
            </w:r>
          </w:p>
        </w:tc>
        <w:tc>
          <w:tcPr>
            <w:tcW w:type="dxa" w:w="2000"/>
          </w:tcPr>
          <w:p>
            <w:r>
              <w:t xml:space="preserve">Trouble Ticket</w:t>
            </w:r>
          </w:p>
        </w:tc>
      </w:tr>
      <w:tr>
        <w:tc>
          <w:tcPr>
            <w:tcW w:type="dxa" w:w="700"/>
          </w:tcPr>
          <w:p>
            <w:r>
              <w:t xml:space="preserve">—</w:t>
            </w:r>
          </w:p>
        </w:tc>
        <w:tc>
          <w:tcPr>
            <w:tcW w:type="dxa" w:w="2600"/>
          </w:tcPr>
          <w:p>
            <w:r>
              <w:t xml:space="preserve">Any time</w:t>
            </w:r>
          </w:p>
        </w:tc>
        <w:tc>
          <w:tcPr>
            <w:tcW w:type="dxa" w:w="4700"/>
          </w:tcPr>
          <w:p>
            <w:r>
              <w:t xml:space="preserve">Service Assurance dashboard aggregates open faults + open tickets + service status for a live operational view</w:t>
            </w:r>
          </w:p>
        </w:tc>
        <w:tc>
          <w:tcPr>
            <w:tcW w:type="dxa" w:w="2000"/>
          </w:tcPr>
          <w:p>
            <w:r>
              <w:t xml:space="preserve">Service Assurance</w:t>
            </w:r>
          </w:p>
        </w:tc>
      </w:tr>
    </w:tbl>
    <w:p>
      <w:pPr>
        <w:pStyle w:val="Heading2"/>
        <w:spacing w:after="100" w:before="200"/>
      </w:pPr>
      <w:r>
        <w:t xml:space="preserve">1.4 Payment flow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800"/>
        <w:gridCol w:w="2300"/>
      </w:tblGrid>
      <w:tr>
        <w:trPr>
          <w:tblHeader/>
        </w:trPr>
        <w:tc>
          <w:tcPr>
            <w:tcW w:type="dxa" w:w="700"/>
            <w:shd w:fill="E6F1FB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200"/>
            <w:shd w:fill="E6F1FB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800"/>
            <w:shd w:fill="E6F1FB" w:val="clear"/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2300"/>
            <w:shd w:fill="E6F1FB" w:val="clear"/>
          </w:tcPr>
          <w:p>
            <w:r>
              <w:rPr>
                <w:b/>
                <w:bCs/>
              </w:rPr>
              <w:t xml:space="preserve">Module(s)</w:t>
            </w:r>
          </w:p>
        </w:tc>
      </w:tr>
      <w:tr>
        <w:tc>
          <w:tcPr>
            <w:tcW w:type="dxa" w:w="7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Customer pays for an order/invoice</w:t>
            </w:r>
          </w:p>
        </w:tc>
        <w:tc>
          <w:tcPr>
            <w:tcW w:type="dxa" w:w="3800"/>
          </w:tcPr>
          <w:p>
            <w:r>
              <w:t xml:space="preserve">A Payment record is created, status = PENDING</w:t>
            </w:r>
          </w:p>
        </w:tc>
        <w:tc>
          <w:tcPr>
            <w:tcW w:type="dxa" w:w="2300"/>
          </w:tcPr>
          <w:p>
            <w:r>
              <w:t xml:space="preserve">Payment Management</w:t>
            </w:r>
          </w:p>
        </w:tc>
      </w:tr>
      <w:tr>
        <w:tc>
          <w:tcPr>
            <w:tcW w:type="dxa" w:w="7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Gateway callback (mocked here)</w:t>
            </w:r>
          </w:p>
        </w:tc>
        <w:tc>
          <w:tcPr>
            <w:tcW w:type="dxa" w:w="3800"/>
          </w:tcPr>
          <w:p>
            <w:r>
              <w:t xml:space="preserve">process_payment() marks it SUCCESS or FAILED</w:t>
            </w:r>
          </w:p>
        </w:tc>
        <w:tc>
          <w:tcPr>
            <w:tcW w:type="dxa" w:w="2300"/>
          </w:tcPr>
          <w:p>
            <w:r>
              <w:t xml:space="preserve">Payment Management</w:t>
            </w:r>
          </w:p>
        </w:tc>
      </w:tr>
      <w:tr>
        <w:tc>
          <w:tcPr>
            <w:tcW w:type="dxa" w:w="7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If successful and linked to an Invoice</w:t>
            </w:r>
          </w:p>
        </w:tc>
        <w:tc>
          <w:tcPr>
            <w:tcW w:type="dxa" w:w="3800"/>
          </w:tcPr>
          <w:p>
            <w:r>
              <w:t xml:space="preserve">Invoice status flips to PAID</w:t>
            </w:r>
          </w:p>
        </w:tc>
        <w:tc>
          <w:tcPr>
            <w:tcW w:type="dxa" w:w="2300"/>
          </w:tcPr>
          <w:p>
            <w:r>
              <w:t xml:space="preserve">Billing, Payment Management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2. Data flow — entity relationships</w:t>
      </w:r>
    </w:p>
    <w:p>
      <w:pPr>
        <w:spacing w:after="120"/>
      </w:pPr>
      <w:r>
        <w:t xml:space="preserve">The table below lists how the core tables connect. Order is the hub — it's created against a Customer + PricePlan, and everything downstream (resource reservation, service activation, billing, payments) hangs off that one order, mirroring the real-world idea of an order being the unit of “one thing the customer asked for.”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200"/>
        <w:gridCol w:w="3500"/>
      </w:tblGrid>
      <w:tr>
        <w:trPr>
          <w:tblHeader/>
        </w:trPr>
        <w:tc>
          <w:tcPr>
            <w:tcW w:type="dxa" w:w="2000"/>
            <w:shd w:fill="E6F1FB" w:val="clea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1300"/>
            <w:shd w:fill="E6F1FB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</w:rPr>
              <w:t xml:space="preserve">Related entity</w:t>
            </w:r>
          </w:p>
        </w:tc>
        <w:tc>
          <w:tcPr>
            <w:tcW w:type="dxa" w:w="3500"/>
            <w:shd w:fill="E6F1F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t xml:space="preserve">Customer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Order</w:t>
            </w:r>
          </w:p>
        </w:tc>
        <w:tc>
          <w:tcPr>
            <w:tcW w:type="dxa" w:w="3500"/>
          </w:tcPr>
          <w:p>
            <w:r>
              <w:t xml:space="preserve">A customer places one or more orders</w:t>
            </w:r>
          </w:p>
        </w:tc>
      </w:tr>
      <w:tr>
        <w:tc>
          <w:tcPr>
            <w:tcW w:type="dxa" w:w="2000"/>
          </w:tcPr>
          <w:p>
            <w:r>
              <w:t xml:space="preserve">Customer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Interaction</w:t>
            </w:r>
          </w:p>
        </w:tc>
        <w:tc>
          <w:tcPr>
            <w:tcW w:type="dxa" w:w="3500"/>
          </w:tcPr>
          <w:p>
            <w:r>
              <w:t xml:space="preserve">A customer has a history of CRM interactions</w:t>
            </w:r>
          </w:p>
        </w:tc>
      </w:tr>
      <w:tr>
        <w:tc>
          <w:tcPr>
            <w:tcW w:type="dxa" w:w="2000"/>
          </w:tcPr>
          <w:p>
            <w:r>
              <w:t xml:space="preserve">Customer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Ticket</w:t>
            </w:r>
          </w:p>
        </w:tc>
        <w:tc>
          <w:tcPr>
            <w:tcW w:type="dxa" w:w="3500"/>
          </w:tcPr>
          <w:p>
            <w:r>
              <w:t xml:space="preserve">A customer raises trouble tickets</w:t>
            </w:r>
          </w:p>
        </w:tc>
      </w:tr>
      <w:tr>
        <w:tc>
          <w:tcPr>
            <w:tcW w:type="dxa" w:w="2000"/>
          </w:tcPr>
          <w:p>
            <w:r>
              <w:t xml:space="preserve">Customer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Payment</w:t>
            </w:r>
          </w:p>
        </w:tc>
        <w:tc>
          <w:tcPr>
            <w:tcW w:type="dxa" w:w="3500"/>
          </w:tcPr>
          <w:p>
            <w:r>
              <w:t xml:space="preserve">A customer makes payments</w:t>
            </w:r>
          </w:p>
        </w:tc>
      </w:tr>
      <w:tr>
        <w:tc>
          <w:tcPr>
            <w:tcW w:type="dxa" w:w="2000"/>
          </w:tcPr>
          <w:p>
            <w:r>
              <w:t xml:space="preserve">Customer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Invoice</w:t>
            </w:r>
          </w:p>
        </w:tc>
        <w:tc>
          <w:tcPr>
            <w:tcW w:type="dxa" w:w="3500"/>
          </w:tcPr>
          <w:p>
            <w:r>
              <w:t xml:space="preserve">A customer receives invoices (fiber)</w:t>
            </w:r>
          </w:p>
        </w:tc>
      </w:tr>
      <w:tr>
        <w:tc>
          <w:tcPr>
            <w:tcW w:type="dxa" w:w="2000"/>
          </w:tcPr>
          <w:p>
            <w:r>
              <w:t xml:space="preserve">Product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PricePlan</w:t>
            </w:r>
          </w:p>
        </w:tc>
        <w:tc>
          <w:tcPr>
            <w:tcW w:type="dxa" w:w="3500"/>
          </w:tcPr>
          <w:p>
            <w:r>
              <w:t xml:space="preserve">A product offers one or more price plans</w:t>
            </w:r>
          </w:p>
        </w:tc>
      </w:tr>
      <w:tr>
        <w:tc>
          <w:tcPr>
            <w:tcW w:type="dxa" w:w="2000"/>
          </w:tcPr>
          <w:p>
            <w:r>
              <w:t xml:space="preserve">Product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StockItem</w:t>
            </w:r>
          </w:p>
        </w:tc>
        <w:tc>
          <w:tcPr>
            <w:tcW w:type="dxa" w:w="3500"/>
          </w:tcPr>
          <w:p>
            <w:r>
              <w:t xml:space="preserve">A product is tracked as physical stock</w:t>
            </w:r>
          </w:p>
        </w:tc>
      </w:tr>
      <w:tr>
        <w:tc>
          <w:tcPr>
            <w:tcW w:type="dxa" w:w="2000"/>
          </w:tcPr>
          <w:p>
            <w:r>
              <w:t xml:space="preserve">PricePlan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Order</w:t>
            </w:r>
          </w:p>
        </w:tc>
        <w:tc>
          <w:tcPr>
            <w:tcW w:type="dxa" w:w="3500"/>
          </w:tcPr>
          <w:p>
            <w:r>
              <w:t xml:space="preserve">A price plan is selected in an order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OrderStatusHistory</w:t>
            </w:r>
          </w:p>
        </w:tc>
        <w:tc>
          <w:tcPr>
            <w:tcW w:type="dxa" w:w="3500"/>
          </w:tcPr>
          <w:p>
            <w:r>
              <w:t xml:space="preserve">An order logs every status change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1</w:t>
            </w:r>
          </w:p>
        </w:tc>
        <w:tc>
          <w:tcPr>
            <w:tcW w:type="dxa" w:w="2200"/>
          </w:tcPr>
          <w:p>
            <w:r>
              <w:t xml:space="preserve">Service</w:t>
            </w:r>
          </w:p>
        </w:tc>
        <w:tc>
          <w:tcPr>
            <w:tcW w:type="dxa" w:w="3500"/>
          </w:tcPr>
          <w:p>
            <w:r>
              <w:t xml:space="preserve">An order results in one service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ProvisioningJob</w:t>
            </w:r>
          </w:p>
        </w:tc>
        <w:tc>
          <w:tcPr>
            <w:tcW w:type="dxa" w:w="3500"/>
          </w:tcPr>
          <w:p>
            <w:r>
              <w:t xml:space="preserve">An order triggers provisioning attempts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ActivationLog</w:t>
            </w:r>
          </w:p>
        </w:tc>
        <w:tc>
          <w:tcPr>
            <w:tcW w:type="dxa" w:w="3500"/>
          </w:tcPr>
          <w:p>
            <w:r>
              <w:t xml:space="preserve">An order triggers activation attempts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NetworkResource</w:t>
            </w:r>
          </w:p>
        </w:tc>
        <w:tc>
          <w:tcPr>
            <w:tcW w:type="dxa" w:w="3500"/>
          </w:tcPr>
          <w:p>
            <w:r>
              <w:t xml:space="preserve">An order reserves a network resource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1</w:t>
            </w:r>
          </w:p>
        </w:tc>
        <w:tc>
          <w:tcPr>
            <w:tcW w:type="dxa" w:w="2200"/>
          </w:tcPr>
          <w:p>
            <w:r>
              <w:t xml:space="preserve">Balance</w:t>
            </w:r>
          </w:p>
        </w:tc>
        <w:tc>
          <w:tcPr>
            <w:tcW w:type="dxa" w:w="3500"/>
          </w:tcPr>
          <w:p>
            <w:r>
              <w:t xml:space="preserve">An order has a prepaid balance (SIM only)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Invoice</w:t>
            </w:r>
          </w:p>
        </w:tc>
        <w:tc>
          <w:tcPr>
            <w:tcW w:type="dxa" w:w="3500"/>
          </w:tcPr>
          <w:p>
            <w:r>
              <w:t xml:space="preserve">An order is billed via invoices (fiber only)</w:t>
            </w:r>
          </w:p>
        </w:tc>
      </w:tr>
      <w:tr>
        <w:tc>
          <w:tcPr>
            <w:tcW w:type="dxa" w:w="2000"/>
          </w:tcPr>
          <w:p>
            <w:r>
              <w:t xml:space="preserve">Order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Payment</w:t>
            </w:r>
          </w:p>
        </w:tc>
        <w:tc>
          <w:tcPr>
            <w:tcW w:type="dxa" w:w="3500"/>
          </w:tcPr>
          <w:p>
            <w:r>
              <w:t xml:space="preserve">An order is paid via one or more payments</w:t>
            </w:r>
          </w:p>
        </w:tc>
      </w:tr>
      <w:tr>
        <w:tc>
          <w:tcPr>
            <w:tcW w:type="dxa" w:w="2000"/>
          </w:tcPr>
          <w:p>
            <w:r>
              <w:t xml:space="preserve">Service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UsageRecord</w:t>
            </w:r>
          </w:p>
        </w:tc>
        <w:tc>
          <w:tcPr>
            <w:tcW w:type="dxa" w:w="3500"/>
          </w:tcPr>
          <w:p>
            <w:r>
              <w:t xml:space="preserve">A service generates usage records</w:t>
            </w:r>
          </w:p>
        </w:tc>
      </w:tr>
      <w:tr>
        <w:tc>
          <w:tcPr>
            <w:tcW w:type="dxa" w:w="2000"/>
          </w:tcPr>
          <w:p>
            <w:r>
              <w:t xml:space="preserve">Service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Ticket</w:t>
            </w:r>
          </w:p>
        </w:tc>
        <w:tc>
          <w:tcPr>
            <w:tcW w:type="dxa" w:w="3500"/>
          </w:tcPr>
          <w:p>
            <w:r>
              <w:t xml:space="preserve">A service is linked to trouble tickets</w:t>
            </w:r>
          </w:p>
        </w:tc>
      </w:tr>
      <w:tr>
        <w:tc>
          <w:tcPr>
            <w:tcW w:type="dxa" w:w="2000"/>
          </w:tcPr>
          <w:p>
            <w:r>
              <w:t xml:space="preserve">NetworkResource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Fault</w:t>
            </w:r>
          </w:p>
        </w:tc>
        <w:tc>
          <w:tcPr>
            <w:tcW w:type="dxa" w:w="3500"/>
          </w:tcPr>
          <w:p>
            <w:r>
              <w:t xml:space="preserve">A network resource may have faults</w:t>
            </w:r>
          </w:p>
        </w:tc>
      </w:tr>
      <w:tr>
        <w:tc>
          <w:tcPr>
            <w:tcW w:type="dxa" w:w="2000"/>
          </w:tcPr>
          <w:p>
            <w:r>
              <w:t xml:space="preserve">Balance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LedgerEntry</w:t>
            </w:r>
          </w:p>
        </w:tc>
        <w:tc>
          <w:tcPr>
            <w:tcW w:type="dxa" w:w="3500"/>
          </w:tcPr>
          <w:p>
            <w:r>
              <w:t xml:space="preserve">A balance records ledger entries</w:t>
            </w:r>
          </w:p>
        </w:tc>
      </w:tr>
      <w:tr>
        <w:tc>
          <w:tcPr>
            <w:tcW w:type="dxa" w:w="2000"/>
          </w:tcPr>
          <w:p>
            <w:r>
              <w:t xml:space="preserve">Fault</w:t>
            </w:r>
          </w:p>
        </w:tc>
        <w:tc>
          <w:tcPr>
            <w:tcW w:type="dxa" w:w="1300"/>
          </w:tcPr>
          <w:p>
            <w:r>
              <w:t xml:space="preserve">1 : many</w:t>
            </w:r>
          </w:p>
        </w:tc>
        <w:tc>
          <w:tcPr>
            <w:tcW w:type="dxa" w:w="2200"/>
          </w:tcPr>
          <w:p>
            <w:r>
              <w:t xml:space="preserve">Ticket</w:t>
            </w:r>
          </w:p>
        </w:tc>
        <w:tc>
          <w:tcPr>
            <w:tcW w:type="dxa" w:w="3500"/>
          </w:tcPr>
          <w:p>
            <w:r>
              <w:t xml:space="preserve">A severe fault auto-opens a ticket</w:t>
            </w:r>
          </w:p>
        </w:tc>
      </w:tr>
    </w:tbl>
    <w:p>
      <w:pPr>
        <w:spacing w:after="160"/>
      </w:pPr>
      <w:r>
        <w:rPr>
          <w:i/>
          <w:iCs/>
          <w:color w:val="5F5E5A"/>
        </w:rPr>
        <w:t xml:space="preserve">Note: for a visual ER diagram (boxes and connecting lines), the companion markdown file (docs/PROCESS_AND_DATA_FLOW.md) contains a mermaid erDiagram block that renders automatically in GitHub, GitLab, VS Code (Mermaid extension), and Obsidian.</w:t>
      </w:r>
    </w:p>
    <w:p>
      <w:pPr>
        <w:pStyle w:val="Heading1"/>
        <w:spacing w:after="120" w:before="280"/>
      </w:pPr>
      <w:r>
        <w:t xml:space="preserve">3. Data flow — module interaction map</w:t>
      </w:r>
    </w:p>
    <w:p>
      <w:pPr>
        <w:spacing w:after="120"/>
      </w:pPr>
      <w:r>
        <w:t xml:space="preserve">This table shows which module's code calls into which other module's code — useful for tracing a bug or understanding blast radius of a change.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E6F1FB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200"/>
            <w:shd w:fill="E6F1FB" w:val="clear"/>
          </w:tcPr>
          <w:p>
            <w:r>
              <w:rPr>
                <w:b/>
                <w:bCs/>
              </w:rPr>
              <w:t xml:space="preserve">Calls into</w:t>
            </w:r>
          </w:p>
        </w:tc>
        <w:tc>
          <w:tcPr>
            <w:tcW w:type="dxa" w:w="3600"/>
            <w:shd w:fill="E6F1FB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t xml:space="preserve">Order Management</w:t>
            </w:r>
          </w:p>
        </w:tc>
        <w:tc>
          <w:tcPr>
            <w:tcW w:type="dxa" w:w="3200"/>
          </w:tcPr>
          <w:p>
            <w:r>
              <w:t xml:space="preserve">Resource Inventory, Service Inventory (indirectly via Provisioning/Activation)</w:t>
            </w:r>
          </w:p>
        </w:tc>
        <w:tc>
          <w:tcPr>
            <w:tcW w:type="dxa" w:w="3600"/>
          </w:tcPr>
          <w:p>
            <w:r>
              <w:t xml:space="preserve">State transitions trigger downstream provisioning/activation</w:t>
            </w:r>
          </w:p>
        </w:tc>
      </w:tr>
      <w:tr>
        <w:tc>
          <w:tcPr>
            <w:tcW w:type="dxa" w:w="2200"/>
          </w:tcPr>
          <w:p>
            <w:r>
              <w:t xml:space="preserve">Service Provisioning</w:t>
            </w:r>
          </w:p>
        </w:tc>
        <w:tc>
          <w:tcPr>
            <w:tcW w:type="dxa" w:w="3200"/>
          </w:tcPr>
          <w:p>
            <w:r>
              <w:t xml:space="preserve">Resource Inventory</w:t>
            </w:r>
          </w:p>
        </w:tc>
        <w:tc>
          <w:tcPr>
            <w:tcW w:type="dxa" w:w="3600"/>
          </w:tcPr>
          <w:p>
            <w:r>
              <w:t xml:space="preserve">Reserves a free NetworkResource for the order</w:t>
            </w:r>
          </w:p>
        </w:tc>
      </w:tr>
      <w:tr>
        <w:tc>
          <w:tcPr>
            <w:tcW w:type="dxa" w:w="2200"/>
          </w:tcPr>
          <w:p>
            <w:r>
              <w:t xml:space="preserve">Activation</w:t>
            </w:r>
          </w:p>
        </w:tc>
        <w:tc>
          <w:tcPr>
            <w:tcW w:type="dxa" w:w="3200"/>
          </w:tcPr>
          <w:p>
            <w:r>
              <w:t xml:space="preserve">Resource Inventory, Service Inventory</w:t>
            </w:r>
          </w:p>
        </w:tc>
        <w:tc>
          <w:tcPr>
            <w:tcW w:type="dxa" w:w="3600"/>
          </w:tcPr>
          <w:p>
            <w:r>
              <w:t xml:space="preserve">Flips reserved resource to assigned; creates/activates the Service</w:t>
            </w:r>
          </w:p>
        </w:tc>
      </w:tr>
      <w:tr>
        <w:tc>
          <w:tcPr>
            <w:tcW w:type="dxa" w:w="2200"/>
          </w:tcPr>
          <w:p>
            <w:r>
              <w:t xml:space="preserve">Usage Collection</w:t>
            </w:r>
          </w:p>
        </w:tc>
        <w:tc>
          <w:tcPr>
            <w:tcW w:type="dxa" w:w="3200"/>
          </w:tcPr>
          <w:p>
            <w:r>
              <w:t xml:space="preserve">Billing &amp; Balance</w:t>
            </w:r>
          </w:p>
        </w:tc>
        <w:tc>
          <w:tcPr>
            <w:tcW w:type="dxa" w:w="3600"/>
          </w:tcPr>
          <w:p>
            <w:r>
              <w:t xml:space="preserve">Deducts prepaid balance per usage event</w:t>
            </w:r>
          </w:p>
        </w:tc>
      </w:tr>
      <w:tr>
        <w:tc>
          <w:tcPr>
            <w:tcW w:type="dxa" w:w="2200"/>
          </w:tcPr>
          <w:p>
            <w:r>
              <w:t xml:space="preserve">Fault Management</w:t>
            </w:r>
          </w:p>
        </w:tc>
        <w:tc>
          <w:tcPr>
            <w:tcW w:type="dxa" w:w="3200"/>
          </w:tcPr>
          <w:p>
            <w:r>
              <w:t xml:space="preserve">Resource Inventory, Trouble Ticket</w:t>
            </w:r>
          </w:p>
        </w:tc>
        <w:tc>
          <w:tcPr>
            <w:tcW w:type="dxa" w:w="3600"/>
          </w:tcPr>
          <w:p>
            <w:r>
              <w:t xml:space="preserve">Raises faults on assigned resources; auto-opens tickets for severe faults</w:t>
            </w:r>
          </w:p>
        </w:tc>
      </w:tr>
      <w:tr>
        <w:tc>
          <w:tcPr>
            <w:tcW w:type="dxa" w:w="2200"/>
          </w:tcPr>
          <w:p>
            <w:r>
              <w:t xml:space="preserve">Payment Management</w:t>
            </w:r>
          </w:p>
        </w:tc>
        <w:tc>
          <w:tcPr>
            <w:tcW w:type="dxa" w:w="3200"/>
          </w:tcPr>
          <w:p>
            <w:r>
              <w:t xml:space="preserve">Billing &amp; Balance (Invoice)</w:t>
            </w:r>
          </w:p>
        </w:tc>
        <w:tc>
          <w:tcPr>
            <w:tcW w:type="dxa" w:w="3600"/>
          </w:tcPr>
          <w:p>
            <w:r>
              <w:t xml:space="preserve">Marks invoice PAID on successful payment</w:t>
            </w:r>
          </w:p>
        </w:tc>
      </w:tr>
      <w:tr>
        <w:tc>
          <w:tcPr>
            <w:tcW w:type="dxa" w:w="2200"/>
          </w:tcPr>
          <w:p>
            <w:r>
              <w:t xml:space="preserve">Service Assurance</w:t>
            </w:r>
          </w:p>
        </w:tc>
        <w:tc>
          <w:tcPr>
            <w:tcW w:type="dxa" w:w="3200"/>
          </w:tcPr>
          <w:p>
            <w:r>
              <w:t xml:space="preserve">Service Inventory, Fault Management, Trouble Ticket</w:t>
            </w:r>
          </w:p>
        </w:tc>
        <w:tc>
          <w:tcPr>
            <w:tcW w:type="dxa" w:w="3600"/>
          </w:tcPr>
          <w:p>
            <w:r>
              <w:t xml:space="preserve">Read-only aggregation — no writes, just joins for the dashboard</w:t>
            </w:r>
          </w:p>
        </w:tc>
      </w:tr>
    </w:tbl>
    <w:p>
      <w:pPr>
        <w:spacing w:after="160"/>
      </w:pPr>
      <w:r>
        <w:rPr>
          <w:i/>
          <w:iCs/>
          <w:color w:val="5F5E5A"/>
        </w:rPr>
        <w:t xml:space="preserve">Deliberately one-directional: BSS modules (Customer, Catalog, Orders, Billing, Payments, CRM, Commercial Inventory, Tickets) don't call into OSS internals directly — they read/write their own tables, and it's Order's state machine that drives the OSS side. This keeps the dependency graph shallow and is what would make a later split into separate services easier.</w:t>
      </w:r>
    </w:p>
    <w:p>
      <w:pPr>
        <w:pStyle w:val="Heading1"/>
        <w:spacing w:after="120" w:before="280"/>
      </w:pPr>
      <w:r>
        <w:t xml:space="preserve">4. Keeping this document current</w:t>
      </w:r>
    </w:p>
    <w:p>
      <w:pPr>
        <w:spacing w:after="120"/>
      </w:pPr>
      <w:r>
        <w:t xml:space="preserve">This is a living document, not a one-time export. When you add a new transition, a new module, or change what triggers what: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relevant table in Section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entity relationship table in Section 2 if you added/changed a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Section 3 if a module started calling into another module it didn't before.</w:t>
      </w:r>
    </w:p>
    <w:p>
      <w:pPr>
        <w:spacing w:after="160"/>
      </w:pPr>
      <w:r>
        <w:rPr>
          <w:i/>
          <w:iCs/>
          <w:color w:val="5F5E5A"/>
        </w:rPr>
        <w:t xml:space="preserve">A good trigger to remember: if you touch Order.ALLOWED_TRANSITIONS, or add a new services.py function that reaches across app boundaries, that's a sign this document needs a matching update.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2026-07-21T15:19:02.024Z</dcterms:created>
  <dcterms:modified xsi:type="dcterms:W3CDTF">2026-07-21T15:19:02.025Z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