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Задание 1. Создайте новую виртуальную машину.</w:t>
      </w:r>
    </w:p>
    <w:p>
      <w:pPr>
        <w:pStyle w:val="BodyText"/>
      </w:pPr>
      <w:r>
        <w:t xml:space="preserve">Я в VirtualBox выбрала</w:t>
      </w:r>
      <w:r>
        <w:t xml:space="preserve"> </w:t>
      </w:r>
      <w:r>
        <w:t xml:space="preserve">“</w:t>
      </w:r>
      <w:r>
        <w:t xml:space="preserve">создать</w:t>
      </w:r>
      <w:r>
        <w:t xml:space="preserve">”</w:t>
      </w:r>
      <w:r>
        <w:t xml:space="preserve"> </w:t>
      </w:r>
      <w:r>
        <w:t xml:space="preserve">машину, именем виртуальной машины выбрала свое имя в дисплейном классе – pvbarabash. Указала тип операционной системы — Linux, RedHat (64-bit), размер основной памяти виртуальной машины 2048 МБ. Задала конфигурацию жёсткого диска — загрузочный, VDI (BirtualBox Disk Image), динамический виртуальный диск. Добавила новый привод оптических дисков и выбрала зараннее скачанный образ операционной системы. Созданная виртуальная машина на (рис. [??]).</w:t>
      </w:r>
    </w:p>
    <w:p>
      <w:pPr>
        <w:pStyle w:val="CaptionedFigure"/>
      </w:pPr>
      <w:r>
        <w:drawing>
          <wp:inline>
            <wp:extent cx="3733800" cy="3065303"/>
            <wp:effectExtent b="0" l="0" r="0" t="0"/>
            <wp:docPr descr="Создание новой виртуальной машины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p>
      <w:pPr>
        <w:pStyle w:val="BodyText"/>
      </w:pPr>
      <w:r>
        <w:t xml:space="preserve">Задание 2. Запустите виртуальную машину. Настроить всё необходимое перед установкой операционной системы.</w:t>
      </w:r>
    </w:p>
    <w:p>
      <w:pPr>
        <w:pStyle w:val="BodyText"/>
      </w:pPr>
      <w:r>
        <w:t xml:space="preserve">Я выбрала английский язык в качестве языка интерфейса (рис. [??]). В качестве базового окружения выбрала Server with GUI , а в качестве дополнения — Development Tools (рис. [??]).</w:t>
      </w:r>
    </w:p>
    <w:p>
      <w:pPr>
        <w:pStyle w:val="CaptionedFigure"/>
      </w:pPr>
      <w:r>
        <w:drawing>
          <wp:inline>
            <wp:extent cx="3733800" cy="2486257"/>
            <wp:effectExtent b="0" l="0" r="0" t="0"/>
            <wp:docPr descr="Выбор языка в качестве языка интерфейса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 в качестве языка интерфейса</w:t>
      </w:r>
    </w:p>
    <w:p>
      <w:pPr>
        <w:pStyle w:val="CaptionedFigure"/>
      </w:pPr>
      <w:r>
        <w:drawing>
          <wp:inline>
            <wp:extent cx="3733800" cy="2486257"/>
            <wp:effectExtent b="0" l="0" r="0" t="0"/>
            <wp:docPr descr="Выбор базового окружения и дополнения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базового окружения и дополнения</w:t>
      </w:r>
    </w:p>
    <w:p>
      <w:pPr>
        <w:pStyle w:val="BodyText"/>
      </w:pPr>
      <w:r>
        <w:t xml:space="preserve">Я отключила KDUMP (рис. [??]).</w:t>
      </w:r>
    </w:p>
    <w:p>
      <w:pPr>
        <w:pStyle w:val="CaptionedFigure"/>
      </w:pPr>
      <w:r>
        <w:drawing>
          <wp:inline>
            <wp:extent cx="3733800" cy="1186903"/>
            <wp:effectExtent b="0" l="0" r="0" t="0"/>
            <wp:docPr descr="Отключение KDUMP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KDUMP</w:t>
      </w:r>
    </w:p>
    <w:p>
      <w:pPr>
        <w:pStyle w:val="BodyText"/>
      </w:pPr>
      <w:r>
        <w:t xml:space="preserve">Место установки ОС оставьте без изменения. Добавила пользователя и суперпользователя, тем самым настроив всё необходимое (рис. [??]).</w:t>
      </w:r>
    </w:p>
    <w:p>
      <w:pPr>
        <w:pStyle w:val="CaptionedFigure"/>
      </w:pPr>
      <w:r>
        <w:drawing>
          <wp:inline>
            <wp:extent cx="3733800" cy="2183564"/>
            <wp:effectExtent b="0" l="0" r="0" t="0"/>
            <wp:docPr descr="Готовые настройки перед установкой ос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Готовые настройки перед установкой ос</w:t>
      </w:r>
    </w:p>
    <w:p>
      <w:pPr>
        <w:pStyle w:val="BodyText"/>
      </w:pPr>
      <w:r>
        <w:t xml:space="preserve">Я установила дистрибутив Rocky операционной системы Linux (рис. [??]).</w:t>
      </w:r>
    </w:p>
    <w:p>
      <w:pPr>
        <w:pStyle w:val="CaptionedFigure"/>
      </w:pPr>
      <w:r>
        <w:drawing>
          <wp:inline>
            <wp:extent cx="3733800" cy="2335438"/>
            <wp:effectExtent b="0" l="0" r="0" t="0"/>
            <wp:docPr descr="Законченная установка" title="fig:" id="37" name="Picture"/>
            <a:graphic>
              <a:graphicData uri="http://schemas.openxmlformats.org/drawingml/2006/picture">
                <pic:pic>
                  <pic:nvPicPr>
                    <pic:cNvPr descr="image/fig0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Законченная установка</w:t>
      </w:r>
    </w:p>
    <w:p>
      <w:pPr>
        <w:pStyle w:val="BodyText"/>
      </w:pPr>
      <w:r>
        <w:t xml:space="preserve">Задание 3. Дождитесь загрузки графического окружения и откройте терминал. В окне терминала проанализируйте последовательность загрузки системы, выполнив команду dmesg.</w:t>
      </w:r>
      <w:r>
        <w:t xml:space="preserve"> </w:t>
      </w:r>
      <w:r>
        <w:t xml:space="preserve">Получите следующую информацию:</w:t>
      </w:r>
      <w:r>
        <w:t xml:space="preserve"> </w:t>
      </w:r>
      <w:r>
        <w:t xml:space="preserve">1. Версия ядра Linux (Linux version).</w:t>
      </w:r>
      <w:r>
        <w:t xml:space="preserve"> </w:t>
      </w:r>
      <w:r>
        <w:t xml:space="preserve">2. Частота процессора (Detected Mhz processor).</w:t>
      </w:r>
      <w:r>
        <w:t xml:space="preserve"> </w:t>
      </w:r>
      <w:r>
        <w:t xml:space="preserve">3. Модель процессора (CPU0).</w:t>
      </w:r>
      <w:r>
        <w:t xml:space="preserve"> </w:t>
      </w:r>
      <w:r>
        <w:t xml:space="preserve">4. Объем доступной оперативной памяти (Memory available).</w:t>
      </w:r>
      <w:r>
        <w:t xml:space="preserve"> </w:t>
      </w:r>
      <w:r>
        <w:t xml:space="preserve">5. Тип обнаруженного гипервизора (Hypervisor detected).</w:t>
      </w:r>
      <w:r>
        <w:t xml:space="preserve"> </w:t>
      </w:r>
      <w:r>
        <w:t xml:space="preserve">6. Тип файловой системы корневого раздела.</w:t>
      </w:r>
      <w:r>
        <w:t xml:space="preserve"> </w:t>
      </w:r>
      <w:r>
        <w:t xml:space="preserve">7. Последовательность монтирования файловых систем.</w:t>
      </w:r>
    </w:p>
    <w:p>
      <w:pPr>
        <w:pStyle w:val="BodyText"/>
      </w:pPr>
      <w:r>
        <w:t xml:space="preserve">Я использовала шаблон команды поиска: dmesg | grep -i</w:t>
      </w:r>
      <w:r>
        <w:t xml:space="preserve"> </w:t>
      </w:r>
      <w:r>
        <w:t xml:space="preserve">“</w:t>
      </w:r>
      <w:r>
        <w:t xml:space="preserve">то, что ищем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Версия ядра Linux: 6.12.0-124.8.1.el10_1.x86_64 (рис. [??]).</w:t>
      </w:r>
    </w:p>
    <w:p>
      <w:pPr>
        <w:pStyle w:val="CaptionedFigure"/>
      </w:pPr>
      <w:r>
        <w:drawing>
          <wp:inline>
            <wp:extent cx="3733800" cy="451897"/>
            <wp:effectExtent b="0" l="0" r="0" t="0"/>
            <wp:docPr descr="Версия ядра Linux" title="fig:" id="40" name="Picture"/>
            <a:graphic>
              <a:graphicData uri="http://schemas.openxmlformats.org/drawingml/2006/picture">
                <pic:pic>
                  <pic:nvPicPr>
                    <pic:cNvPr descr="image/fig0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 Linux</w:t>
      </w:r>
    </w:p>
    <w:p>
      <w:pPr>
        <w:numPr>
          <w:ilvl w:val="0"/>
          <w:numId w:val="1002"/>
        </w:numPr>
        <w:pStyle w:val="Compact"/>
      </w:pPr>
      <w:r>
        <w:t xml:space="preserve">Частота процессора: 2595.160 MHz (рис. [??]).</w:t>
      </w:r>
    </w:p>
    <w:p>
      <w:pPr>
        <w:pStyle w:val="CaptionedFigure"/>
      </w:pPr>
      <w:r>
        <w:drawing>
          <wp:inline>
            <wp:extent cx="3733800" cy="800702"/>
            <wp:effectExtent b="0" l="0" r="0" t="0"/>
            <wp:docPr descr="Частота процессора" title="fig:" id="43" name="Picture"/>
            <a:graphic>
              <a:graphicData uri="http://schemas.openxmlformats.org/drawingml/2006/picture">
                <pic:pic>
                  <pic:nvPicPr>
                    <pic:cNvPr descr="image/fig0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p>
      <w:pPr>
        <w:numPr>
          <w:ilvl w:val="0"/>
          <w:numId w:val="1003"/>
        </w:numPr>
        <w:pStyle w:val="Compact"/>
      </w:pPr>
      <w:r>
        <w:t xml:space="preserve">Модель процессора: AMD Ryzen 3 3200U with Radeon Vega Mobile Gfx (рис. [??]).</w:t>
      </w:r>
    </w:p>
    <w:p>
      <w:pPr>
        <w:pStyle w:val="CaptionedFigure"/>
      </w:pPr>
      <w:r>
        <w:drawing>
          <wp:inline>
            <wp:extent cx="3733800" cy="451897"/>
            <wp:effectExtent b="0" l="0" r="0" t="0"/>
            <wp:docPr descr="Модель процессора" title="fig:" id="46" name="Picture"/>
            <a:graphic>
              <a:graphicData uri="http://schemas.openxmlformats.org/drawingml/2006/picture">
                <pic:pic>
                  <pic:nvPicPr>
                    <pic:cNvPr descr="image/fig0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p>
      <w:pPr>
        <w:numPr>
          <w:ilvl w:val="0"/>
          <w:numId w:val="1004"/>
        </w:numPr>
        <w:pStyle w:val="Compact"/>
      </w:pPr>
      <w:r>
        <w:t xml:space="preserve">Объем доступной оперативной памяти: 1950408K (рис. [??]).</w:t>
      </w:r>
    </w:p>
    <w:p>
      <w:pPr>
        <w:pStyle w:val="CaptionedFigure"/>
      </w:pPr>
      <w:r>
        <w:drawing>
          <wp:inline>
            <wp:extent cx="3733800" cy="231948"/>
            <wp:effectExtent b="0" l="0" r="0" t="0"/>
            <wp:docPr descr="Объем доступной оперативной памяти" title="fig:" id="49" name="Picture"/>
            <a:graphic>
              <a:graphicData uri="http://schemas.openxmlformats.org/drawingml/2006/picture">
                <pic:pic>
                  <pic:nvPicPr>
                    <pic:cNvPr descr="image/fig0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доступной оперативной памяти</w:t>
      </w:r>
    </w:p>
    <w:p>
      <w:pPr>
        <w:numPr>
          <w:ilvl w:val="0"/>
          <w:numId w:val="1005"/>
        </w:numPr>
        <w:pStyle w:val="Compact"/>
      </w:pPr>
      <w:r>
        <w:t xml:space="preserve">Тип обнаруженного гипервизора: KVM (рис. [??]).</w:t>
      </w:r>
    </w:p>
    <w:p>
      <w:pPr>
        <w:pStyle w:val="CaptionedFigure"/>
      </w:pPr>
      <w:r>
        <w:drawing>
          <wp:inline>
            <wp:extent cx="3733800" cy="417962"/>
            <wp:effectExtent b="0" l="0" r="0" t="0"/>
            <wp:docPr descr="Запуск liveinst" title="fig:" id="52" name="Picture"/>
            <a:graphic>
              <a:graphicData uri="http://schemas.openxmlformats.org/drawingml/2006/picture">
                <pic:pic>
                  <pic:nvPicPr>
                    <pic:cNvPr descr="image/fig0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liveinst</w:t>
      </w:r>
    </w:p>
    <w:p>
      <w:pPr>
        <w:numPr>
          <w:ilvl w:val="0"/>
          <w:numId w:val="1006"/>
        </w:numPr>
      </w:pPr>
      <w:r>
        <w:t xml:space="preserve">Тип файловой системы корневого раздела: XFS (рис. [??]).</w:t>
      </w:r>
    </w:p>
    <w:p>
      <w:pPr>
        <w:numPr>
          <w:ilvl w:val="0"/>
          <w:numId w:val="1006"/>
        </w:numPr>
      </w:pPr>
      <w:r>
        <w:t xml:space="preserve">Последовательность монтирования файловых систем: сначала dm-0, затем sda2 (рис. [??]).</w:t>
      </w:r>
    </w:p>
    <w:p>
      <w:pPr>
        <w:pStyle w:val="CaptionedFigure"/>
      </w:pPr>
      <w:r>
        <w:drawing>
          <wp:inline>
            <wp:extent cx="3733800" cy="417962"/>
            <wp:effectExtent b="0" l="0" r="0" t="0"/>
            <wp:docPr descr="Файловые системы" title="fig:" id="54" name="Picture"/>
            <a:graphic>
              <a:graphicData uri="http://schemas.openxmlformats.org/drawingml/2006/picture">
                <pic:pic>
                  <pic:nvPicPr>
                    <pic:cNvPr descr="image/fig0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Файловые системы</w:t>
      </w:r>
    </w:p>
    <w:bookmarkEnd w:id="56"/>
    <w:bookmarkStart w:id="57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7"/>
        </w:numPr>
        <w:pStyle w:val="Compact"/>
      </w:pP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Системное имя, идентификатор пользователя, идентификатор группы, полное имя, домашний каталог, командная оболочка.</w:t>
      </w:r>
    </w:p>
    <w:p>
      <w:pPr>
        <w:numPr>
          <w:ilvl w:val="0"/>
          <w:numId w:val="1008"/>
        </w:numPr>
        <w:pStyle w:val="Compact"/>
      </w:pPr>
      <w:r>
        <w:t xml:space="preserve">Укажите команды терминала и приведите примеры.</w:t>
      </w:r>
    </w:p>
    <w:p>
      <w:pPr>
        <w:pStyle w:val="FirstParagraph"/>
      </w:pPr>
      <w:r>
        <w:t xml:space="preserve">Для получения справки по команде используется команда man, например, чтобы посмотреть руководство по команде man нужно ввести команду man man.</w:t>
      </w:r>
    </w:p>
    <w:p>
      <w:pPr>
        <w:pStyle w:val="BodyText"/>
      </w:pPr>
      <w:r>
        <w:t xml:space="preserve">Для перемещения по файловой системе используется команда cd, например, чтобы перейти в каталог Загрузки, нужно ввести команду cd home/Загрузки.</w:t>
      </w:r>
    </w:p>
    <w:p>
      <w:pPr>
        <w:pStyle w:val="BodyText"/>
      </w:pPr>
      <w:r>
        <w:t xml:space="preserve">Для просмотра содержимого каталога используется команда ls, например, чтобы посмотреть содержание каталога Загрузки, нужно ввести команду ls home/Загрузки.</w:t>
      </w:r>
    </w:p>
    <w:p>
      <w:pPr>
        <w:pStyle w:val="BodyText"/>
      </w:pPr>
      <w:r>
        <w:t xml:space="preserve">Для определения объёма каталога используется команда du, например, чтобы посмотреть объём каталога Загрузки, нужно ввести команду du home/Загрузки.</w:t>
      </w:r>
    </w:p>
    <w:p>
      <w:pPr>
        <w:pStyle w:val="BodyText"/>
      </w:pPr>
      <w:r>
        <w:t xml:space="preserve">Для создания каталогов используется команда mkdir (например, при использовании команды mkdir home/pvbarabash будет создан каталог pvbarabash), для удаления пустого каталога используется команда rmdir (например, rmdir pvbarabash), если каталог не пустой, то система выдаст ошибку. Для удаления каталога с файлами необходимо использовать команду rm -R, которая рекурсивно удаляет всё содержимое (например, rm -R pvbarabash).</w:t>
      </w:r>
    </w:p>
    <w:p>
      <w:pPr>
        <w:pStyle w:val="BodyText"/>
      </w:pPr>
      <w:r>
        <w:t xml:space="preserve">Для создания файлов используется команда touch, например touch text.txt. Для удаления используется команда rm, например rm text.txt.</w:t>
      </w:r>
    </w:p>
    <w:p>
      <w:pPr>
        <w:pStyle w:val="BodyText"/>
      </w:pPr>
      <w:r>
        <w:t xml:space="preserve">Для задания определённых прав на файл/каталог используется команда chmod, например chmod 750 text.txt.</w:t>
      </w:r>
    </w:p>
    <w:p>
      <w:pPr>
        <w:pStyle w:val="BodyText"/>
      </w:pPr>
      <w:r>
        <w:t xml:space="preserve">Для просмотра истории команд используется команда history, например, чтобы посмотреть историю команд для терминала запускается просто команда history.</w:t>
      </w:r>
    </w:p>
    <w:p>
      <w:pPr>
        <w:numPr>
          <w:ilvl w:val="0"/>
          <w:numId w:val="1009"/>
        </w:numPr>
        <w:pStyle w:val="Compact"/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— это структура, используемая операционной системой для организации и управления файлами на устройстве хранения, например на жестком диске, твердотельном накопителе (SSD) или USB-накопителе.</w:t>
      </w:r>
    </w:p>
    <w:p>
      <w:pPr>
        <w:pStyle w:val="BodyText"/>
      </w:pPr>
      <w:r>
        <w:t xml:space="preserve">XFS — для больших хранилищ, хорошо работает с крупными файлами.</w:t>
      </w:r>
    </w:p>
    <w:p>
      <w:pPr>
        <w:pStyle w:val="BodyText"/>
      </w:pPr>
      <w:r>
        <w:t xml:space="preserve">ext2/ext3/ext4 — стандартные для Linux. ext4 — самая распространённая: поддерживает большие файлы, журналирование, высокую скорость.</w:t>
      </w:r>
    </w:p>
    <w:p>
      <w:pPr>
        <w:numPr>
          <w:ilvl w:val="0"/>
          <w:numId w:val="1010"/>
        </w:numPr>
        <w:pStyle w:val="Compact"/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Для просмотра подмонтированных файловых систем используется команда findmnt.</w:t>
      </w:r>
    </w:p>
    <w:p>
      <w:pPr>
        <w:numPr>
          <w:ilvl w:val="0"/>
          <w:numId w:val="1011"/>
        </w:numPr>
        <w:pStyle w:val="Compact"/>
      </w:pPr>
      <w:r>
        <w:t xml:space="preserve">Как удалить зависший процесс?</w:t>
      </w:r>
      <w:r>
        <w:t xml:space="preserve"> </w:t>
      </w:r>
      <w:r>
        <w:t xml:space="preserve">Чтобы удалить зависший процесс, нужно нажать клавиши Alt+F4 или Alt+Fn+F4.</w:t>
      </w:r>
    </w:p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приобрела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Полина Витальевна Барабаш</dc:creator>
  <dc:language>ru-RU</dc:language>
  <cp:keywords/>
  <dcterms:created xsi:type="dcterms:W3CDTF">2026-02-21T15:20:53Z</dcterms:created>
  <dcterms:modified xsi:type="dcterms:W3CDTF">2026-02-21T15:20:53Z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mainfont">
    <vt:lpwstr>PT Serif</vt:lpwstr>
  </property>
  <property fmtid="{D5CDD505-2E9C-101B-9397-08002B2CF9AE}" pid="18" name="mainfontoptions">
    <vt:lpwstr>Ligatures=TeX</vt:lpwstr>
  </property>
  <property fmtid="{D5CDD505-2E9C-101B-9397-08002B2CF9AE}" pid="19" name="monofont">
    <vt:lpwstr>PT Mono</vt:lpwstr>
  </property>
  <property fmtid="{D5CDD505-2E9C-101B-9397-08002B2CF9AE}" pid="20" name="monofontoptions">
    <vt:lpwstr>Scale=MatchLowercase,Scale=0.9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PT Serif</vt:lpwstr>
  </property>
  <property fmtid="{D5CDD505-2E9C-101B-9397-08002B2CF9AE}" pid="25" name="romanfontoptions">
    <vt:lpwstr>Ligatures=TeX</vt:lpwstr>
  </property>
  <property fmtid="{D5CDD505-2E9C-101B-9397-08002B2CF9AE}" pid="26" name="sansfont">
    <vt:lpwstr>PT Sans</vt:lpwstr>
  </property>
  <property fmtid="{D5CDD505-2E9C-101B-9397-08002B2CF9AE}" pid="27" name="sansfontoptions">
    <vt:lpwstr>Ligatures=TeX,Scale=MatchLowercase</vt:lpwstr>
  </property>
  <property fmtid="{D5CDD505-2E9C-101B-9397-08002B2CF9AE}" pid="28" name="subtitle">
    <vt:lpwstr>Лабораторная №1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