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Quiz Question: Is the sign (positive or negative) for power_15 the same in all four models?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Quiz Question: (True/False) the plotted fitted lines look the same in all four plots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Quiz Question: Which degree (1, 2, …, 15) had the lowest RSS on Validation data?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Quiz Question: what is the RSS on TEST data for the model with the degree selected from Validation data?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1.24458964534e+14</w:t>
      </w:r>
    </w:p>
    <w:p w:rsidR="00000000" w:rsidDel="00000000" w:rsidP="00000000" w:rsidRDefault="00000000" w:rsidRPr="00000000">
      <w:pPr>
        <w:spacing w:before="220" w:line="342.85714285714283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