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Which of the following is NOT an ensemble method?</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Gradient boosted trees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AdaBoost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Random forests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Single decision trees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Each binary classifier in an ensemble makes predictions on an input x as listed in the table below. Based on the ensemble coefficients also listed in the table, what is the final ensemble model's prediction for x?</w:t>
      </w:r>
    </w:p>
    <w:p w:rsidR="00000000" w:rsidDel="00000000" w:rsidP="00000000" w:rsidRDefault="00000000" w:rsidRPr="00000000">
      <w:pPr>
        <w:spacing w:after="340" w:line="315" w:lineRule="auto"/>
        <w:contextualSpacing w:val="0"/>
      </w:pPr>
      <w:r w:rsidDel="00000000" w:rsidR="00000000" w:rsidRPr="00000000">
        <w:drawing>
          <wp:inline distB="114300" distT="114300" distL="114300" distR="114300">
            <wp:extent cx="5943600" cy="182880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(True/False) Boosted trees tend to be more robust to overfitting than decision trees.</w:t>
      </w:r>
      <w:r w:rsidDel="00000000" w:rsidR="00000000" w:rsidRPr="00000000">
        <w:rPr>
          <w:rtl w:val="0"/>
        </w:rPr>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spacing w:after="80" w:line="315" w:lineRule="auto"/>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(True/False) For AdaBoost, test error is an appropriate criterion for choosing the optimal number of iterations.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Which of the following conditions must be true in order for w_t &gt; 0?</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weighted_error(f_t) &lt; .25</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weighted_error(f_t) &lt; .5</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weighted_error(f_t) &gt; .75</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weighted_error(f_t) &gt;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Which of the following classifiers is most accurate as computed on a weighted dataset? A classifier with:</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weighted error = 0.1</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weighted error = 0.3</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weighted error = 0.5</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weighted error = 0.7</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weighted error = 0.99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Imagine we are training a decision stump in an iteration of AdaBoost, and we are at a node. Each data point is (x1, x2, y), where x1,x2 are features, and y is the label. Also included are the weights of the data. The data at this node is:</w:t>
      </w:r>
    </w:p>
    <w:p w:rsidR="00000000" w:rsidDel="00000000" w:rsidP="00000000" w:rsidRDefault="00000000" w:rsidRPr="00000000">
      <w:pPr>
        <w:spacing w:after="160" w:line="290.7692307692307" w:lineRule="auto"/>
        <w:contextualSpacing w:val="0"/>
      </w:pPr>
      <w:r w:rsidDel="00000000" w:rsidR="00000000" w:rsidRPr="00000000">
        <w:drawing>
          <wp:inline distB="114300" distT="114300" distL="114300" distR="114300">
            <wp:extent cx="5943600" cy="1638300"/>
            <wp:effectExtent b="0" l="0" r="0" t="0"/>
            <wp:docPr id="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Suppose we assign the same class label to all data in this node. (Pick the class label with the greater total weight.) What is the weighted error at the node? Round your answer to 2 decimal places.</w:t>
      </w:r>
    </w:p>
    <w:p w:rsidR="00000000" w:rsidDel="00000000" w:rsidP="00000000" w:rsidRDefault="00000000" w:rsidRPr="00000000">
      <w:pPr>
        <w:contextualSpacing w:val="0"/>
      </w:pPr>
      <w:r w:rsidDel="00000000" w:rsidR="00000000" w:rsidRPr="00000000">
        <w:rPr>
          <w:color w:val="00ff00"/>
          <w:rtl w:val="0"/>
        </w:rPr>
        <w:t xml:space="preserve">0.35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8. </w:t>
      </w:r>
      <w:r w:rsidDel="00000000" w:rsidR="00000000" w:rsidRPr="00000000">
        <w:rPr>
          <w:b w:val="1"/>
          <w:color w:val="333333"/>
          <w:highlight w:val="white"/>
          <w:rtl w:val="0"/>
        </w:rPr>
        <w:t xml:space="preserve">After each iteration of AdaBoost, the weights on the data points are typically normalized to sum to 1. This is used because</w:t>
      </w:r>
      <w:r w:rsidDel="00000000" w:rsidR="00000000" w:rsidRPr="00000000">
        <w:rPr>
          <w:rtl w:val="0"/>
        </w:rPr>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of issues with numerical instability (underflow/overflow)</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the weak learners can only learn with normalized weights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none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9. </w:t>
      </w:r>
      <w:r w:rsidDel="00000000" w:rsidR="00000000" w:rsidRPr="00000000">
        <w:rPr>
          <w:b w:val="1"/>
          <w:color w:val="333333"/>
          <w:highlight w:val="white"/>
          <w:rtl w:val="0"/>
        </w:rPr>
        <w:t xml:space="preserve">Consider the following 2D dataset with binary labels.</w:t>
      </w: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drawing>
          <wp:inline distB="114300" distT="114300" distL="114300" distR="114300">
            <wp:extent cx="5943600" cy="51562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640" w:line="315" w:lineRule="auto"/>
        <w:contextualSpacing w:val="0"/>
      </w:pPr>
      <w:r w:rsidDel="00000000" w:rsidR="00000000" w:rsidRPr="00000000">
        <w:rPr>
          <w:b w:val="1"/>
          <w:color w:val="333333"/>
          <w:highlight w:val="white"/>
          <w:rtl w:val="0"/>
        </w:rPr>
        <w:t xml:space="preserve">We train a series of weak binary classifiers using AdaBoost. In one iteration, the weak binary classifier produces the decision boundary as follows:</w:t>
      </w:r>
    </w:p>
    <w:p w:rsidR="00000000" w:rsidDel="00000000" w:rsidP="00000000" w:rsidRDefault="00000000" w:rsidRPr="00000000">
      <w:pPr>
        <w:spacing w:after="340" w:line="315" w:lineRule="auto"/>
        <w:contextualSpacing w:val="0"/>
      </w:pPr>
      <w:r w:rsidDel="00000000" w:rsidR="00000000" w:rsidRPr="00000000">
        <w:drawing>
          <wp:inline distB="114300" distT="114300" distL="114300" distR="114300">
            <wp:extent cx="5943600" cy="48895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640" w:before="0" w:line="315" w:lineRule="auto"/>
        <w:ind w:left="0" w:right="0" w:firstLine="0"/>
        <w:contextualSpacing w:val="0"/>
        <w:jc w:val="left"/>
      </w:pPr>
      <w:r w:rsidDel="00000000" w:rsidR="00000000" w:rsidRPr="00000000">
        <w:rPr>
          <w:b w:val="1"/>
          <w:color w:val="333333"/>
          <w:highlight w:val="white"/>
          <w:rtl w:val="0"/>
        </w:rPr>
        <w:t xml:space="preserve">Which of the five points (indicated in the second figure) will receive higher weight in the following iteration? Choose all that apply.</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(2)</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(3)</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(4)</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10. </w:t>
      </w:r>
      <w:r w:rsidDel="00000000" w:rsidR="00000000" w:rsidRPr="00000000">
        <w:rPr>
          <w:b w:val="1"/>
          <w:color w:val="333333"/>
          <w:highlight w:val="white"/>
          <w:rtl w:val="0"/>
        </w:rPr>
        <w:t xml:space="preserve">Suppose we are running AdaBoost using decision tree stumps. At a particular iteration, the data points have weights according the figure. (Large points indicate heavy weights.)</w:t>
      </w: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drawing>
          <wp:inline distB="114300" distT="114300" distL="114300" distR="114300">
            <wp:extent cx="5943600" cy="46228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60" w:lineRule="auto"/>
        <w:contextualSpacing w:val="0"/>
      </w:pPr>
      <w:r w:rsidDel="00000000" w:rsidR="00000000" w:rsidRPr="00000000">
        <w:rPr>
          <w:b w:val="1"/>
          <w:color w:val="333333"/>
          <w:highlight w:val="white"/>
          <w:rtl w:val="0"/>
        </w:rPr>
        <w:t xml:space="preserve">Which of the following decision tree stumps is most likely to be fit in the next iteration?</w:t>
      </w:r>
    </w:p>
    <w:p w:rsidR="00000000" w:rsidDel="00000000" w:rsidP="00000000" w:rsidRDefault="00000000" w:rsidRPr="00000000">
      <w:pPr>
        <w:spacing w:after="80" w:line="290.7692307692307" w:lineRule="auto"/>
        <w:contextualSpacing w:val="0"/>
      </w:pPr>
      <w:r w:rsidDel="00000000" w:rsidR="00000000" w:rsidRPr="00000000">
        <w:drawing>
          <wp:inline distB="114300" distT="114300" distL="114300" distR="114300">
            <wp:extent cx="5943600" cy="3581400"/>
            <wp:effectExtent b="304800" l="304800" r="304800" t="30480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943600" cy="3581400"/>
                    </a:xfrm>
                    <a:prstGeom prst="rect"/>
                    <a:ln w="304800">
                      <a:solidFill>
                        <a:srgbClr val="00FF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80" w:line="290.7692307692307" w:lineRule="auto"/>
        <w:contextualSpacing w:val="0"/>
      </w:pPr>
      <w:r w:rsidDel="00000000" w:rsidR="00000000" w:rsidRPr="00000000">
        <w:drawing>
          <wp:inline distB="114300" distT="114300" distL="114300" distR="114300">
            <wp:extent cx="5943600" cy="34544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line="290.7692307692307" w:lineRule="auto"/>
        <w:contextualSpacing w:val="0"/>
      </w:pPr>
      <w:r w:rsidDel="00000000" w:rsidR="00000000" w:rsidRPr="00000000">
        <w:drawing>
          <wp:inline distB="114300" distT="114300" distL="114300" distR="114300">
            <wp:extent cx="5943600" cy="34671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line="290.7692307692307" w:lineRule="auto"/>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60" w:lineRule="auto"/>
        <w:ind w:left="0" w:right="0" w:firstLine="0"/>
        <w:contextualSpacing w:val="0"/>
        <w:jc w:val="left"/>
      </w:pPr>
      <w:r w:rsidDel="00000000" w:rsidR="00000000" w:rsidRPr="00000000">
        <w:rPr>
          <w:b w:val="1"/>
          <w:color w:val="333333"/>
          <w:highlight w:val="white"/>
          <w:rtl w:val="0"/>
        </w:rPr>
        <w:t xml:space="preserve">11. </w:t>
      </w:r>
      <w:r w:rsidDel="00000000" w:rsidR="00000000" w:rsidRPr="00000000">
        <w:rPr>
          <w:b w:val="1"/>
          <w:color w:val="333333"/>
          <w:highlight w:val="white"/>
          <w:rtl w:val="0"/>
        </w:rPr>
        <w:t xml:space="preserve">(True/False) AdaBoost can boost any kind of classifier, not just a decision tree stump.</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01.png"/><Relationship Id="rId12" Type="http://schemas.openxmlformats.org/officeDocument/2006/relationships/image" Target="media/image14.png"/><Relationship Id="rId9" Type="http://schemas.openxmlformats.org/officeDocument/2006/relationships/image" Target="media/image13.png"/><Relationship Id="rId5" Type="http://schemas.openxmlformats.org/officeDocument/2006/relationships/image" Target="media/image11.png"/><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03.png"/></Relationships>
</file>