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4807" w14:textId="56226B70" w:rsidR="00104B18" w:rsidRDefault="00104B18" w:rsidP="00F53516">
      <w:r>
        <w:t xml:space="preserve">Prompt: </w:t>
      </w:r>
      <w:r w:rsidRPr="00104B18">
        <w:t>Is getting rid of sqlite or rdbms in the picture a performance optimized direction and a natural way of data getting organized when the system scales or should we look at some inherent new data structures we should define and optimize for Semantic Relational Schema (SRS) Graph or a JSON-Native Store highly optimized model? Let us carefully brainstorm and evaluate this</w:t>
      </w:r>
      <w:r>
        <w:t>\</w:t>
      </w:r>
    </w:p>
    <w:p w14:paraId="31933AD3" w14:textId="77777777" w:rsidR="00104B18" w:rsidRPr="00104B18" w:rsidRDefault="00104B18" w:rsidP="00104B18">
      <w:r w:rsidRPr="00104B18">
        <w:t xml:space="preserve">Moving away from an RDBMS like SQLite in the context of </w:t>
      </w:r>
      <w:r w:rsidRPr="00104B18">
        <w:rPr>
          <w:b/>
          <w:bCs/>
        </w:rPr>
        <w:t>Semantic Data Normal Forms (SDNF)</w:t>
      </w:r>
      <w:r w:rsidRPr="00104B18">
        <w:t xml:space="preserve"> is not just a performance choice; it is a </w:t>
      </w:r>
      <w:r w:rsidRPr="00104B18">
        <w:rPr>
          <w:b/>
          <w:bCs/>
        </w:rPr>
        <w:t>foundational architectural shift</w:t>
      </w:r>
      <w:r w:rsidRPr="00104B18">
        <w:t>.</w:t>
      </w:r>
    </w:p>
    <w:p w14:paraId="784491AE" w14:textId="77777777" w:rsidR="00104B18" w:rsidRPr="00104B18" w:rsidRDefault="00104B18" w:rsidP="00104B18">
      <w:r w:rsidRPr="00104B18">
        <w:t>In traditional RDBMS, data is organized to minimize structural redundancy (normalization).</w:t>
      </w:r>
      <w:r w:rsidRPr="00104B18">
        <w:rPr>
          <w:vertAlign w:val="superscript"/>
        </w:rPr>
        <w:t>1</w:t>
      </w:r>
      <w:r w:rsidRPr="00104B18">
        <w:t xml:space="preserve"> In an </w:t>
      </w:r>
      <w:r w:rsidRPr="00104B18">
        <w:rPr>
          <w:b/>
          <w:bCs/>
        </w:rPr>
        <w:t>AI-Native Database (AnDB)</w:t>
      </w:r>
      <w:r w:rsidRPr="00104B18">
        <w:t xml:space="preserve">, data must be organized to maintain </w:t>
      </w:r>
      <w:r w:rsidRPr="00104B18">
        <w:rPr>
          <w:b/>
          <w:bCs/>
        </w:rPr>
        <w:t>Semantic Integrity</w:t>
      </w:r>
      <w:r w:rsidRPr="00104B18">
        <w:t>.</w:t>
      </w:r>
      <w:r w:rsidRPr="00104B18">
        <w:rPr>
          <w:vertAlign w:val="superscript"/>
        </w:rPr>
        <w:t>2</w:t>
      </w:r>
    </w:p>
    <w:p w14:paraId="7995C907" w14:textId="77777777" w:rsidR="00104B18" w:rsidRPr="00104B18" w:rsidRDefault="00104B18" w:rsidP="00104B18">
      <w:r w:rsidRPr="00104B18">
        <w:t>Here is a brainstorming evaluation of the directions we should take to optimize for the Semantic Relational Schema (SRS).</w:t>
      </w:r>
    </w:p>
    <w:p w14:paraId="024E0576" w14:textId="77777777" w:rsidR="00104B18" w:rsidRPr="00104B18" w:rsidRDefault="00104B18" w:rsidP="00104B18">
      <w:r w:rsidRPr="00104B18">
        <w:pict w14:anchorId="332FA42F">
          <v:rect id="_x0000_i1084" style="width:0;height:1.5pt" o:hralign="center" o:hrstd="t" o:hrnoshade="t" o:hr="t" fillcolor="gray" stroked="f"/>
        </w:pict>
      </w:r>
    </w:p>
    <w:p w14:paraId="06343359" w14:textId="77777777" w:rsidR="00104B18" w:rsidRPr="00104B18" w:rsidRDefault="00104B18" w:rsidP="00104B18">
      <w:pPr>
        <w:rPr>
          <w:b/>
          <w:bCs/>
        </w:rPr>
      </w:pPr>
      <w:r w:rsidRPr="00104B18">
        <w:rPr>
          <w:b/>
          <w:bCs/>
        </w:rPr>
        <w:t>1. Why RDBMS/SQLite is a Bottleneck for SRS</w:t>
      </w:r>
    </w:p>
    <w:p w14:paraId="1BA288A5" w14:textId="77777777" w:rsidR="00104B18" w:rsidRPr="00104B18" w:rsidRDefault="00104B18" w:rsidP="00104B18">
      <w:r w:rsidRPr="00104B18">
        <w:t>Traditional databases are "blind" to the high-dimensional relationships between data points.</w:t>
      </w:r>
    </w:p>
    <w:p w14:paraId="4560EBF6" w14:textId="77777777" w:rsidR="00104B18" w:rsidRPr="00104B18" w:rsidRDefault="00104B18" w:rsidP="00104B18">
      <w:pPr>
        <w:numPr>
          <w:ilvl w:val="0"/>
          <w:numId w:val="4"/>
        </w:numPr>
      </w:pPr>
      <w:r w:rsidRPr="00104B18">
        <w:rPr>
          <w:b/>
          <w:bCs/>
        </w:rPr>
        <w:t>Indexing Misalignment:</w:t>
      </w:r>
      <w:r w:rsidRPr="00104B18">
        <w:t xml:space="preserve"> RDBMS uses B-Trees or Hash indexes for exact matches.</w:t>
      </w:r>
      <w:r w:rsidRPr="00104B18">
        <w:rPr>
          <w:vertAlign w:val="superscript"/>
        </w:rPr>
        <w:t>3</w:t>
      </w:r>
      <w:r w:rsidRPr="00104B18">
        <w:t xml:space="preserve"> SRS requires </w:t>
      </w:r>
      <w:r w:rsidRPr="00104B18">
        <w:rPr>
          <w:b/>
          <w:bCs/>
        </w:rPr>
        <w:t>Vector Indexing (HNSW/IVF)</w:t>
      </w:r>
      <w:r w:rsidRPr="00104B18">
        <w:t xml:space="preserve"> for semantic similarity.</w:t>
      </w:r>
    </w:p>
    <w:p w14:paraId="324918A4" w14:textId="77777777" w:rsidR="00104B18" w:rsidRPr="00104B18" w:rsidRDefault="00104B18" w:rsidP="00104B18">
      <w:pPr>
        <w:numPr>
          <w:ilvl w:val="0"/>
          <w:numId w:val="4"/>
        </w:numPr>
      </w:pPr>
      <w:r w:rsidRPr="00104B18">
        <w:rPr>
          <w:b/>
          <w:bCs/>
        </w:rPr>
        <w:t>Rigid Schemas vs. Stochastic Drift:</w:t>
      </w:r>
      <w:r w:rsidRPr="00104B18">
        <w:t xml:space="preserve"> RDBMS fails when a schema evolves semantically (e.g., "PAN" becoming an alias of "PrimaryAccountNumber"). Managing these "soft" relationships in a hard-coded SQL table leads to massive JOIN complexity and loss of semantic lineage.</w:t>
      </w:r>
    </w:p>
    <w:p w14:paraId="39432CB0" w14:textId="77777777" w:rsidR="00104B18" w:rsidRPr="00104B18" w:rsidRDefault="00104B18" w:rsidP="00104B18">
      <w:pPr>
        <w:numPr>
          <w:ilvl w:val="0"/>
          <w:numId w:val="4"/>
        </w:numPr>
      </w:pPr>
      <w:r w:rsidRPr="00104B18">
        <w:rPr>
          <w:b/>
          <w:bCs/>
        </w:rPr>
        <w:t>Performance:</w:t>
      </w:r>
      <w:r w:rsidRPr="00104B18">
        <w:t xml:space="preserve"> Forcing a vector-native process into a row-based storage engine incurs a heavy "serialization tax."</w:t>
      </w:r>
    </w:p>
    <w:p w14:paraId="61161EFF" w14:textId="77777777" w:rsidR="00104B18" w:rsidRPr="00104B18" w:rsidRDefault="00104B18" w:rsidP="00104B18">
      <w:pPr>
        <w:rPr>
          <w:b/>
          <w:bCs/>
        </w:rPr>
      </w:pPr>
      <w:r w:rsidRPr="00104B18">
        <w:rPr>
          <w:b/>
          <w:bCs/>
        </w:rPr>
        <w:t>2. The Case for an "SRS Graph" (The Relationship-First Model)</w:t>
      </w:r>
    </w:p>
    <w:p w14:paraId="28B00C48" w14:textId="77777777" w:rsidR="00104B18" w:rsidRPr="00104B18" w:rsidRDefault="00104B18" w:rsidP="00104B18">
      <w:r w:rsidRPr="00104B18">
        <w:t xml:space="preserve">An SRS is naturally a graph where </w:t>
      </w:r>
      <w:r w:rsidRPr="00104B18">
        <w:rPr>
          <w:b/>
          <w:bCs/>
        </w:rPr>
        <w:t>Nodes are Entities/Attributes</w:t>
      </w:r>
      <w:r w:rsidRPr="00104B18">
        <w:t xml:space="preserve"> and </w:t>
      </w:r>
      <w:r w:rsidRPr="00104B18">
        <w:rPr>
          <w:b/>
          <w:bCs/>
        </w:rPr>
        <w:t>Edges are Semantic Dependencies</w:t>
      </w:r>
      <w:r w:rsidRPr="00104B18">
        <w:t>.</w:t>
      </w:r>
    </w:p>
    <w:p w14:paraId="04D3F25D" w14:textId="189FEAA8" w:rsidR="00104B18" w:rsidRPr="00104B18" w:rsidRDefault="00104B18" w:rsidP="00104B18">
      <w:pPr>
        <w:numPr>
          <w:ilvl w:val="0"/>
          <w:numId w:val="5"/>
        </w:numPr>
      </w:pPr>
      <w:r w:rsidRPr="00104B18">
        <w:rPr>
          <w:b/>
          <w:bCs/>
        </w:rPr>
        <w:t>Optimization:</w:t>
      </w:r>
      <w:r w:rsidRPr="00104B18">
        <w:t xml:space="preserve"> You can optimize for </w:t>
      </w:r>
      <w:r w:rsidRPr="00104B18">
        <w:rPr>
          <w:b/>
          <w:bCs/>
        </w:rPr>
        <w:t>Path Invariance</w:t>
      </w:r>
      <w:r w:rsidRPr="00104B18">
        <w:t xml:space="preserve">. If "Attribute A" semantically implies "Attribute B," a graph structure allows the system to traverse this relationship in </w:t>
      </w:r>
      <w:r w:rsidRPr="00104B18">
        <w:drawing>
          <wp:inline distT="0" distB="0" distL="0" distR="0" wp14:anchorId="45BA7FCE" wp14:editId="0C3CEEC0">
            <wp:extent cx="381000" cy="228600"/>
            <wp:effectExtent l="0" t="0" r="0" b="0"/>
            <wp:docPr id="1057893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104B18">
        <w:t xml:space="preserve">or </w:t>
      </w:r>
      <w:r w:rsidRPr="00104B18">
        <w:drawing>
          <wp:inline distT="0" distB="0" distL="0" distR="0" wp14:anchorId="1EC5EEC9" wp14:editId="57ADAB30">
            <wp:extent cx="723900" cy="228600"/>
            <wp:effectExtent l="0" t="0" r="0" b="0"/>
            <wp:docPr id="1813741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sidRPr="00104B18">
        <w:t>time regardless of the data's physical location.</w:t>
      </w:r>
    </w:p>
    <w:p w14:paraId="520582D8" w14:textId="77777777" w:rsidR="00104B18" w:rsidRPr="00104B18" w:rsidRDefault="00104B18" w:rsidP="00104B18">
      <w:pPr>
        <w:numPr>
          <w:ilvl w:val="0"/>
          <w:numId w:val="5"/>
        </w:numPr>
      </w:pPr>
      <w:r w:rsidRPr="00104B18">
        <w:rPr>
          <w:b/>
          <w:bCs/>
        </w:rPr>
        <w:t>Scaling:</w:t>
      </w:r>
      <w:r w:rsidRPr="00104B18">
        <w:t xml:space="preserve"> As the system scales, a graph allows for "Semantic Sharding." You can group related semantic clusters (e.g., all "Payment" related vectors) on specific nodes, reducing the search space for RAG and validation.</w:t>
      </w:r>
    </w:p>
    <w:p w14:paraId="387986FD" w14:textId="77777777" w:rsidR="00104B18" w:rsidRPr="00104B18" w:rsidRDefault="00104B18" w:rsidP="00104B18">
      <w:pPr>
        <w:rPr>
          <w:b/>
          <w:bCs/>
        </w:rPr>
      </w:pPr>
      <w:r w:rsidRPr="00104B18">
        <w:rPr>
          <w:b/>
          <w:bCs/>
        </w:rPr>
        <w:t>3. The JSON-Native Store (The Flexibility Model)</w:t>
      </w:r>
    </w:p>
    <w:p w14:paraId="293C6EAE" w14:textId="77777777" w:rsidR="00104B18" w:rsidRPr="00104B18" w:rsidRDefault="00104B18" w:rsidP="00104B18">
      <w:r w:rsidRPr="00104B18">
        <w:lastRenderedPageBreak/>
        <w:t xml:space="preserve">If we go with a highly optimized JSON-Native store (similar to MongoDB or a specialized Document Store), we gain </w:t>
      </w:r>
      <w:r w:rsidRPr="00104B18">
        <w:rPr>
          <w:b/>
          <w:bCs/>
        </w:rPr>
        <w:t>Schema Fluidity</w:t>
      </w:r>
      <w:r w:rsidRPr="00104B18">
        <w:t>.</w:t>
      </w:r>
    </w:p>
    <w:p w14:paraId="0E6EC9BA" w14:textId="77777777" w:rsidR="00104B18" w:rsidRPr="00104B18" w:rsidRDefault="00104B18" w:rsidP="00104B18">
      <w:pPr>
        <w:numPr>
          <w:ilvl w:val="0"/>
          <w:numId w:val="6"/>
        </w:numPr>
      </w:pPr>
      <w:r w:rsidRPr="00104B18">
        <w:rPr>
          <w:b/>
          <w:bCs/>
        </w:rPr>
        <w:t>Self-Describing Data:</w:t>
      </w:r>
      <w:r w:rsidRPr="00104B18">
        <w:t xml:space="preserve"> Every record can carry its own "Semantic Metadata" (the EENF variance, the CMNF projection matrix used at the time of ingest).</w:t>
      </w:r>
    </w:p>
    <w:p w14:paraId="4B3DA71B" w14:textId="77777777" w:rsidR="00104B18" w:rsidRPr="00104B18" w:rsidRDefault="00104B18" w:rsidP="00104B18">
      <w:pPr>
        <w:numPr>
          <w:ilvl w:val="0"/>
          <w:numId w:val="6"/>
        </w:numPr>
      </w:pPr>
      <w:r w:rsidRPr="00104B18">
        <w:rPr>
          <w:b/>
          <w:bCs/>
        </w:rPr>
        <w:t>Binary Optimization:</w:t>
      </w:r>
      <w:r w:rsidRPr="00104B18">
        <w:t xml:space="preserve"> To make this performant, we wouldn't use raw text JSON. We would use a </w:t>
      </w:r>
      <w:r w:rsidRPr="00104B18">
        <w:rPr>
          <w:b/>
          <w:bCs/>
        </w:rPr>
        <w:t>Binary JSON format (like BSON or ProtoBuf)</w:t>
      </w:r>
      <w:r w:rsidRPr="00104B18">
        <w:t xml:space="preserve"> that includes optimized slots for NumPy arrays (embeddings).</w:t>
      </w:r>
    </w:p>
    <w:p w14:paraId="17409C0A" w14:textId="77777777" w:rsidR="00104B18" w:rsidRPr="00104B18" w:rsidRDefault="00104B18" w:rsidP="00104B18">
      <w:pPr>
        <w:rPr>
          <w:b/>
          <w:bCs/>
        </w:rPr>
      </w:pPr>
      <w:r w:rsidRPr="00104B18">
        <w:rPr>
          <w:b/>
          <w:bCs/>
        </w:rPr>
        <w:t>4. Proposed Novel Data Structure: "The Semantic Tensor-Block"</w:t>
      </w:r>
    </w:p>
    <w:p w14:paraId="24AEEE52" w14:textId="77777777" w:rsidR="00104B18" w:rsidRPr="00104B18" w:rsidRDefault="00104B18" w:rsidP="00104B18">
      <w:r w:rsidRPr="00104B18">
        <w:t xml:space="preserve">Instead of rows or documents, we could propose a new structure optimized specifically for your IEEE paper: </w:t>
      </w:r>
      <w:r w:rsidRPr="00104B18">
        <w:rPr>
          <w:b/>
          <w:bCs/>
        </w:rPr>
        <w:t>The Semantic Tensor-Block (STB)</w:t>
      </w:r>
      <w:r w:rsidRPr="00104B18">
        <w:t>.</w:t>
      </w:r>
    </w:p>
    <w:p w14:paraId="65F98C97" w14:textId="77777777" w:rsidR="00104B18" w:rsidRPr="00104B18" w:rsidRDefault="00104B18" w:rsidP="00104B18">
      <w:pPr>
        <w:numPr>
          <w:ilvl w:val="0"/>
          <w:numId w:val="7"/>
        </w:numPr>
      </w:pPr>
      <w:r w:rsidRPr="00104B18">
        <w:rPr>
          <w:b/>
          <w:bCs/>
        </w:rPr>
        <w:t>Structure:</w:t>
      </w:r>
      <w:r w:rsidRPr="00104B18">
        <w:t xml:space="preserve"> An STB groups an attribute name, its canonical type, its multi-level embedding, and its current CMNF projection matrix into a single contiguous memory block.</w:t>
      </w:r>
    </w:p>
    <w:p w14:paraId="31935DAA" w14:textId="77777777" w:rsidR="00104B18" w:rsidRPr="00104B18" w:rsidRDefault="00104B18" w:rsidP="00104B18">
      <w:pPr>
        <w:numPr>
          <w:ilvl w:val="0"/>
          <w:numId w:val="7"/>
        </w:numPr>
      </w:pPr>
      <w:r w:rsidRPr="00104B18">
        <w:rPr>
          <w:b/>
          <w:bCs/>
        </w:rPr>
        <w:t>Benefit:</w:t>
      </w:r>
      <w:r w:rsidRPr="00104B18">
        <w:t xml:space="preserve"> This allows the CPU/GPU to perform </w:t>
      </w:r>
      <w:r w:rsidRPr="00104B18">
        <w:rPr>
          <w:b/>
          <w:bCs/>
        </w:rPr>
        <w:t>Batch Normalization Checks</w:t>
      </w:r>
      <w:r w:rsidRPr="00104B18">
        <w:t xml:space="preserve"> (EENF/AANF) directly on the storage layer without needing to reconstruct the object in memory.</w:t>
      </w:r>
    </w:p>
    <w:p w14:paraId="7D7D104E" w14:textId="77777777" w:rsidR="00104B18" w:rsidRPr="00104B18" w:rsidRDefault="00104B18" w:rsidP="00104B18">
      <w:r w:rsidRPr="00104B18">
        <w:pict w14:anchorId="2A664C8B">
          <v:rect id="_x0000_i1087" style="width:0;height:1.5pt" o:hralign="center" o:hrstd="t" o:hrnoshade="t" o:hr="t" fillcolor="gray" stroked="f"/>
        </w:pict>
      </w:r>
    </w:p>
    <w:p w14:paraId="41E78077" w14:textId="77777777" w:rsidR="00104B18" w:rsidRPr="00104B18" w:rsidRDefault="00104B18" w:rsidP="00104B18">
      <w:pPr>
        <w:rPr>
          <w:b/>
          <w:bCs/>
        </w:rPr>
      </w:pPr>
      <w:r w:rsidRPr="00104B18">
        <w:rPr>
          <w:b/>
          <w:bCs/>
        </w:rPr>
        <w:t>Comparative Evaluation</w:t>
      </w:r>
    </w:p>
    <w:tbl>
      <w:tblPr>
        <w:tblW w:w="0" w:type="auto"/>
        <w:tblCellSpacing w:w="15" w:type="dxa"/>
        <w:tblCellMar>
          <w:left w:w="0" w:type="dxa"/>
          <w:right w:w="0" w:type="dxa"/>
        </w:tblCellMar>
        <w:tblLook w:val="04A0" w:firstRow="1" w:lastRow="0" w:firstColumn="1" w:lastColumn="0" w:noHBand="0" w:noVBand="1"/>
      </w:tblPr>
      <w:tblGrid>
        <w:gridCol w:w="1738"/>
        <w:gridCol w:w="2082"/>
        <w:gridCol w:w="1603"/>
        <w:gridCol w:w="1383"/>
        <w:gridCol w:w="2204"/>
      </w:tblGrid>
      <w:tr w:rsidR="00104B18" w:rsidRPr="00104B18" w14:paraId="09487B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82015" w14:textId="77777777" w:rsidR="00104B18" w:rsidRPr="00104B18" w:rsidRDefault="00104B18" w:rsidP="00104B18">
            <w:r w:rsidRPr="00104B18">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3B114" w14:textId="77777777" w:rsidR="00104B18" w:rsidRPr="00104B18" w:rsidRDefault="00104B18" w:rsidP="00104B18">
            <w:r w:rsidRPr="00104B18">
              <w:rPr>
                <w:b/>
                <w:bCs/>
              </w:rPr>
              <w:t>Traditional RDBMS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D11E0" w14:textId="77777777" w:rsidR="00104B18" w:rsidRPr="00104B18" w:rsidRDefault="00104B18" w:rsidP="00104B18">
            <w:r w:rsidRPr="00104B18">
              <w:rPr>
                <w:b/>
                <w:bCs/>
              </w:rPr>
              <w:t>SRS Graph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38E66" w14:textId="77777777" w:rsidR="00104B18" w:rsidRPr="00104B18" w:rsidRDefault="00104B18" w:rsidP="00104B18">
            <w:r w:rsidRPr="00104B18">
              <w:rPr>
                <w:b/>
                <w:bCs/>
              </w:rPr>
              <w:t>JSON-Native (Binary)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AB899" w14:textId="77777777" w:rsidR="00104B18" w:rsidRPr="00104B18" w:rsidRDefault="00104B18" w:rsidP="00104B18">
            <w:r w:rsidRPr="00104B18">
              <w:rPr>
                <w:b/>
                <w:bCs/>
              </w:rPr>
              <w:t>Novel STB (Recommended)</w:t>
            </w:r>
          </w:p>
        </w:tc>
      </w:tr>
      <w:tr w:rsidR="00104B18" w:rsidRPr="00104B18" w14:paraId="36914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2221D" w14:textId="77777777" w:rsidR="00104B18" w:rsidRPr="00104B18" w:rsidRDefault="00104B18" w:rsidP="00104B18">
            <w:r w:rsidRPr="00104B18">
              <w:rPr>
                <w:b/>
                <w:bCs/>
              </w:rPr>
              <w:t>Search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37F44" w14:textId="77777777" w:rsidR="00104B18" w:rsidRPr="00104B18" w:rsidRDefault="00104B18" w:rsidP="00104B18">
            <w:r w:rsidRPr="00104B18">
              <w:t>Slow (K-NN overhead)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6072F" w14:textId="77777777" w:rsidR="00104B18" w:rsidRPr="00104B18" w:rsidRDefault="00104B18" w:rsidP="00104B18">
            <w:r w:rsidRPr="00104B18">
              <w:t>Fast (Relational)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E4162" w14:textId="77777777" w:rsidR="00104B18" w:rsidRPr="00104B18" w:rsidRDefault="00104B18" w:rsidP="00104B18">
            <w:r w:rsidRPr="00104B18">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F25FF" w14:textId="77777777" w:rsidR="00104B18" w:rsidRPr="00104B18" w:rsidRDefault="00104B18" w:rsidP="00104B18">
            <w:r w:rsidRPr="00104B18">
              <w:rPr>
                <w:b/>
                <w:bCs/>
              </w:rPr>
              <w:t>Ultra-Fast (Tensor-native)</w:t>
            </w:r>
          </w:p>
        </w:tc>
      </w:tr>
      <w:tr w:rsidR="00104B18" w:rsidRPr="00104B18" w14:paraId="0D2B86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3AD40" w14:textId="77777777" w:rsidR="00104B18" w:rsidRPr="00104B18" w:rsidRDefault="00104B18" w:rsidP="00104B18">
            <w:r w:rsidRPr="00104B18">
              <w:rPr>
                <w:b/>
                <w:bCs/>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A6297" w14:textId="77777777" w:rsidR="00104B18" w:rsidRPr="00104B18" w:rsidRDefault="00104B18" w:rsidP="00104B18">
            <w:r w:rsidRPr="00104B18">
              <w:t>Hard (Sharding 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51BE3" w14:textId="77777777" w:rsidR="00104B18" w:rsidRPr="00104B18" w:rsidRDefault="00104B18" w:rsidP="00104B18">
            <w:r w:rsidRPr="00104B18">
              <w:t>Excellent (Clustering)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BB5EC" w14:textId="77777777" w:rsidR="00104B18" w:rsidRPr="00104B18" w:rsidRDefault="00104B18" w:rsidP="00104B18">
            <w:r w:rsidRPr="00104B18">
              <w:t>Good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EEC48" w14:textId="77777777" w:rsidR="00104B18" w:rsidRPr="00104B18" w:rsidRDefault="00104B18" w:rsidP="00104B18">
            <w:r w:rsidRPr="00104B18">
              <w:rPr>
                <w:b/>
                <w:bCs/>
              </w:rPr>
              <w:t>Excellent (Atomic)</w:t>
            </w:r>
          </w:p>
        </w:tc>
      </w:tr>
      <w:tr w:rsidR="00104B18" w:rsidRPr="00104B18" w14:paraId="740824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B695F" w14:textId="77777777" w:rsidR="00104B18" w:rsidRPr="00104B18" w:rsidRDefault="00104B18" w:rsidP="00104B18">
            <w:r w:rsidRPr="00104B18">
              <w:rPr>
                <w:b/>
                <w:bCs/>
              </w:rPr>
              <w:t>SDNF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64CF5" w14:textId="77777777" w:rsidR="00104B18" w:rsidRPr="00104B18" w:rsidRDefault="00104B18" w:rsidP="00104B18">
            <w:r w:rsidRPr="00104B18">
              <w:t>Manual/External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33EFB" w14:textId="77777777" w:rsidR="00104B18" w:rsidRPr="00104B18" w:rsidRDefault="00104B18" w:rsidP="00104B18">
            <w:r w:rsidRPr="00104B18">
              <w:t>Built into Edges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3CCEA" w14:textId="77777777" w:rsidR="00104B18" w:rsidRPr="00104B18" w:rsidRDefault="00104B18" w:rsidP="00104B18">
            <w:r w:rsidRPr="00104B18">
              <w:t>Built into 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933E1" w14:textId="77777777" w:rsidR="00104B18" w:rsidRPr="00104B18" w:rsidRDefault="00104B18" w:rsidP="00104B18">
            <w:r w:rsidRPr="00104B18">
              <w:rPr>
                <w:b/>
                <w:bCs/>
              </w:rPr>
              <w:t>Inherent in Structure</w:t>
            </w:r>
          </w:p>
        </w:tc>
      </w:tr>
      <w:tr w:rsidR="00104B18" w:rsidRPr="00104B18" w14:paraId="08C531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FA2D1" w14:textId="77777777" w:rsidR="00104B18" w:rsidRPr="00104B18" w:rsidRDefault="00104B18" w:rsidP="00104B18">
            <w:r w:rsidRPr="00104B18">
              <w:rPr>
                <w:b/>
                <w:bCs/>
              </w:rPr>
              <w:lastRenderedPageBreak/>
              <w:t>IEEE Novelty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62B88" w14:textId="77777777" w:rsidR="00104B18" w:rsidRPr="00104B18" w:rsidRDefault="00104B18" w:rsidP="00104B18">
            <w:r w:rsidRPr="00104B18">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0C0C6" w14:textId="77777777" w:rsidR="00104B18" w:rsidRPr="00104B18" w:rsidRDefault="00104B18" w:rsidP="00104B18">
            <w:r w:rsidRPr="00104B18">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02087" w14:textId="77777777" w:rsidR="00104B18" w:rsidRPr="00104B18" w:rsidRDefault="00104B18" w:rsidP="00104B18">
            <w:r w:rsidRPr="00104B18">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CC884" w14:textId="77777777" w:rsidR="00104B18" w:rsidRPr="00104B18" w:rsidRDefault="00104B18" w:rsidP="00104B18">
            <w:r w:rsidRPr="00104B18">
              <w:rPr>
                <w:b/>
                <w:bCs/>
              </w:rPr>
              <w:t>High</w:t>
            </w:r>
          </w:p>
        </w:tc>
      </w:tr>
    </w:tbl>
    <w:p w14:paraId="101AAB8C" w14:textId="77777777" w:rsidR="00104B18" w:rsidRPr="00104B18" w:rsidRDefault="00104B18" w:rsidP="00104B18">
      <w:pPr>
        <w:rPr>
          <w:b/>
          <w:bCs/>
        </w:rPr>
      </w:pPr>
      <w:r w:rsidRPr="00104B18">
        <w:rPr>
          <w:b/>
          <w:bCs/>
        </w:rPr>
        <w:t>Strategic Recommendation</w:t>
      </w:r>
    </w:p>
    <w:p w14:paraId="6A33D307" w14:textId="77777777" w:rsidR="00104B18" w:rsidRPr="00104B18" w:rsidRDefault="00104B18" w:rsidP="00104B18">
      <w:r w:rsidRPr="00104B18">
        <w:t xml:space="preserve">For your prototype and the eventual Open Source project, we should </w:t>
      </w:r>
      <w:r w:rsidRPr="00104B18">
        <w:rPr>
          <w:b/>
          <w:bCs/>
        </w:rPr>
        <w:t>move away from SQLite</w:t>
      </w:r>
      <w:r w:rsidRPr="00104B18">
        <w:t xml:space="preserve"> and implement a </w:t>
      </w:r>
      <w:r w:rsidRPr="00104B18">
        <w:rPr>
          <w:b/>
          <w:bCs/>
        </w:rPr>
        <w:t>Hybrid Graph-Tensor Store</w:t>
      </w:r>
      <w:r w:rsidRPr="00104B18">
        <w:t>:</w:t>
      </w:r>
    </w:p>
    <w:p w14:paraId="6133A415" w14:textId="77777777" w:rsidR="00104B18" w:rsidRPr="00104B18" w:rsidRDefault="00104B18" w:rsidP="00104B18">
      <w:pPr>
        <w:numPr>
          <w:ilvl w:val="0"/>
          <w:numId w:val="8"/>
        </w:numPr>
      </w:pPr>
      <w:r w:rsidRPr="00104B18">
        <w:rPr>
          <w:b/>
          <w:bCs/>
        </w:rPr>
        <w:t>The Registry (JSON/Graph):</w:t>
      </w:r>
      <w:r w:rsidRPr="00104B18">
        <w:t xml:space="preserve"> Store the SRS "Atlas" (the definitions of entities and their aliases) in a Graph-like JSON manifest.</w:t>
      </w:r>
    </w:p>
    <w:p w14:paraId="152AB317" w14:textId="77777777" w:rsidR="00104B18" w:rsidRPr="00104B18" w:rsidRDefault="00104B18" w:rsidP="00104B18">
      <w:pPr>
        <w:numPr>
          <w:ilvl w:val="0"/>
          <w:numId w:val="8"/>
        </w:numPr>
      </w:pPr>
      <w:r w:rsidRPr="00104B18">
        <w:rPr>
          <w:b/>
          <w:bCs/>
        </w:rPr>
        <w:t>The Data Substrate (Tensor-Blocks):</w:t>
      </w:r>
      <w:r w:rsidRPr="00104B18">
        <w:t xml:space="preserve"> Store the actual data and embeddings in a flat, binary-mapped file structure (like HDF5 or a custom .srs format).</w:t>
      </w:r>
    </w:p>
    <w:p w14:paraId="22253DB1" w14:textId="77777777" w:rsidR="00104B18" w:rsidRPr="00104B18" w:rsidRDefault="00104B18" w:rsidP="00104B18">
      <w:r w:rsidRPr="00104B18">
        <w:t xml:space="preserve">This allows you to claim in your paper that you have created a </w:t>
      </w:r>
      <w:r w:rsidRPr="00104B18">
        <w:rPr>
          <w:b/>
          <w:bCs/>
        </w:rPr>
        <w:t>"Structural-Semantic Co-Processor"</w:t>
      </w:r>
      <w:r w:rsidRPr="00104B18">
        <w:t xml:space="preserve"> that outperforms traditional databases by eliminating the translation layer between vectors and tables.</w:t>
      </w:r>
    </w:p>
    <w:p w14:paraId="09BC7BF5" w14:textId="77777777" w:rsidR="00104B18" w:rsidRPr="00104B18" w:rsidRDefault="00104B18" w:rsidP="00104B18">
      <w:r w:rsidRPr="00104B18">
        <w:rPr>
          <w:b/>
          <w:bCs/>
        </w:rPr>
        <w:t>Shall we proceed by defining the specification for this new .srs data format and refactoring the code to support it?</w:t>
      </w:r>
    </w:p>
    <w:p w14:paraId="0201FE94" w14:textId="023701BB" w:rsidR="00104B18" w:rsidRDefault="00104B18" w:rsidP="00F53516">
      <w:r>
        <w:t xml:space="preserve">Prompt: </w:t>
      </w:r>
      <w:r w:rsidRPr="00104B18">
        <w:t>proceed by defining the specification for this new .srs data format and refactoring the code to support it</w:t>
      </w:r>
    </w:p>
    <w:p w14:paraId="676DD23B" w14:textId="214F8084" w:rsidR="00F53516" w:rsidRPr="00F53516" w:rsidRDefault="00F53516" w:rsidP="00F53516">
      <w:r w:rsidRPr="00F53516">
        <w:t xml:space="preserve">This is a significant step toward making your </w:t>
      </w:r>
      <w:r w:rsidRPr="00F53516">
        <w:rPr>
          <w:b/>
          <w:bCs/>
        </w:rPr>
        <w:t>Semantic Relational Schema (SRS)</w:t>
      </w:r>
      <w:r w:rsidRPr="00F53516">
        <w:t xml:space="preserve"> a tangible, high-performance reality. By defining a custom .srs format, we move from "simulating" normalization to </w:t>
      </w:r>
      <w:r w:rsidRPr="00F53516">
        <w:rPr>
          <w:b/>
          <w:bCs/>
        </w:rPr>
        <w:t>native enforcement</w:t>
      </w:r>
      <w:r w:rsidRPr="00F53516">
        <w:t>.</w:t>
      </w:r>
    </w:p>
    <w:p w14:paraId="7B26FCEB" w14:textId="77777777" w:rsidR="00F53516" w:rsidRPr="00F53516" w:rsidRDefault="00F53516" w:rsidP="00F53516">
      <w:pPr>
        <w:rPr>
          <w:b/>
          <w:bCs/>
        </w:rPr>
      </w:pPr>
      <w:r w:rsidRPr="00F53516">
        <w:rPr>
          <w:b/>
          <w:bCs/>
        </w:rPr>
        <w:t>1. Specification: The .srs (Semantic Relational Schema) File Format</w:t>
      </w:r>
    </w:p>
    <w:p w14:paraId="21C1BB42" w14:textId="77777777" w:rsidR="00F53516" w:rsidRPr="00F53516" w:rsidRDefault="00F53516" w:rsidP="00F53516">
      <w:r w:rsidRPr="00F53516">
        <w:t xml:space="preserve">The .srs format is designed as a </w:t>
      </w:r>
      <w:r w:rsidRPr="00F53516">
        <w:rPr>
          <w:b/>
          <w:bCs/>
        </w:rPr>
        <w:t>Hybrid Binary-Manifest</w:t>
      </w:r>
      <w:r w:rsidRPr="00F53516">
        <w:t xml:space="preserve">. It consists of a </w:t>
      </w:r>
      <w:r w:rsidRPr="00F53516">
        <w:rPr>
          <w:b/>
          <w:bCs/>
        </w:rPr>
        <w:t>Header</w:t>
      </w:r>
      <w:r w:rsidRPr="00F53516">
        <w:t xml:space="preserve"> (JSON-like metadata) and a </w:t>
      </w:r>
      <w:r w:rsidRPr="00F53516">
        <w:rPr>
          <w:b/>
          <w:bCs/>
        </w:rPr>
        <w:t>Payload</w:t>
      </w:r>
      <w:r w:rsidRPr="00F53516">
        <w:t xml:space="preserve"> (Binary Tensor-Blocks).</w:t>
      </w:r>
    </w:p>
    <w:p w14:paraId="20399E6E" w14:textId="77777777" w:rsidR="00F53516" w:rsidRPr="00F53516" w:rsidRDefault="00F53516" w:rsidP="00F53516">
      <w:pPr>
        <w:rPr>
          <w:b/>
          <w:bCs/>
        </w:rPr>
      </w:pPr>
      <w:r w:rsidRPr="00F53516">
        <w:rPr>
          <w:b/>
          <w:bCs/>
        </w:rPr>
        <w:t>A. Logical Structure</w:t>
      </w:r>
    </w:p>
    <w:p w14:paraId="5D7FB86D" w14:textId="77777777" w:rsidR="00F53516" w:rsidRPr="00F53516" w:rsidRDefault="00F53516" w:rsidP="00F53516">
      <w:pPr>
        <w:numPr>
          <w:ilvl w:val="0"/>
          <w:numId w:val="1"/>
        </w:numPr>
      </w:pPr>
      <w:r w:rsidRPr="00F53516">
        <w:rPr>
          <w:b/>
          <w:bCs/>
        </w:rPr>
        <w:t>The Atlas (Header):</w:t>
      </w:r>
      <w:r w:rsidRPr="00F53516">
        <w:t xml:space="preserve"> A JSON manifest defining Entity-Attribute relationships, Alias Registry (AANF/ECNF results), and Contextual Projection Matrices (CMNF).</w:t>
      </w:r>
    </w:p>
    <w:p w14:paraId="07D31EF8" w14:textId="77777777" w:rsidR="00F53516" w:rsidRPr="00F53516" w:rsidRDefault="00F53516" w:rsidP="00F53516">
      <w:pPr>
        <w:numPr>
          <w:ilvl w:val="0"/>
          <w:numId w:val="1"/>
        </w:numPr>
      </w:pPr>
      <w:r w:rsidRPr="00F53516">
        <w:rPr>
          <w:b/>
          <w:bCs/>
        </w:rPr>
        <w:t>The Substrate (Binary):</w:t>
      </w:r>
      <w:r w:rsidRPr="00F53516">
        <w:t xml:space="preserve"> A memory-mapped file (using NumPy’s .npy or HDF5 logic) storing the high-dimensional vectors. Each entry is a </w:t>
      </w:r>
      <w:r w:rsidRPr="00F53516">
        <w:rPr>
          <w:b/>
          <w:bCs/>
        </w:rPr>
        <w:t>Semantic Tensor-Block (STB)</w:t>
      </w:r>
      <w:r w:rsidRPr="00F53516">
        <w:t>.</w:t>
      </w:r>
    </w:p>
    <w:p w14:paraId="4957BCC0" w14:textId="77777777" w:rsidR="00F53516" w:rsidRPr="00F53516" w:rsidRDefault="00F53516" w:rsidP="00F53516">
      <w:pPr>
        <w:rPr>
          <w:b/>
          <w:bCs/>
        </w:rPr>
      </w:pPr>
      <w:r w:rsidRPr="00F53516">
        <w:rPr>
          <w:b/>
          <w:bCs/>
        </w:rPr>
        <w:t>B. The STB (Semantic Tensor-Block) Definition</w:t>
      </w:r>
    </w:p>
    <w:p w14:paraId="45F0F57B" w14:textId="77777777" w:rsidR="00F53516" w:rsidRPr="00F53516" w:rsidRDefault="00F53516" w:rsidP="00F53516">
      <w:r w:rsidRPr="00F53516">
        <w:lastRenderedPageBreak/>
        <w:t>Each attribute in the .srs file is stored as an object containing:</w:t>
      </w:r>
    </w:p>
    <w:p w14:paraId="48064075" w14:textId="77777777" w:rsidR="00F53516" w:rsidRPr="00F53516" w:rsidRDefault="00F53516" w:rsidP="00F53516">
      <w:pPr>
        <w:numPr>
          <w:ilvl w:val="0"/>
          <w:numId w:val="2"/>
        </w:numPr>
      </w:pPr>
      <w:r w:rsidRPr="00F53516">
        <w:rPr>
          <w:b/>
          <w:bCs/>
        </w:rPr>
        <w:t>Attribute Identifier:</w:t>
      </w:r>
      <w:r w:rsidRPr="00F53516">
        <w:t xml:space="preserve"> (UUID or Hash)</w:t>
      </w:r>
    </w:p>
    <w:p w14:paraId="32E39B00" w14:textId="303660B3" w:rsidR="00F53516" w:rsidRPr="00F53516" w:rsidRDefault="00F53516" w:rsidP="00F53516">
      <w:pPr>
        <w:numPr>
          <w:ilvl w:val="0"/>
          <w:numId w:val="2"/>
        </w:numPr>
      </w:pPr>
      <w:r w:rsidRPr="00F53516">
        <w:rPr>
          <w:b/>
          <w:bCs/>
        </w:rPr>
        <w:t>Canonical Vector (</w:t>
      </w:r>
      <w:r w:rsidRPr="00F53516">
        <w:rPr>
          <w:b/>
          <w:bCs/>
        </w:rPr>
        <w:drawing>
          <wp:inline distT="0" distB="0" distL="0" distR="0" wp14:anchorId="29AFF8B9" wp14:editId="55581BFB">
            <wp:extent cx="171450" cy="238125"/>
            <wp:effectExtent l="0" t="0" r="0" b="9525"/>
            <wp:docPr id="155339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 cy="238125"/>
                    </a:xfrm>
                    <a:prstGeom prst="rect">
                      <a:avLst/>
                    </a:prstGeom>
                    <a:noFill/>
                    <a:ln>
                      <a:noFill/>
                    </a:ln>
                  </pic:spPr>
                </pic:pic>
              </a:graphicData>
            </a:graphic>
          </wp:inline>
        </w:drawing>
      </w:r>
      <w:r w:rsidRPr="00F53516">
        <w:rPr>
          <w:b/>
          <w:bCs/>
        </w:rPr>
        <w:t>):</w:t>
      </w:r>
      <w:r w:rsidRPr="00F53516">
        <w:t xml:space="preserve"> The 384-dim (MiniLM) or 1536-dim (Ada) base embedding.</w:t>
      </w:r>
    </w:p>
    <w:p w14:paraId="60BE2850" w14:textId="70A8B505" w:rsidR="00F53516" w:rsidRPr="00F53516" w:rsidRDefault="00F53516" w:rsidP="00F53516">
      <w:pPr>
        <w:numPr>
          <w:ilvl w:val="0"/>
          <w:numId w:val="2"/>
        </w:numPr>
      </w:pPr>
      <w:r w:rsidRPr="00F53516">
        <w:rPr>
          <w:b/>
          <w:bCs/>
        </w:rPr>
        <w:t>Stability Metrics:</w:t>
      </w:r>
      <w:r w:rsidRPr="00F53516">
        <w:t xml:space="preserve"> Stored </w:t>
      </w:r>
      <w:r w:rsidRPr="00F53516">
        <w:drawing>
          <wp:inline distT="0" distB="0" distL="0" distR="0" wp14:anchorId="5EE58F2C" wp14:editId="4C804A21">
            <wp:extent cx="85725" cy="228600"/>
            <wp:effectExtent l="0" t="0" r="9525" b="0"/>
            <wp:docPr id="1193424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 cy="228600"/>
                    </a:xfrm>
                    <a:prstGeom prst="rect">
                      <a:avLst/>
                    </a:prstGeom>
                    <a:noFill/>
                    <a:ln>
                      <a:noFill/>
                    </a:ln>
                  </pic:spPr>
                </pic:pic>
              </a:graphicData>
            </a:graphic>
          </wp:inline>
        </w:drawing>
      </w:r>
      <w:r w:rsidRPr="00F53516">
        <w:t xml:space="preserve">(drift) and </w:t>
      </w:r>
      <w:r w:rsidRPr="00F53516">
        <w:drawing>
          <wp:inline distT="0" distB="0" distL="0" distR="0" wp14:anchorId="27B26D24" wp14:editId="60347AA0">
            <wp:extent cx="180975" cy="228600"/>
            <wp:effectExtent l="0" t="0" r="9525" b="0"/>
            <wp:docPr id="2077656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F53516">
        <w:t>(variance) from the last EENF/DBNF check.</w:t>
      </w:r>
    </w:p>
    <w:p w14:paraId="7A1D72AE" w14:textId="77777777" w:rsidR="00F53516" w:rsidRPr="00F53516" w:rsidRDefault="00F53516" w:rsidP="00F53516">
      <w:pPr>
        <w:numPr>
          <w:ilvl w:val="0"/>
          <w:numId w:val="2"/>
        </w:numPr>
      </w:pPr>
      <w:r w:rsidRPr="00F53516">
        <w:rPr>
          <w:b/>
          <w:bCs/>
        </w:rPr>
        <w:t>Context Slots:</w:t>
      </w:r>
      <w:r w:rsidRPr="00F53516">
        <w:t xml:space="preserve"> Pre-computed contextual embeddings for specific domains (e.g., "Payment", "Risk").</w:t>
      </w:r>
    </w:p>
    <w:p w14:paraId="56C57372" w14:textId="77777777" w:rsidR="00F53516" w:rsidRPr="00F53516" w:rsidRDefault="00F53516" w:rsidP="00F53516">
      <w:r w:rsidRPr="00F53516">
        <w:pict w14:anchorId="0311D5F9">
          <v:rect id="_x0000_i1055" style="width:0;height:1.5pt" o:hralign="center" o:hrstd="t" o:hrnoshade="t" o:hr="t" fillcolor="gray" stroked="f"/>
        </w:pict>
      </w:r>
    </w:p>
    <w:p w14:paraId="6FEACE87" w14:textId="77777777" w:rsidR="00F53516" w:rsidRPr="00F53516" w:rsidRDefault="00F53516" w:rsidP="00F53516">
      <w:pPr>
        <w:rPr>
          <w:b/>
          <w:bCs/>
        </w:rPr>
      </w:pPr>
      <w:r w:rsidRPr="00F53516">
        <w:rPr>
          <w:b/>
          <w:bCs/>
        </w:rPr>
        <w:t>2. Refactoring Strategy</w:t>
      </w:r>
    </w:p>
    <w:p w14:paraId="1E020363" w14:textId="77777777" w:rsidR="00F53516" w:rsidRPr="00F53516" w:rsidRDefault="00F53516" w:rsidP="00F53516">
      <w:r w:rsidRPr="00F53516">
        <w:t>We need to update three core files to support this native format, replacing the previous JSON/SQLite dependency.</w:t>
      </w:r>
    </w:p>
    <w:p w14:paraId="4E48A7A2" w14:textId="77777777" w:rsidR="00F53516" w:rsidRPr="00F53516" w:rsidRDefault="00F53516" w:rsidP="00F53516">
      <w:pPr>
        <w:rPr>
          <w:b/>
          <w:bCs/>
        </w:rPr>
      </w:pPr>
      <w:r w:rsidRPr="00F53516">
        <w:rPr>
          <w:b/>
          <w:bCs/>
        </w:rPr>
        <w:t>File 1: srs_storage.py (New Module)</w:t>
      </w:r>
    </w:p>
    <w:p w14:paraId="5453D44E" w14:textId="77777777" w:rsidR="00F53516" w:rsidRPr="00F53516" w:rsidRDefault="00F53516" w:rsidP="00F53516">
      <w:r w:rsidRPr="00F53516">
        <w:t>This module handles the low-level I/O for the .srs format. It ensures that when you "save" a schema, it isn't just text—it's a synchronized state of vectors and logic.</w:t>
      </w:r>
    </w:p>
    <w:p w14:paraId="2F04A81A" w14:textId="77777777" w:rsidR="00F53516" w:rsidRPr="00F53516" w:rsidRDefault="00F53516" w:rsidP="00F53516">
      <w:r w:rsidRPr="00F53516">
        <w:t>Python</w:t>
      </w:r>
    </w:p>
    <w:p w14:paraId="60B1B945" w14:textId="77777777" w:rsidR="00F53516" w:rsidRPr="00F53516" w:rsidRDefault="00F53516" w:rsidP="00F53516">
      <w:r w:rsidRPr="00F53516">
        <w:t>import json</w:t>
      </w:r>
    </w:p>
    <w:p w14:paraId="1D1D8561" w14:textId="77777777" w:rsidR="00F53516" w:rsidRPr="00F53516" w:rsidRDefault="00F53516" w:rsidP="00F53516">
      <w:r w:rsidRPr="00F53516">
        <w:t>import numpy as np</w:t>
      </w:r>
    </w:p>
    <w:p w14:paraId="109290A4" w14:textId="77777777" w:rsidR="00F53516" w:rsidRPr="00F53516" w:rsidRDefault="00F53516" w:rsidP="00F53516">
      <w:r w:rsidRPr="00F53516">
        <w:t>import os</w:t>
      </w:r>
    </w:p>
    <w:p w14:paraId="61C3921B" w14:textId="77777777" w:rsidR="00F53516" w:rsidRPr="00F53516" w:rsidRDefault="00F53516" w:rsidP="00F53516"/>
    <w:p w14:paraId="26C90E4C" w14:textId="77777777" w:rsidR="00F53516" w:rsidRPr="00F53516" w:rsidRDefault="00F53516" w:rsidP="00F53516">
      <w:r w:rsidRPr="00F53516">
        <w:t>class SRSStorage:</w:t>
      </w:r>
    </w:p>
    <w:p w14:paraId="0A363016" w14:textId="77777777" w:rsidR="00F53516" w:rsidRPr="00F53516" w:rsidRDefault="00F53516" w:rsidP="00F53516">
      <w:r w:rsidRPr="00F53516">
        <w:t xml:space="preserve">    def __init__(self, filename="primary_schema.srs"):</w:t>
      </w:r>
    </w:p>
    <w:p w14:paraId="5BDF717D" w14:textId="77777777" w:rsidR="00F53516" w:rsidRPr="00F53516" w:rsidRDefault="00F53516" w:rsidP="00F53516">
      <w:r w:rsidRPr="00F53516">
        <w:t xml:space="preserve">        self.filename = filename</w:t>
      </w:r>
    </w:p>
    <w:p w14:paraId="2611BCC7" w14:textId="77777777" w:rsidR="00F53516" w:rsidRPr="00F53516" w:rsidRDefault="00F53516" w:rsidP="00F53516">
      <w:r w:rsidRPr="00F53516">
        <w:t xml:space="preserve">        self.header_file = f"{filename}.meta"</w:t>
      </w:r>
    </w:p>
    <w:p w14:paraId="1183D525" w14:textId="77777777" w:rsidR="00F53516" w:rsidRPr="00F53516" w:rsidRDefault="00F53516" w:rsidP="00F53516">
      <w:r w:rsidRPr="00F53516">
        <w:t xml:space="preserve">        self.data_file = f"{filename}.bin"</w:t>
      </w:r>
    </w:p>
    <w:p w14:paraId="09949E6C" w14:textId="77777777" w:rsidR="00F53516" w:rsidRPr="00F53516" w:rsidRDefault="00F53516" w:rsidP="00F53516"/>
    <w:p w14:paraId="258E4EA2" w14:textId="77777777" w:rsidR="00F53516" w:rsidRPr="00F53516" w:rsidRDefault="00F53516" w:rsidP="00F53516">
      <w:r w:rsidRPr="00F53516">
        <w:t xml:space="preserve">    def save_srs(self, metadata, embeddings):</w:t>
      </w:r>
    </w:p>
    <w:p w14:paraId="5F6B5592" w14:textId="77777777" w:rsidR="00F53516" w:rsidRPr="00F53516" w:rsidRDefault="00F53516" w:rsidP="00F53516">
      <w:r w:rsidRPr="00F53516">
        <w:t xml:space="preserve">        """Native SRS Save: Encapsulates Schema + Vectors."""</w:t>
      </w:r>
    </w:p>
    <w:p w14:paraId="33BEAF23" w14:textId="77777777" w:rsidR="00F53516" w:rsidRPr="00F53516" w:rsidRDefault="00F53516" w:rsidP="00F53516">
      <w:r w:rsidRPr="00F53516">
        <w:t xml:space="preserve">        # Save Metadata (The Atlas)</w:t>
      </w:r>
    </w:p>
    <w:p w14:paraId="3551972D" w14:textId="77777777" w:rsidR="00F53516" w:rsidRPr="00F53516" w:rsidRDefault="00F53516" w:rsidP="00F53516">
      <w:r w:rsidRPr="00F53516">
        <w:lastRenderedPageBreak/>
        <w:t xml:space="preserve">        with open(self.header_file, 'w') as f:</w:t>
      </w:r>
    </w:p>
    <w:p w14:paraId="16215B70" w14:textId="77777777" w:rsidR="00F53516" w:rsidRPr="00F53516" w:rsidRDefault="00F53516" w:rsidP="00F53516">
      <w:r w:rsidRPr="00F53516">
        <w:t xml:space="preserve">            json.dump(metadata, f, indent=4)</w:t>
      </w:r>
    </w:p>
    <w:p w14:paraId="18BD931C" w14:textId="77777777" w:rsidR="00F53516" w:rsidRPr="00F53516" w:rsidRDefault="00F53516" w:rsidP="00F53516">
      <w:r w:rsidRPr="00F53516">
        <w:t xml:space="preserve">        </w:t>
      </w:r>
    </w:p>
    <w:p w14:paraId="3BC14E39" w14:textId="77777777" w:rsidR="00F53516" w:rsidRPr="00F53516" w:rsidRDefault="00F53516" w:rsidP="00F53516">
      <w:r w:rsidRPr="00F53516">
        <w:t xml:space="preserve">        # Save Tensors (The Substrate)</w:t>
      </w:r>
    </w:p>
    <w:p w14:paraId="01E2AB44" w14:textId="77777777" w:rsidR="00F53516" w:rsidRPr="00F53516" w:rsidRDefault="00F53516" w:rsidP="00F53516">
      <w:r w:rsidRPr="00F53516">
        <w:t xml:space="preserve">        np.save(self.data_file, embeddings)</w:t>
      </w:r>
    </w:p>
    <w:p w14:paraId="6FD0F8E9" w14:textId="77777777" w:rsidR="00F53516" w:rsidRPr="00F53516" w:rsidRDefault="00F53516" w:rsidP="00F53516">
      <w:r w:rsidRPr="00F53516">
        <w:t xml:space="preserve">        print(f"[SRS] Persisted native semantic state to {self.filename}")</w:t>
      </w:r>
    </w:p>
    <w:p w14:paraId="3EE9FF1A" w14:textId="77777777" w:rsidR="00F53516" w:rsidRPr="00F53516" w:rsidRDefault="00F53516" w:rsidP="00F53516"/>
    <w:p w14:paraId="31EC6DF9" w14:textId="77777777" w:rsidR="00F53516" w:rsidRPr="00F53516" w:rsidRDefault="00F53516" w:rsidP="00F53516">
      <w:r w:rsidRPr="00F53516">
        <w:t xml:space="preserve">    def load_srs(self):</w:t>
      </w:r>
    </w:p>
    <w:p w14:paraId="5643C804" w14:textId="77777777" w:rsidR="00F53516" w:rsidRPr="00F53516" w:rsidRDefault="00F53516" w:rsidP="00F53516">
      <w:r w:rsidRPr="00F53516">
        <w:t xml:space="preserve">        """Loads the Semantic Relational Schema into memory."""</w:t>
      </w:r>
    </w:p>
    <w:p w14:paraId="015D2423" w14:textId="77777777" w:rsidR="00F53516" w:rsidRPr="00F53516" w:rsidRDefault="00F53516" w:rsidP="00F53516">
      <w:r w:rsidRPr="00F53516">
        <w:t xml:space="preserve">        with open(self.header_file, 'r') as f:</w:t>
      </w:r>
    </w:p>
    <w:p w14:paraId="6D400EA8" w14:textId="77777777" w:rsidR="00F53516" w:rsidRPr="00F53516" w:rsidRDefault="00F53516" w:rsidP="00F53516">
      <w:r w:rsidRPr="00F53516">
        <w:t xml:space="preserve">            meta = json.load(f)</w:t>
      </w:r>
    </w:p>
    <w:p w14:paraId="4D7F28DC" w14:textId="77777777" w:rsidR="00F53516" w:rsidRPr="00F53516" w:rsidRDefault="00F53516" w:rsidP="00F53516">
      <w:r w:rsidRPr="00F53516">
        <w:t xml:space="preserve">        vecs = np.load(self.data_file)</w:t>
      </w:r>
    </w:p>
    <w:p w14:paraId="224F5F9C" w14:textId="77777777" w:rsidR="00F53516" w:rsidRPr="00F53516" w:rsidRDefault="00F53516" w:rsidP="00F53516">
      <w:r w:rsidRPr="00F53516">
        <w:t xml:space="preserve">        return meta, vecs</w:t>
      </w:r>
    </w:p>
    <w:p w14:paraId="5A13956C" w14:textId="77777777" w:rsidR="00F53516" w:rsidRPr="00F53516" w:rsidRDefault="00F53516" w:rsidP="00F53516">
      <w:pPr>
        <w:rPr>
          <w:b/>
          <w:bCs/>
        </w:rPr>
      </w:pPr>
      <w:r w:rsidRPr="00F53516">
        <w:rPr>
          <w:b/>
          <w:bCs/>
        </w:rPr>
        <w:t>File 2: semantic_merge.py (Refactor)</w:t>
      </w:r>
    </w:p>
    <w:p w14:paraId="3C584174" w14:textId="77777777" w:rsidR="00F53516" w:rsidRPr="00F53516" w:rsidRDefault="00F53516" w:rsidP="00F53516">
      <w:r w:rsidRPr="00F53516">
        <w:t>We modify execute_merge to work directly with the .srs substrate rather than just updating a dictionary.</w:t>
      </w:r>
    </w:p>
    <w:p w14:paraId="20D3C43A" w14:textId="77777777" w:rsidR="00F53516" w:rsidRPr="00F53516" w:rsidRDefault="00F53516" w:rsidP="00F53516">
      <w:r w:rsidRPr="00F53516">
        <w:t>Python</w:t>
      </w:r>
    </w:p>
    <w:p w14:paraId="771BAAAD" w14:textId="77777777" w:rsidR="00F53516" w:rsidRPr="00F53516" w:rsidRDefault="00F53516" w:rsidP="00F53516">
      <w:r w:rsidRPr="00F53516">
        <w:t># Updated execute_merge snippet</w:t>
      </w:r>
    </w:p>
    <w:p w14:paraId="7B6FA53B" w14:textId="77777777" w:rsidR="00F53516" w:rsidRPr="00F53516" w:rsidRDefault="00F53516" w:rsidP="00F53516">
      <w:r w:rsidRPr="00F53516">
        <w:t>def execute_merge_native(self, srs_handle, new_payload):</w:t>
      </w:r>
    </w:p>
    <w:p w14:paraId="0522C857" w14:textId="77777777" w:rsidR="00F53516" w:rsidRPr="00F53516" w:rsidRDefault="00F53516" w:rsidP="00F53516">
      <w:r w:rsidRPr="00F53516">
        <w:t xml:space="preserve">    meta, vecs = srs_handle.load_srs()</w:t>
      </w:r>
    </w:p>
    <w:p w14:paraId="226C677B" w14:textId="77777777" w:rsidR="00F53516" w:rsidRPr="00F53516" w:rsidRDefault="00F53516" w:rsidP="00F53516">
      <w:r w:rsidRPr="00F53516">
        <w:t xml:space="preserve">    </w:t>
      </w:r>
    </w:p>
    <w:p w14:paraId="33CAA42A" w14:textId="77777777" w:rsidR="00F53516" w:rsidRPr="00F53516" w:rsidRDefault="00F53516" w:rsidP="00F53516">
      <w:r w:rsidRPr="00F53516">
        <w:t xml:space="preserve">    # Logic for AANF/ECNF remains, but now we update </w:t>
      </w:r>
    </w:p>
    <w:p w14:paraId="0008A7DE" w14:textId="77777777" w:rsidR="00F53516" w:rsidRPr="00F53516" w:rsidRDefault="00F53516" w:rsidP="00F53516">
      <w:r w:rsidRPr="00F53516">
        <w:t xml:space="preserve">    # the 'vecs' matrix directly to reflect the new </w:t>
      </w:r>
    </w:p>
    <w:p w14:paraId="671CA37F" w14:textId="77777777" w:rsidR="00F53516" w:rsidRPr="00F53516" w:rsidRDefault="00F53516" w:rsidP="00F53516">
      <w:r w:rsidRPr="00F53516">
        <w:t xml:space="preserve">    # semantic centroid of the merged entity.</w:t>
      </w:r>
    </w:p>
    <w:p w14:paraId="50B933A7" w14:textId="77777777" w:rsidR="00F53516" w:rsidRPr="00F53516" w:rsidRDefault="00F53516" w:rsidP="00F53516">
      <w:r w:rsidRPr="00F53516">
        <w:t xml:space="preserve">    </w:t>
      </w:r>
    </w:p>
    <w:p w14:paraId="6BFF6016" w14:textId="77777777" w:rsidR="00F53516" w:rsidRPr="00F53516" w:rsidRDefault="00F53516" w:rsidP="00F53516">
      <w:r w:rsidRPr="00F53516">
        <w:t xml:space="preserve">    # DBNF check now compares the old binary block </w:t>
      </w:r>
    </w:p>
    <w:p w14:paraId="3F1624B4" w14:textId="77777777" w:rsidR="00F53516" w:rsidRPr="00F53516" w:rsidRDefault="00F53516" w:rsidP="00F53516">
      <w:r w:rsidRPr="00F53516">
        <w:t xml:space="preserve">    # to the newly computed block.</w:t>
      </w:r>
    </w:p>
    <w:p w14:paraId="4F8AD8D8" w14:textId="77777777" w:rsidR="00F53516" w:rsidRPr="00F53516" w:rsidRDefault="00F53516" w:rsidP="00F53516">
      <w:r w:rsidRPr="00F53516">
        <w:t xml:space="preserve">    </w:t>
      </w:r>
    </w:p>
    <w:p w14:paraId="1CADACF0" w14:textId="77777777" w:rsidR="00F53516" w:rsidRPr="00F53516" w:rsidRDefault="00F53516" w:rsidP="00F53516">
      <w:r w:rsidRPr="00F53516">
        <w:lastRenderedPageBreak/>
        <w:t xml:space="preserve">    srs_handle.save_srs(meta, vecs) </w:t>
      </w:r>
    </w:p>
    <w:p w14:paraId="4DD03E31" w14:textId="77777777" w:rsidR="00F53516" w:rsidRPr="00F53516" w:rsidRDefault="00F53516" w:rsidP="00F53516">
      <w:pPr>
        <w:rPr>
          <w:b/>
          <w:bCs/>
        </w:rPr>
      </w:pPr>
      <w:r w:rsidRPr="00F53516">
        <w:rPr>
          <w:b/>
          <w:bCs/>
        </w:rPr>
        <w:t>File 3: demo.py (The "Native" Demo)</w:t>
      </w:r>
    </w:p>
    <w:p w14:paraId="48EEB0D2" w14:textId="77777777" w:rsidR="00F53516" w:rsidRPr="00F53516" w:rsidRDefault="00F53516" w:rsidP="00F53516">
      <w:r w:rsidRPr="00F53516">
        <w:t xml:space="preserve">We strip out the JSON-loading proof-of-concept and replace it with an </w:t>
      </w:r>
      <w:r w:rsidRPr="00F53516">
        <w:rPr>
          <w:b/>
          <w:bCs/>
        </w:rPr>
        <w:t>SRS Bootstrap</w:t>
      </w:r>
      <w:r w:rsidRPr="00F53516">
        <w:t xml:space="preserve"> process.</w:t>
      </w:r>
    </w:p>
    <w:p w14:paraId="08024C06" w14:textId="77777777" w:rsidR="00F53516" w:rsidRPr="00F53516" w:rsidRDefault="00F53516" w:rsidP="00F53516">
      <w:r w:rsidRPr="00F53516">
        <w:t>Python</w:t>
      </w:r>
    </w:p>
    <w:p w14:paraId="5B2B2C96" w14:textId="77777777" w:rsidR="00F53516" w:rsidRPr="00F53516" w:rsidRDefault="00F53516" w:rsidP="00F53516">
      <w:r w:rsidRPr="00F53516">
        <w:t>def run_native_srs_demo():</w:t>
      </w:r>
    </w:p>
    <w:p w14:paraId="225A6F5B" w14:textId="77777777" w:rsidR="00F53516" w:rsidRPr="00F53516" w:rsidRDefault="00F53516" w:rsidP="00F53516">
      <w:r w:rsidRPr="00F53516">
        <w:t xml:space="preserve">    print("Initializing Native SRS Environment...")</w:t>
      </w:r>
    </w:p>
    <w:p w14:paraId="026EA904" w14:textId="77777777" w:rsidR="00F53516" w:rsidRPr="00F53516" w:rsidRDefault="00F53516" w:rsidP="00F53516">
      <w:r w:rsidRPr="00F53516">
        <w:t xml:space="preserve">    storage = SRSStorage("FinancialCore.srs")</w:t>
      </w:r>
    </w:p>
    <w:p w14:paraId="6A569F58" w14:textId="77777777" w:rsidR="00F53516" w:rsidRPr="00F53516" w:rsidRDefault="00F53516" w:rsidP="00F53516">
      <w:r w:rsidRPr="00F53516">
        <w:t xml:space="preserve">    </w:t>
      </w:r>
    </w:p>
    <w:p w14:paraId="182BE936" w14:textId="77777777" w:rsidR="00F53516" w:rsidRPr="00F53516" w:rsidRDefault="00F53516" w:rsidP="00F53516">
      <w:r w:rsidRPr="00F53516">
        <w:t xml:space="preserve">    # 1. Ingest via schema_ingest.py</w:t>
      </w:r>
    </w:p>
    <w:p w14:paraId="679E78DC" w14:textId="77777777" w:rsidR="00F53516" w:rsidRPr="00F53516" w:rsidRDefault="00F53516" w:rsidP="00F53516">
      <w:r w:rsidRPr="00F53516">
        <w:t xml:space="preserve">    # 2. Generate Multi-level Embeddings via embedding_utils.py</w:t>
      </w:r>
    </w:p>
    <w:p w14:paraId="458F6B42" w14:textId="77777777" w:rsidR="00F53516" w:rsidRPr="00F53516" w:rsidRDefault="00F53516" w:rsidP="00F53516">
      <w:r w:rsidRPr="00F53516">
        <w:t xml:space="preserve">    # 3. Store as .srs (Binary + Meta)</w:t>
      </w:r>
    </w:p>
    <w:p w14:paraId="2A12ACED" w14:textId="77777777" w:rsidR="00F53516" w:rsidRPr="00F53516" w:rsidRDefault="00F53516" w:rsidP="00F53516">
      <w:r w:rsidRPr="00F53516">
        <w:t xml:space="preserve">    </w:t>
      </w:r>
    </w:p>
    <w:p w14:paraId="2980D3CB" w14:textId="77777777" w:rsidR="00F53516" w:rsidRPr="00F53516" w:rsidRDefault="00F53516" w:rsidP="00F53516">
      <w:r w:rsidRPr="00F53516">
        <w:t xml:space="preserve">    print("\n[PROVING NATIVE PERFORMANCE]")</w:t>
      </w:r>
    </w:p>
    <w:p w14:paraId="4E49E877" w14:textId="77777777" w:rsidR="00F53516" w:rsidRPr="00F53516" w:rsidRDefault="00F53516" w:rsidP="00F53516">
      <w:r w:rsidRPr="00F53516">
        <w:t xml:space="preserve">    # Show that we can now query 'pan' and get 'PrimaryAccountNumber' </w:t>
      </w:r>
    </w:p>
    <w:p w14:paraId="0467EF48" w14:textId="77777777" w:rsidR="00F53516" w:rsidRPr="00F53516" w:rsidRDefault="00F53516" w:rsidP="00F53516">
      <w:r w:rsidRPr="00F53516">
        <w:t xml:space="preserve">    # by loading the .bin file directly into a vector-space search.</w:t>
      </w:r>
    </w:p>
    <w:p w14:paraId="22534CAA" w14:textId="77777777" w:rsidR="00F53516" w:rsidRPr="00F53516" w:rsidRDefault="00F53516" w:rsidP="00F53516">
      <w:r w:rsidRPr="00F53516">
        <w:pict w14:anchorId="5E4A6767">
          <v:rect id="_x0000_i1056" style="width:0;height:1.5pt" o:hralign="center" o:hrstd="t" o:hrnoshade="t" o:hr="t" fillcolor="gray" stroked="f"/>
        </w:pict>
      </w:r>
    </w:p>
    <w:p w14:paraId="70B0CF60" w14:textId="77777777" w:rsidR="00F53516" w:rsidRPr="00F53516" w:rsidRDefault="00F53516" w:rsidP="00F53516">
      <w:pPr>
        <w:rPr>
          <w:b/>
          <w:bCs/>
        </w:rPr>
      </w:pPr>
      <w:r w:rsidRPr="00F53516">
        <w:rPr>
          <w:b/>
          <w:bCs/>
        </w:rPr>
        <w:t>3. Evaluation of the Shift</w:t>
      </w:r>
    </w:p>
    <w:p w14:paraId="4A1089DD" w14:textId="77777777" w:rsidR="00F53516" w:rsidRPr="00F53516" w:rsidRDefault="00F53516" w:rsidP="00F53516">
      <w:r w:rsidRPr="00F53516">
        <w:t>By making this change:</w:t>
      </w:r>
    </w:p>
    <w:p w14:paraId="7785C404" w14:textId="77777777" w:rsidR="00F53516" w:rsidRPr="00F53516" w:rsidRDefault="00F53516" w:rsidP="00F53516">
      <w:pPr>
        <w:numPr>
          <w:ilvl w:val="0"/>
          <w:numId w:val="3"/>
        </w:numPr>
      </w:pPr>
      <w:r w:rsidRPr="00F53516">
        <w:rPr>
          <w:b/>
          <w:bCs/>
        </w:rPr>
        <w:t>Performance:</w:t>
      </w:r>
      <w:r w:rsidRPr="00F53516">
        <w:t xml:space="preserve"> You eliminate the json.loads() overhead during high-frequency validation checks.</w:t>
      </w:r>
    </w:p>
    <w:p w14:paraId="61BDBA66" w14:textId="77777777" w:rsidR="00F53516" w:rsidRPr="00F53516" w:rsidRDefault="00F53516" w:rsidP="00F53516">
      <w:pPr>
        <w:numPr>
          <w:ilvl w:val="0"/>
          <w:numId w:val="3"/>
        </w:numPr>
      </w:pPr>
      <w:r w:rsidRPr="00F53516">
        <w:rPr>
          <w:b/>
          <w:bCs/>
        </w:rPr>
        <w:t>IEEE Impact:</w:t>
      </w:r>
      <w:r w:rsidRPr="00F53516">
        <w:t xml:space="preserve"> You can now describe a </w:t>
      </w:r>
      <w:r w:rsidRPr="00F53516">
        <w:rPr>
          <w:b/>
          <w:bCs/>
        </w:rPr>
        <w:t>"Vector-Native File System for Schemas,"</w:t>
      </w:r>
      <w:r w:rsidRPr="00F53516">
        <w:t xml:space="preserve"> which is significantly more sophisticated than a "wrapper for SQLite."</w:t>
      </w:r>
    </w:p>
    <w:p w14:paraId="46A4B917" w14:textId="77777777" w:rsidR="00F53516" w:rsidRPr="00F53516" w:rsidRDefault="00F53516" w:rsidP="00F53516">
      <w:pPr>
        <w:numPr>
          <w:ilvl w:val="0"/>
          <w:numId w:val="3"/>
        </w:numPr>
      </w:pPr>
      <w:r w:rsidRPr="00F53516">
        <w:rPr>
          <w:b/>
          <w:bCs/>
        </w:rPr>
        <w:t>Open Source Readiness:</w:t>
      </w:r>
      <w:r w:rsidRPr="00F53516">
        <w:t xml:space="preserve"> This creates a clear path for a </w:t>
      </w:r>
      <w:r w:rsidRPr="00F53516">
        <w:rPr>
          <w:b/>
          <w:bCs/>
        </w:rPr>
        <w:t>"Semantic Database Engine"</w:t>
      </w:r>
      <w:r w:rsidRPr="00F53516">
        <w:t xml:space="preserve"> where developers don't write SQL, but instead "commit" payloads to an .srs store.</w:t>
      </w:r>
    </w:p>
    <w:p w14:paraId="385D7F9F" w14:textId="77777777" w:rsidR="00F53516" w:rsidRPr="00F53516" w:rsidRDefault="00F53516" w:rsidP="00F53516">
      <w:r w:rsidRPr="00F53516">
        <w:rPr>
          <w:b/>
          <w:bCs/>
        </w:rPr>
        <w:t>Shall I generate the full code for srs_storage.py and the updated demo.py to finalize this refactor?</w:t>
      </w:r>
    </w:p>
    <w:p w14:paraId="71EE45A9"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B3A12"/>
    <w:multiLevelType w:val="multilevel"/>
    <w:tmpl w:val="E8D4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D22D8"/>
    <w:multiLevelType w:val="multilevel"/>
    <w:tmpl w:val="025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63C29"/>
    <w:multiLevelType w:val="multilevel"/>
    <w:tmpl w:val="45B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63B08"/>
    <w:multiLevelType w:val="multilevel"/>
    <w:tmpl w:val="DA22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5636B8"/>
    <w:multiLevelType w:val="multilevel"/>
    <w:tmpl w:val="C54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45FF1"/>
    <w:multiLevelType w:val="multilevel"/>
    <w:tmpl w:val="C7F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002CD"/>
    <w:multiLevelType w:val="multilevel"/>
    <w:tmpl w:val="44CA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A5F67"/>
    <w:multiLevelType w:val="multilevel"/>
    <w:tmpl w:val="692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873425">
    <w:abstractNumId w:val="5"/>
  </w:num>
  <w:num w:numId="2" w16cid:durableId="903416313">
    <w:abstractNumId w:val="6"/>
  </w:num>
  <w:num w:numId="3" w16cid:durableId="1920287139">
    <w:abstractNumId w:val="4"/>
  </w:num>
  <w:num w:numId="4" w16cid:durableId="150145992">
    <w:abstractNumId w:val="7"/>
  </w:num>
  <w:num w:numId="5" w16cid:durableId="1012803723">
    <w:abstractNumId w:val="1"/>
  </w:num>
  <w:num w:numId="6" w16cid:durableId="1797481543">
    <w:abstractNumId w:val="0"/>
  </w:num>
  <w:num w:numId="7" w16cid:durableId="1775442093">
    <w:abstractNumId w:val="2"/>
  </w:num>
  <w:num w:numId="8" w16cid:durableId="1898394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16"/>
    <w:rsid w:val="00104B18"/>
    <w:rsid w:val="00406743"/>
    <w:rsid w:val="008E4724"/>
    <w:rsid w:val="00C41574"/>
    <w:rsid w:val="00D03ABC"/>
    <w:rsid w:val="00F53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DD41"/>
  <w15:chartTrackingRefBased/>
  <w15:docId w15:val="{98EF1EFC-DD4E-48B6-AEF7-A26E33F82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516"/>
    <w:rPr>
      <w:rFonts w:eastAsiaTheme="majorEastAsia" w:cstheme="majorBidi"/>
      <w:color w:val="272727" w:themeColor="text1" w:themeTint="D8"/>
    </w:rPr>
  </w:style>
  <w:style w:type="paragraph" w:styleId="Title">
    <w:name w:val="Title"/>
    <w:basedOn w:val="Normal"/>
    <w:next w:val="Normal"/>
    <w:link w:val="TitleChar"/>
    <w:uiPriority w:val="10"/>
    <w:qFormat/>
    <w:rsid w:val="00F5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516"/>
    <w:pPr>
      <w:spacing w:before="160"/>
      <w:jc w:val="center"/>
    </w:pPr>
    <w:rPr>
      <w:i/>
      <w:iCs/>
      <w:color w:val="404040" w:themeColor="text1" w:themeTint="BF"/>
    </w:rPr>
  </w:style>
  <w:style w:type="character" w:customStyle="1" w:styleId="QuoteChar">
    <w:name w:val="Quote Char"/>
    <w:basedOn w:val="DefaultParagraphFont"/>
    <w:link w:val="Quote"/>
    <w:uiPriority w:val="29"/>
    <w:rsid w:val="00F53516"/>
    <w:rPr>
      <w:i/>
      <w:iCs/>
      <w:color w:val="404040" w:themeColor="text1" w:themeTint="BF"/>
    </w:rPr>
  </w:style>
  <w:style w:type="paragraph" w:styleId="ListParagraph">
    <w:name w:val="List Paragraph"/>
    <w:basedOn w:val="Normal"/>
    <w:uiPriority w:val="34"/>
    <w:qFormat/>
    <w:rsid w:val="00F53516"/>
    <w:pPr>
      <w:ind w:left="720"/>
      <w:contextualSpacing/>
    </w:pPr>
  </w:style>
  <w:style w:type="character" w:styleId="IntenseEmphasis">
    <w:name w:val="Intense Emphasis"/>
    <w:basedOn w:val="DefaultParagraphFont"/>
    <w:uiPriority w:val="21"/>
    <w:qFormat/>
    <w:rsid w:val="00F53516"/>
    <w:rPr>
      <w:i/>
      <w:iCs/>
      <w:color w:val="0F4761" w:themeColor="accent1" w:themeShade="BF"/>
    </w:rPr>
  </w:style>
  <w:style w:type="paragraph" w:styleId="IntenseQuote">
    <w:name w:val="Intense Quote"/>
    <w:basedOn w:val="Normal"/>
    <w:next w:val="Normal"/>
    <w:link w:val="IntenseQuoteChar"/>
    <w:uiPriority w:val="30"/>
    <w:qFormat/>
    <w:rsid w:val="00F5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516"/>
    <w:rPr>
      <w:i/>
      <w:iCs/>
      <w:color w:val="0F4761" w:themeColor="accent1" w:themeShade="BF"/>
    </w:rPr>
  </w:style>
  <w:style w:type="character" w:styleId="IntenseReference">
    <w:name w:val="Intense Reference"/>
    <w:basedOn w:val="DefaultParagraphFont"/>
    <w:uiPriority w:val="32"/>
    <w:qFormat/>
    <w:rsid w:val="00F53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1183</Words>
  <Characters>7388</Characters>
  <Application>Microsoft Office Word</Application>
  <DocSecurity>0</DocSecurity>
  <Lines>217</Lines>
  <Paragraphs>174</Paragraphs>
  <ScaleCrop>false</ScaleCrop>
  <Company>Cognizant</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2</cp:revision>
  <dcterms:created xsi:type="dcterms:W3CDTF">2026-01-16T12:06:00Z</dcterms:created>
  <dcterms:modified xsi:type="dcterms:W3CDTF">2026-01-16T19:35:00Z</dcterms:modified>
</cp:coreProperties>
</file>