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B38F2" w14:textId="77777777" w:rsidR="00722F2E" w:rsidRPr="00722F2E" w:rsidRDefault="00722F2E" w:rsidP="00722F2E">
      <w:pPr>
        <w:rPr>
          <w:b/>
          <w:bCs/>
        </w:rPr>
      </w:pPr>
      <w:r w:rsidRPr="00722F2E">
        <w:rPr>
          <w:b/>
          <w:bCs/>
        </w:rPr>
        <w:t>Semantic Data Normal Forms: A Framework for Embedding</w:t>
      </w:r>
      <w:r w:rsidRPr="00722F2E">
        <w:rPr>
          <w:b/>
          <w:bCs/>
        </w:rPr>
        <w:noBreakHyphen/>
        <w:t>Native Schema Integrity</w:t>
      </w:r>
    </w:p>
    <w:p w14:paraId="3FC458FB" w14:textId="77777777" w:rsidR="00722F2E" w:rsidRPr="00722F2E" w:rsidRDefault="00722F2E" w:rsidP="00722F2E">
      <w:r w:rsidRPr="00722F2E">
        <w:rPr>
          <w:b/>
          <w:bCs/>
        </w:rPr>
        <w:t>Authors:</w:t>
      </w:r>
      <w:r w:rsidRPr="00722F2E">
        <w:t xml:space="preserve"> </w:t>
      </w:r>
      <w:r w:rsidRPr="00722F2E">
        <w:rPr>
          <w:i/>
          <w:iCs/>
        </w:rPr>
        <w:t>[Author list and affiliations — preserve original submission]</w:t>
      </w:r>
    </w:p>
    <w:p w14:paraId="6A967072" w14:textId="77777777" w:rsidR="00722F2E" w:rsidRPr="00722F2E" w:rsidRDefault="00722F2E" w:rsidP="00722F2E">
      <w:r w:rsidRPr="00722F2E">
        <w:rPr>
          <w:b/>
          <w:bCs/>
        </w:rPr>
        <w:t>Abstract—</w:t>
      </w:r>
      <w:r w:rsidRPr="00722F2E">
        <w:t>As data management shifts from rigid relational structures to AI</w:t>
      </w:r>
      <w:r w:rsidRPr="00722F2E">
        <w:noBreakHyphen/>
        <w:t xml:space="preserve">native embedding substrates, traditional normalization theories fail to address stochasticity and semantic drift in vector spaces. This paper introduces </w:t>
      </w:r>
      <w:r w:rsidRPr="00722F2E">
        <w:rPr>
          <w:b/>
          <w:bCs/>
        </w:rPr>
        <w:t>Semantic Data Normal Forms (SDNF)</w:t>
      </w:r>
      <w:r w:rsidRPr="00722F2E">
        <w:t xml:space="preserve">, a formal framework and practical governance stack for </w:t>
      </w:r>
      <w:r w:rsidRPr="00722F2E">
        <w:rPr>
          <w:b/>
          <w:bCs/>
        </w:rPr>
        <w:t>Semantic Relational Schemas (SRS)</w:t>
      </w:r>
      <w:r w:rsidRPr="00722F2E">
        <w:t xml:space="preserve">. We present formal definitions, theorems, algorithmic validators, threshold calibration procedures, privacy accounting, and a reproducible evaluation on financial payloads. The extended manuscript includes pseudocode, ablation and sensitivity studies, scalability benchmarks, and a reproducibility appendix. A prototype demonstrates a 38–40% reduction in schema complexity and robust drift prevention under controlled experiments. </w:t>
      </w:r>
      <w:r w:rsidRPr="00722F2E">
        <w:rPr>
          <w:b/>
          <w:bCs/>
        </w:rPr>
        <w:t>Repository:</w:t>
      </w:r>
      <w:r w:rsidRPr="00722F2E">
        <w:t xml:space="preserve"> TODO: </w:t>
      </w:r>
      <w:r w:rsidRPr="00722F2E">
        <w:rPr>
          <w:i/>
          <w:iCs/>
        </w:rPr>
        <w:t>insert repository URL and commit hash here</w:t>
      </w:r>
      <w:r w:rsidRPr="00722F2E">
        <w:t>.</w:t>
      </w:r>
    </w:p>
    <w:p w14:paraId="2864A865" w14:textId="77777777" w:rsidR="00722F2E" w:rsidRPr="00722F2E" w:rsidRDefault="00722F2E" w:rsidP="00722F2E">
      <w:r w:rsidRPr="00722F2E">
        <w:rPr>
          <w:b/>
          <w:bCs/>
        </w:rPr>
        <w:t>Keywords—</w:t>
      </w:r>
      <w:r w:rsidRPr="00722F2E">
        <w:t>Semantic Normalization; Vector Databases; AI</w:t>
      </w:r>
      <w:r w:rsidRPr="00722F2E">
        <w:noBreakHyphen/>
        <w:t>Native Schema; Context</w:t>
      </w:r>
      <w:r w:rsidRPr="00722F2E">
        <w:noBreakHyphen/>
        <w:t>Aware Embeddings; Schema Evolution; Reproducibility.</w:t>
      </w:r>
    </w:p>
    <w:p w14:paraId="389D0282" w14:textId="77777777" w:rsidR="00722F2E" w:rsidRPr="00722F2E" w:rsidRDefault="00722F2E" w:rsidP="00722F2E">
      <w:pPr>
        <w:rPr>
          <w:b/>
          <w:bCs/>
        </w:rPr>
      </w:pPr>
      <w:r w:rsidRPr="00722F2E">
        <w:rPr>
          <w:b/>
          <w:bCs/>
        </w:rPr>
        <w:t>I. Introduction</w:t>
      </w:r>
    </w:p>
    <w:p w14:paraId="7A760A91" w14:textId="77777777" w:rsidR="00722F2E" w:rsidRPr="00722F2E" w:rsidRDefault="00722F2E" w:rsidP="00722F2E">
      <w:r w:rsidRPr="00722F2E">
        <w:rPr>
          <w:b/>
          <w:bCs/>
        </w:rPr>
        <w:t>Motivation.</w:t>
      </w:r>
      <w:r w:rsidRPr="00722F2E">
        <w:t xml:space="preserve"> Traditional structural normalization enforces symbolic constraints; embedding</w:t>
      </w:r>
      <w:r w:rsidRPr="00722F2E">
        <w:noBreakHyphen/>
        <w:t xml:space="preserve">native systems require </w:t>
      </w:r>
      <w:r w:rsidRPr="00722F2E">
        <w:rPr>
          <w:i/>
          <w:iCs/>
        </w:rPr>
        <w:t>semantic</w:t>
      </w:r>
      <w:r w:rsidRPr="00722F2E">
        <w:t xml:space="preserve"> constraints to prevent stochastic instability, semantic drift, and contextual contamination.</w:t>
      </w:r>
    </w:p>
    <w:p w14:paraId="1D80589C" w14:textId="77777777" w:rsidR="00722F2E" w:rsidRPr="00722F2E" w:rsidRDefault="00722F2E" w:rsidP="00722F2E">
      <w:r w:rsidRPr="00722F2E">
        <w:rPr>
          <w:b/>
          <w:bCs/>
        </w:rPr>
        <w:t>Scope and contributions.</w:t>
      </w:r>
      <w:r w:rsidRPr="00722F2E">
        <w:t xml:space="preserve"> This paper extends the original SDNF concept with:</w:t>
      </w:r>
    </w:p>
    <w:p w14:paraId="5FD41CEE" w14:textId="77777777" w:rsidR="00722F2E" w:rsidRPr="00722F2E" w:rsidRDefault="00722F2E" w:rsidP="00722F2E">
      <w:pPr>
        <w:numPr>
          <w:ilvl w:val="0"/>
          <w:numId w:val="1"/>
        </w:numPr>
      </w:pPr>
      <w:r w:rsidRPr="00722F2E">
        <w:rPr>
          <w:b/>
          <w:bCs/>
        </w:rPr>
        <w:t>Formal definitions</w:t>
      </w:r>
      <w:r w:rsidRPr="00722F2E">
        <w:t xml:space="preserve"> for SRS primitives and normal forms (EENF, AANF, CMNF, DBNF, ECNF, RRNF, PONF).</w:t>
      </w:r>
    </w:p>
    <w:p w14:paraId="6766C281" w14:textId="77777777" w:rsidR="00722F2E" w:rsidRPr="00722F2E" w:rsidRDefault="00722F2E" w:rsidP="00722F2E">
      <w:pPr>
        <w:numPr>
          <w:ilvl w:val="0"/>
          <w:numId w:val="1"/>
        </w:numPr>
      </w:pPr>
      <w:r w:rsidRPr="00722F2E">
        <w:rPr>
          <w:b/>
          <w:bCs/>
        </w:rPr>
        <w:t>Theorems and proofs</w:t>
      </w:r>
      <w:r w:rsidRPr="00722F2E">
        <w:t xml:space="preserve"> establishing sufficiency conditions for CMNF and DBNF (Appendix B).</w:t>
      </w:r>
    </w:p>
    <w:p w14:paraId="6C40CC37" w14:textId="77777777" w:rsidR="00722F2E" w:rsidRPr="00722F2E" w:rsidRDefault="00722F2E" w:rsidP="00722F2E">
      <w:pPr>
        <w:numPr>
          <w:ilvl w:val="0"/>
          <w:numId w:val="1"/>
        </w:numPr>
      </w:pPr>
      <w:r w:rsidRPr="00722F2E">
        <w:rPr>
          <w:b/>
          <w:bCs/>
        </w:rPr>
        <w:t>Algorithms and pseudocode</w:t>
      </w:r>
      <w:r w:rsidRPr="00722F2E">
        <w:t xml:space="preserve"> for validators with complexity analysis.</w:t>
      </w:r>
    </w:p>
    <w:p w14:paraId="0CE755C4" w14:textId="77777777" w:rsidR="00722F2E" w:rsidRPr="00722F2E" w:rsidRDefault="00722F2E" w:rsidP="00722F2E">
      <w:pPr>
        <w:numPr>
          <w:ilvl w:val="0"/>
          <w:numId w:val="1"/>
        </w:numPr>
      </w:pPr>
      <w:r w:rsidRPr="00722F2E">
        <w:rPr>
          <w:b/>
          <w:bCs/>
        </w:rPr>
        <w:t>Experimental protocol</w:t>
      </w:r>
      <w:r w:rsidRPr="00722F2E">
        <w:t xml:space="preserve"> with dataset provenance, hyperparameters, baselines, metrics, statistical tests, ablation, sensitivity, and scalability studies.</w:t>
      </w:r>
    </w:p>
    <w:p w14:paraId="21D1F661" w14:textId="77777777" w:rsidR="00722F2E" w:rsidRPr="00722F2E" w:rsidRDefault="00722F2E" w:rsidP="00722F2E">
      <w:pPr>
        <w:numPr>
          <w:ilvl w:val="0"/>
          <w:numId w:val="1"/>
        </w:numPr>
      </w:pPr>
      <w:r w:rsidRPr="00722F2E">
        <w:rPr>
          <w:b/>
          <w:bCs/>
        </w:rPr>
        <w:t>Privacy &amp; governance</w:t>
      </w:r>
      <w:r w:rsidRPr="00722F2E">
        <w:t>: DP parameters, threat model, evidence schema, and audit APIs.</w:t>
      </w:r>
    </w:p>
    <w:p w14:paraId="0EE5A73B" w14:textId="77777777" w:rsidR="00722F2E" w:rsidRPr="00722F2E" w:rsidRDefault="00722F2E" w:rsidP="00722F2E">
      <w:pPr>
        <w:numPr>
          <w:ilvl w:val="0"/>
          <w:numId w:val="1"/>
        </w:numPr>
      </w:pPr>
      <w:r w:rsidRPr="00722F2E">
        <w:rPr>
          <w:b/>
          <w:bCs/>
        </w:rPr>
        <w:t>Reproducibility artifacts</w:t>
      </w:r>
      <w:r w:rsidRPr="00722F2E">
        <w:t>: environment, seeds, synthetic data generator, and run scripts (Appendix C).</w:t>
      </w:r>
    </w:p>
    <w:p w14:paraId="1B4D3A8F" w14:textId="77777777" w:rsidR="00722F2E" w:rsidRPr="00722F2E" w:rsidRDefault="00722F2E" w:rsidP="00722F2E">
      <w:pPr>
        <w:rPr>
          <w:b/>
          <w:bCs/>
        </w:rPr>
      </w:pPr>
      <w:r w:rsidRPr="00722F2E">
        <w:rPr>
          <w:b/>
          <w:bCs/>
        </w:rPr>
        <w:t>II. Related Work</w:t>
      </w:r>
    </w:p>
    <w:p w14:paraId="7CCC354B" w14:textId="77777777" w:rsidR="00722F2E" w:rsidRPr="00722F2E" w:rsidRDefault="00722F2E" w:rsidP="00722F2E">
      <w:r w:rsidRPr="00722F2E">
        <w:lastRenderedPageBreak/>
        <w:t xml:space="preserve">Prior work on schema extraction, neural schema matching, and ontology embeddings informs SDNF design but lacks formal governance for embedding drift and context modulation. SDNF builds on these foundations by formalizing </w:t>
      </w:r>
      <w:r w:rsidRPr="00722F2E">
        <w:rPr>
          <w:b/>
          <w:bCs/>
        </w:rPr>
        <w:t>Semantic Dependencies (SD)</w:t>
      </w:r>
      <w:r w:rsidRPr="00722F2E">
        <w:t xml:space="preserve"> and operational validators.</w:t>
      </w:r>
    </w:p>
    <w:p w14:paraId="41258B09" w14:textId="77777777" w:rsidR="00722F2E" w:rsidRPr="00722F2E" w:rsidRDefault="00722F2E" w:rsidP="00722F2E">
      <w:pPr>
        <w:rPr>
          <w:b/>
          <w:bCs/>
        </w:rPr>
      </w:pPr>
      <w:r w:rsidRPr="00722F2E">
        <w:rPr>
          <w:b/>
          <w:bCs/>
        </w:rPr>
        <w:t>III. Semantic Relational Schema (SRS) — Formal Model</w:t>
      </w:r>
    </w:p>
    <w:p w14:paraId="5853BDCC" w14:textId="77777777" w:rsidR="00722F2E" w:rsidRPr="00722F2E" w:rsidRDefault="00722F2E" w:rsidP="00722F2E">
      <w:pPr>
        <w:rPr>
          <w:b/>
          <w:bCs/>
        </w:rPr>
      </w:pPr>
      <w:r w:rsidRPr="00722F2E">
        <w:rPr>
          <w:b/>
          <w:bCs/>
        </w:rPr>
        <w:t>A. Formal tuple</w:t>
      </w:r>
    </w:p>
    <w:p w14:paraId="1FA519AC" w14:textId="77777777" w:rsidR="00722F2E" w:rsidRPr="00722F2E" w:rsidRDefault="00722F2E" w:rsidP="00722F2E">
      <w:r w:rsidRPr="00722F2E">
        <w:t>We define an SRS as:</w:t>
      </w:r>
    </w:p>
    <w:p w14:paraId="1BD697CE" w14:textId="60E243CC" w:rsidR="00722F2E" w:rsidRPr="00722F2E" w:rsidRDefault="00722F2E" w:rsidP="00722F2E">
      <m:oMathPara>
        <m:oMath>
          <m:r>
            <m:rPr>
              <m:scr m:val="script"/>
            </m:rPr>
            <w:rPr>
              <w:rFonts w:ascii="Cambria Math" w:hAnsi="Cambria Math"/>
            </w:rPr>
            <m:t>S=(E,A,R,</m:t>
          </m:r>
          <m:r>
            <m:rPr>
              <m:sty m:val="p"/>
            </m:rPr>
            <w:rPr>
              <w:rFonts w:ascii="Cambria Math" w:hAnsi="Cambria Math"/>
            </w:rPr>
            <m:t>Φ</m:t>
          </m:r>
          <m:r>
            <m:rPr>
              <m:scr m:val="script"/>
            </m:rPr>
            <w:rPr>
              <w:rFonts w:ascii="Cambria Math" w:hAnsi="Cambria Math"/>
            </w:rPr>
            <m:t>,C,L)</m:t>
          </m:r>
        </m:oMath>
      </m:oMathPara>
    </w:p>
    <w:p w14:paraId="128A75C8" w14:textId="7B31F20E" w:rsidR="00722F2E" w:rsidRPr="00722F2E" w:rsidRDefault="00722F2E" w:rsidP="00722F2E">
      <w:r w:rsidRPr="00722F2E">
        <w:t xml:space="preserve">with </w:t>
      </w:r>
      <w:r w:rsidRPr="00722F2E">
        <w:rPr>
          <w:b/>
          <w:bCs/>
        </w:rPr>
        <w:t>Entities</w:t>
      </w:r>
      <w:r w:rsidRPr="00722F2E">
        <w:t xml:space="preserve"> </w:t>
      </w:r>
      <m:oMath>
        <m:r>
          <m:rPr>
            <m:scr m:val="script"/>
          </m:rPr>
          <w:rPr>
            <w:rFonts w:ascii="Cambria Math" w:hAnsi="Cambria Math"/>
          </w:rPr>
          <m:t>E</m:t>
        </m:r>
      </m:oMath>
      <w:r w:rsidRPr="00722F2E">
        <w:t xml:space="preserve">, </w:t>
      </w:r>
      <w:r w:rsidRPr="00722F2E">
        <w:rPr>
          <w:b/>
          <w:bCs/>
        </w:rPr>
        <w:t>Attributes</w:t>
      </w:r>
      <w:r w:rsidRPr="00722F2E">
        <w:t xml:space="preserve"> </w:t>
      </w:r>
      <m:oMath>
        <m:r>
          <m:rPr>
            <m:scr m:val="script"/>
          </m:rPr>
          <w:rPr>
            <w:rFonts w:ascii="Cambria Math" w:hAnsi="Cambria Math"/>
          </w:rPr>
          <m:t>A</m:t>
        </m:r>
      </m:oMath>
      <w:r w:rsidRPr="00722F2E">
        <w:t xml:space="preserve">, </w:t>
      </w:r>
      <w:r w:rsidRPr="00722F2E">
        <w:rPr>
          <w:b/>
          <w:bCs/>
        </w:rPr>
        <w:t>Relations</w:t>
      </w:r>
      <w:r w:rsidRPr="00722F2E">
        <w:t xml:space="preserve"> </w:t>
      </w:r>
      <m:oMath>
        <m:r>
          <m:rPr>
            <m:scr m:val="script"/>
          </m:rPr>
          <w:rPr>
            <w:rFonts w:ascii="Cambria Math" w:hAnsi="Cambria Math"/>
          </w:rPr>
          <m:t>R</m:t>
        </m:r>
      </m:oMath>
      <w:r w:rsidRPr="00722F2E">
        <w:t xml:space="preserve">, </w:t>
      </w:r>
      <w:r w:rsidRPr="00722F2E">
        <w:rPr>
          <w:b/>
          <w:bCs/>
        </w:rPr>
        <w:t>Embedding function</w:t>
      </w:r>
      <w:r w:rsidRPr="00722F2E">
        <w:t xml:space="preserve"> </w:t>
      </w:r>
      <m:oMath>
        <m:r>
          <m:rPr>
            <m:sty m:val="p"/>
          </m:rPr>
          <w:rPr>
            <w:rFonts w:ascii="Cambria Math" w:hAnsi="Cambria Math"/>
          </w:rPr>
          <m:t>Φ</m:t>
        </m:r>
      </m:oMath>
      <w:r w:rsidRPr="00722F2E">
        <w:t xml:space="preserve">, </w:t>
      </w:r>
      <w:r w:rsidRPr="00722F2E">
        <w:rPr>
          <w:b/>
          <w:bCs/>
        </w:rPr>
        <w:t>Contexts</w:t>
      </w:r>
      <w:r w:rsidRPr="00722F2E">
        <w:t xml:space="preserve"> </w:t>
      </w:r>
      <m:oMath>
        <m:r>
          <m:rPr>
            <m:scr m:val="script"/>
          </m:rPr>
          <w:rPr>
            <w:rFonts w:ascii="Cambria Math" w:hAnsi="Cambria Math"/>
          </w:rPr>
          <m:t>C</m:t>
        </m:r>
      </m:oMath>
      <w:r w:rsidRPr="00722F2E">
        <w:t xml:space="preserve">, and </w:t>
      </w:r>
      <w:r w:rsidRPr="00722F2E">
        <w:rPr>
          <w:b/>
          <w:bCs/>
        </w:rPr>
        <w:t>Lineage</w:t>
      </w:r>
      <w:r w:rsidRPr="00722F2E">
        <w:t xml:space="preserve"> </w:t>
      </w:r>
      <m:oMath>
        <m:r>
          <m:rPr>
            <m:scr m:val="script"/>
          </m:rPr>
          <w:rPr>
            <w:rFonts w:ascii="Cambria Math" w:hAnsi="Cambria Math"/>
          </w:rPr>
          <m:t>L</m:t>
        </m:r>
      </m:oMath>
      <w:r w:rsidRPr="00722F2E">
        <w:t>.</w:t>
      </w:r>
    </w:p>
    <w:p w14:paraId="64D5391E" w14:textId="77777777" w:rsidR="00722F2E" w:rsidRPr="00722F2E" w:rsidRDefault="00722F2E" w:rsidP="00722F2E">
      <w:pPr>
        <w:rPr>
          <w:b/>
          <w:bCs/>
        </w:rPr>
      </w:pPr>
      <w:r w:rsidRPr="00722F2E">
        <w:rPr>
          <w:b/>
          <w:bCs/>
        </w:rPr>
        <w:t>B. Multi</w:t>
      </w:r>
      <w:r w:rsidRPr="00722F2E">
        <w:rPr>
          <w:b/>
          <w:bCs/>
        </w:rPr>
        <w:noBreakHyphen/>
        <w:t>level embedding</w:t>
      </w:r>
    </w:p>
    <w:p w14:paraId="62FD2E54" w14:textId="52E659C1" w:rsidR="00722F2E" w:rsidRPr="00722F2E" w:rsidRDefault="00722F2E" w:rsidP="00722F2E">
      <w:r w:rsidRPr="00722F2E">
        <w:t xml:space="preserve">Each primitive </w:t>
      </w:r>
      <m:oMath>
        <m:r>
          <w:rPr>
            <w:rFonts w:ascii="Cambria Math" w:hAnsi="Cambria Math"/>
          </w:rPr>
          <m:t>p</m:t>
        </m:r>
      </m:oMath>
      <w:r w:rsidRPr="00722F2E">
        <w:t>has:</w:t>
      </w:r>
    </w:p>
    <w:p w14:paraId="25E74514" w14:textId="3F816664" w:rsidR="00722F2E" w:rsidRPr="00722F2E" w:rsidRDefault="00722F2E" w:rsidP="00722F2E">
      <m:oMathPara>
        <m:oMath>
          <m:r>
            <m:rPr>
              <m:sty m:val="p"/>
            </m:rPr>
            <w:rPr>
              <w:rFonts w:ascii="Cambria Math" w:hAnsi="Cambria Math"/>
            </w:rPr>
            <m:t>Φ</m:t>
          </m:r>
          <m:r>
            <w:rPr>
              <w:rFonts w:ascii="Cambria Math" w:hAnsi="Cambria Math"/>
            </w:rPr>
            <m:t>(p,c)=[</m:t>
          </m:r>
          <m:r>
            <m:rPr>
              <m:nor/>
            </m:rPr>
            <w:rPr>
              <w:rFonts w:ascii="Arial" w:hAnsi="Arial" w:cs="Arial"/>
            </w:rPr>
            <m:t> </m:t>
          </m:r>
          <m:sSub>
            <m:sSubPr>
              <m:ctrlPr>
                <w:rPr>
                  <w:rFonts w:ascii="Cambria Math" w:hAnsi="Cambria Math"/>
                </w:rPr>
              </m:ctrlPr>
            </m:sSubPr>
            <m:e>
              <m:r>
                <w:rPr>
                  <w:rFonts w:ascii="Cambria Math" w:hAnsi="Cambria Math"/>
                </w:rPr>
                <m:t>ϕ</m:t>
              </m:r>
            </m:e>
            <m:sub>
              <m:r>
                <m:rPr>
                  <m:nor/>
                </m:rPr>
                <m:t>fine</m:t>
              </m:r>
            </m:sub>
          </m:sSub>
          <m:r>
            <w:rPr>
              <w:rFonts w:ascii="Cambria Math" w:hAnsi="Cambria Math"/>
            </w:rPr>
            <m:t>(p,c)</m:t>
          </m:r>
          <m:r>
            <m:rPr>
              <m:nor/>
            </m:rPr>
            <w:rPr>
              <w:rFonts w:ascii="Arial" w:hAnsi="Arial" w:cs="Arial"/>
            </w:rPr>
            <m:t>  </m:t>
          </m:r>
          <m:r>
            <m:rPr>
              <m:sty m:val="p"/>
            </m:rP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ϕ</m:t>
              </m:r>
            </m:e>
            <m:sub>
              <m:r>
                <m:rPr>
                  <m:nor/>
                </m:rPr>
                <m:t>abstract</m:t>
              </m:r>
            </m:sub>
          </m:sSub>
          <m:r>
            <w:rPr>
              <w:rFonts w:ascii="Cambria Math" w:hAnsi="Cambria Math"/>
            </w:rPr>
            <m:t>(p)</m:t>
          </m:r>
          <m:r>
            <m:rPr>
              <m:nor/>
            </m:rPr>
            <w:rPr>
              <w:rFonts w:ascii="Arial" w:hAnsi="Arial" w:cs="Arial"/>
            </w:rPr>
            <m:t>  </m:t>
          </m:r>
          <m:r>
            <m:rPr>
              <m:sty m:val="p"/>
            </m:rP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ϕ</m:t>
              </m:r>
            </m:e>
            <m:sub>
              <m:r>
                <m:rPr>
                  <m:nor/>
                </m:rPr>
                <m:t>contextual</m:t>
              </m:r>
            </m:sub>
          </m:sSub>
          <m:r>
            <w:rPr>
              <w:rFonts w:ascii="Cambria Math" w:hAnsi="Cambria Math"/>
            </w:rPr>
            <m:t>(p,c)</m:t>
          </m:r>
          <m:r>
            <m:rPr>
              <m:nor/>
            </m:rPr>
            <w:rPr>
              <w:rFonts w:ascii="Arial" w:hAnsi="Arial" w:cs="Arial"/>
            </w:rPr>
            <m:t> </m:t>
          </m:r>
          <m:r>
            <w:rPr>
              <w:rFonts w:ascii="Cambria Math" w:hAnsi="Cambria Math"/>
            </w:rPr>
            <m:t>]</m:t>
          </m:r>
        </m:oMath>
      </m:oMathPara>
    </w:p>
    <w:p w14:paraId="3451CDB5" w14:textId="77777777" w:rsidR="00722F2E" w:rsidRPr="00722F2E" w:rsidRDefault="00722F2E" w:rsidP="00722F2E">
      <w:r w:rsidRPr="00722F2E">
        <w:t>Vectors are normalized per level; concatenation dimensions and normalization conventions are in Appendix C.</w:t>
      </w:r>
    </w:p>
    <w:p w14:paraId="414D707F" w14:textId="77777777" w:rsidR="00722F2E" w:rsidRPr="00722F2E" w:rsidRDefault="00722F2E" w:rsidP="00722F2E">
      <w:pPr>
        <w:rPr>
          <w:b/>
          <w:bCs/>
        </w:rPr>
      </w:pPr>
      <w:r w:rsidRPr="00722F2E">
        <w:rPr>
          <w:b/>
          <w:bCs/>
        </w:rPr>
        <w:t>IV. Semantic Data Normal Forms — Formal Constraints</w:t>
      </w:r>
    </w:p>
    <w:p w14:paraId="52E18683" w14:textId="77777777" w:rsidR="00722F2E" w:rsidRPr="00722F2E" w:rsidRDefault="00722F2E" w:rsidP="00722F2E">
      <w:r w:rsidRPr="00722F2E">
        <w:t xml:space="preserve">For each normal form we provide </w:t>
      </w:r>
      <w:r w:rsidRPr="00722F2E">
        <w:rPr>
          <w:b/>
          <w:bCs/>
        </w:rPr>
        <w:t>formal definition</w:t>
      </w:r>
      <w:r w:rsidRPr="00722F2E">
        <w:t xml:space="preserve">, </w:t>
      </w:r>
      <w:r w:rsidRPr="00722F2E">
        <w:rPr>
          <w:b/>
          <w:bCs/>
        </w:rPr>
        <w:t>metric</w:t>
      </w:r>
      <w:r w:rsidRPr="00722F2E">
        <w:t xml:space="preserve">, </w:t>
      </w:r>
      <w:r w:rsidRPr="00722F2E">
        <w:rPr>
          <w:b/>
          <w:bCs/>
        </w:rPr>
        <w:t>threshold calibration</w:t>
      </w:r>
      <w:r w:rsidRPr="00722F2E">
        <w:t xml:space="preserve">, and </w:t>
      </w:r>
      <w:r w:rsidRPr="00722F2E">
        <w:rPr>
          <w:b/>
          <w:bCs/>
        </w:rPr>
        <w:t>algorithmic check</w:t>
      </w:r>
      <w:r w:rsidRPr="00722F2E">
        <w:t>.</w:t>
      </w:r>
    </w:p>
    <w:p w14:paraId="30F22948" w14:textId="77777777" w:rsidR="00722F2E" w:rsidRPr="00722F2E" w:rsidRDefault="00722F2E" w:rsidP="00722F2E">
      <w:pPr>
        <w:rPr>
          <w:b/>
          <w:bCs/>
        </w:rPr>
      </w:pPr>
      <w:r w:rsidRPr="00722F2E">
        <w:rPr>
          <w:b/>
          <w:bCs/>
        </w:rPr>
        <w:t>A. Entity Embedding Normal Form (EENF)</w:t>
      </w:r>
    </w:p>
    <w:p w14:paraId="552672E4" w14:textId="1653A65B" w:rsidR="00722F2E" w:rsidRPr="00722F2E" w:rsidRDefault="00722F2E" w:rsidP="00722F2E">
      <w:pPr>
        <w:numPr>
          <w:ilvl w:val="0"/>
          <w:numId w:val="2"/>
        </w:numPr>
      </w:pPr>
      <w:r w:rsidRPr="00722F2E">
        <w:rPr>
          <w:b/>
          <w:bCs/>
        </w:rPr>
        <w:t>Definition:</w:t>
      </w:r>
      <w:r w:rsidRPr="00722F2E">
        <w:t xml:space="preserve"> Entity </w:t>
      </w:r>
      <m:oMath>
        <m:r>
          <w:rPr>
            <w:rFonts w:ascii="Cambria Math" w:hAnsi="Cambria Math"/>
          </w:rPr>
          <m:t>e</m:t>
        </m:r>
      </m:oMath>
      <w:r w:rsidRPr="00722F2E">
        <w:t>is in EENF if</w:t>
      </w:r>
    </w:p>
    <w:p w14:paraId="3F127676" w14:textId="5880DAEC" w:rsidR="00722F2E" w:rsidRPr="00722F2E" w:rsidRDefault="00722F2E" w:rsidP="00722F2E">
      <m:oMathPara>
        <m:oMath>
          <m:r>
            <m:rPr>
              <m:sty m:val="p"/>
            </m:rPr>
            <w:rPr>
              <w:rFonts w:ascii="Cambria Math" w:hAnsi="Cambria Math"/>
            </w:rPr>
            <m:t>Var</m:t>
          </m:r>
          <m:r>
            <w:rPr>
              <w:rFonts w:ascii="Cambria Math" w:hAnsi="Cambria Math"/>
            </w:rPr>
            <m:t>(</m:t>
          </m:r>
          <m:r>
            <m:rPr>
              <m:sty m:val="p"/>
            </m:rPr>
            <w:rPr>
              <w:rFonts w:ascii="Cambria Math" w:hAnsi="Cambria Math"/>
            </w:rPr>
            <m:t>Φ</m:t>
          </m:r>
          <m:r>
            <w:rPr>
              <w:rFonts w:ascii="Cambria Math" w:hAnsi="Cambria Math"/>
            </w:rPr>
            <m:t>(e,c)</m:t>
          </m:r>
          <m:sSub>
            <m:sSubPr>
              <m:ctrlPr>
                <w:rPr>
                  <w:rFonts w:ascii="Cambria Math" w:hAnsi="Cambria Math"/>
                </w:rPr>
              </m:ctrlPr>
            </m:sSubPr>
            <m:e>
              <m:r>
                <w:rPr>
                  <w:rFonts w:ascii="Cambria Math" w:hAnsi="Cambria Math"/>
                </w:rPr>
                <m:t>)</m:t>
              </m:r>
            </m:e>
            <m:sub>
              <m:r>
                <w:rPr>
                  <w:rFonts w:ascii="Cambria Math" w:hAnsi="Cambria Math"/>
                </w:rPr>
                <m:t>g∈</m:t>
              </m:r>
              <m:sSub>
                <m:sSubPr>
                  <m:ctrlPr>
                    <w:rPr>
                      <w:rFonts w:ascii="Cambria Math" w:hAnsi="Cambria Math"/>
                    </w:rPr>
                  </m:ctrlPr>
                </m:sSubPr>
                <m:e>
                  <m:r>
                    <m:rPr>
                      <m:scr m:val="script"/>
                    </m:rPr>
                    <w:rPr>
                      <w:rFonts w:ascii="Cambria Math" w:hAnsi="Cambria Math"/>
                    </w:rPr>
                    <m:t>G</m:t>
                  </m:r>
                </m:e>
                <m:sub>
                  <m:r>
                    <w:rPr>
                      <w:rFonts w:ascii="Cambria Math" w:hAnsi="Cambria Math"/>
                    </w:rPr>
                    <m:t>t</m:t>
                  </m:r>
                </m:sub>
              </m:sSub>
            </m:sub>
          </m:sSub>
          <m:r>
            <w:rPr>
              <w:rFonts w:ascii="Cambria Math" w:hAnsi="Cambria Math"/>
            </w:rPr>
            <m:t>≤</m:t>
          </m:r>
          <m:sSub>
            <m:sSubPr>
              <m:ctrlPr>
                <w:rPr>
                  <w:rFonts w:ascii="Cambria Math" w:hAnsi="Cambria Math"/>
                </w:rPr>
              </m:ctrlPr>
            </m:sSubPr>
            <m:e>
              <m:r>
                <w:rPr>
                  <w:rFonts w:ascii="Cambria Math" w:hAnsi="Cambria Math"/>
                </w:rPr>
                <m:t>τ</m:t>
              </m:r>
            </m:e>
            <m:sub>
              <m:r>
                <m:rPr>
                  <m:nor/>
                </m:rPr>
                <m:t>EENF</m:t>
              </m:r>
            </m:sub>
          </m:sSub>
          <m:r>
            <m:rPr>
              <m:sty m:val="p"/>
            </m:rPr>
            <w:rPr>
              <w:rFonts w:ascii="Cambria Math" w:hAnsi="Cambria Math"/>
            </w:rPr>
            <m:t>.</m:t>
          </m:r>
        </m:oMath>
      </m:oMathPara>
    </w:p>
    <w:p w14:paraId="42575A58" w14:textId="77777777" w:rsidR="00722F2E" w:rsidRPr="00722F2E" w:rsidRDefault="00722F2E" w:rsidP="00722F2E">
      <w:pPr>
        <w:numPr>
          <w:ilvl w:val="0"/>
          <w:numId w:val="3"/>
        </w:numPr>
      </w:pPr>
      <w:r w:rsidRPr="00722F2E">
        <w:rPr>
          <w:b/>
          <w:bCs/>
        </w:rPr>
        <w:t>Metric:</w:t>
      </w:r>
      <w:r w:rsidRPr="00722F2E">
        <w:t xml:space="preserve"> Euclidean variance or </w:t>
      </w:r>
      <w:proofErr w:type="spellStart"/>
      <w:r w:rsidRPr="00722F2E">
        <w:t>Mahalanobis</w:t>
      </w:r>
      <w:proofErr w:type="spellEnd"/>
      <w:r w:rsidRPr="00722F2E">
        <w:t xml:space="preserve"> distance aggregated across regenerative runs.</w:t>
      </w:r>
    </w:p>
    <w:p w14:paraId="2C31B4C4" w14:textId="69A2EA6A" w:rsidR="00722F2E" w:rsidRPr="00722F2E" w:rsidRDefault="00722F2E" w:rsidP="00722F2E">
      <w:pPr>
        <w:numPr>
          <w:ilvl w:val="0"/>
          <w:numId w:val="3"/>
        </w:numPr>
      </w:pPr>
      <w:r w:rsidRPr="00722F2E">
        <w:rPr>
          <w:b/>
          <w:bCs/>
        </w:rPr>
        <w:t>Calibration:</w:t>
      </w:r>
      <w:r w:rsidRPr="00722F2E">
        <w:t xml:space="preserve"> Set </w:t>
      </w:r>
      <m:oMath>
        <m:sSub>
          <m:sSubPr>
            <m:ctrlPr>
              <w:rPr>
                <w:rFonts w:ascii="Cambria Math" w:hAnsi="Cambria Math"/>
              </w:rPr>
            </m:ctrlPr>
          </m:sSubPr>
          <m:e>
            <m:r>
              <w:rPr>
                <w:rFonts w:ascii="Cambria Math" w:hAnsi="Cambria Math"/>
              </w:rPr>
              <m:t>τ</m:t>
            </m:r>
          </m:e>
          <m:sub>
            <m:r>
              <m:rPr>
                <m:nor/>
              </m:rPr>
              <m:t>EENF</m:t>
            </m:r>
          </m:sub>
        </m:sSub>
      </m:oMath>
      <w:r w:rsidRPr="00722F2E">
        <w:t>to the 95th percentile of stable</w:t>
      </w:r>
      <w:r w:rsidRPr="00722F2E">
        <w:noBreakHyphen/>
        <w:t>entity variance on validation data (Appendix A).</w:t>
      </w:r>
    </w:p>
    <w:p w14:paraId="09F09208" w14:textId="77777777" w:rsidR="00722F2E" w:rsidRPr="00722F2E" w:rsidRDefault="00722F2E" w:rsidP="00722F2E">
      <w:pPr>
        <w:rPr>
          <w:b/>
          <w:bCs/>
        </w:rPr>
      </w:pPr>
      <w:r w:rsidRPr="00722F2E">
        <w:rPr>
          <w:b/>
          <w:bCs/>
        </w:rPr>
        <w:t>B. Attribute Alias Normal Form (AANF)</w:t>
      </w:r>
    </w:p>
    <w:p w14:paraId="6D1EF3AD" w14:textId="388291B7" w:rsidR="00722F2E" w:rsidRPr="00722F2E" w:rsidRDefault="00722F2E" w:rsidP="00722F2E">
      <w:pPr>
        <w:numPr>
          <w:ilvl w:val="0"/>
          <w:numId w:val="4"/>
        </w:numPr>
      </w:pPr>
      <w:r w:rsidRPr="00722F2E">
        <w:rPr>
          <w:b/>
          <w:bCs/>
        </w:rPr>
        <w:t>Definition:</w:t>
      </w:r>
      <w:r w:rsidRPr="00722F2E">
        <w:t xml:space="preserve"> Attributes </w:t>
      </w:r>
      <m:oMath>
        <m:r>
          <w:rPr>
            <w:rFonts w:ascii="Cambria Math" w:hAnsi="Cambria Math"/>
          </w:rPr>
          <m:t>a,b</m:t>
        </m:r>
      </m:oMath>
      <w:r w:rsidRPr="00722F2E">
        <w:t xml:space="preserve">map to canonical </w:t>
      </w:r>
      <m:oMath>
        <m:acc>
          <m:accPr>
            <m:ctrlPr>
              <w:rPr>
                <w:rFonts w:ascii="Cambria Math" w:hAnsi="Cambria Math"/>
              </w:rPr>
            </m:ctrlPr>
          </m:accPr>
          <m:e>
            <m:r>
              <w:rPr>
                <w:rFonts w:ascii="Cambria Math" w:hAnsi="Cambria Math"/>
              </w:rPr>
              <m:t>a</m:t>
            </m:r>
          </m:e>
        </m:acc>
      </m:oMath>
      <w:r w:rsidRPr="00722F2E">
        <w:t>if</w:t>
      </w:r>
    </w:p>
    <w:p w14:paraId="57772B95" w14:textId="46A34C28" w:rsidR="00722F2E" w:rsidRPr="00722F2E" w:rsidRDefault="00722F2E" w:rsidP="00722F2E">
      <m:oMathPara>
        <m:oMath>
          <m:r>
            <m:rPr>
              <m:sty m:val="p"/>
            </m:rPr>
            <w:rPr>
              <w:rFonts w:ascii="Cambria Math" w:hAnsi="Cambria Math"/>
            </w:rPr>
            <m:t>sim</m:t>
          </m:r>
          <m:r>
            <w:rPr>
              <w:rFonts w:ascii="Cambria Math" w:hAnsi="Cambria Math"/>
            </w:rPr>
            <m:t>(</m:t>
          </m:r>
          <m:r>
            <m:rPr>
              <m:sty m:val="p"/>
            </m:rPr>
            <w:rPr>
              <w:rFonts w:ascii="Cambria Math" w:hAnsi="Cambria Math"/>
            </w:rPr>
            <m:t>Φ</m:t>
          </m:r>
          <m:r>
            <w:rPr>
              <w:rFonts w:ascii="Cambria Math" w:hAnsi="Cambria Math"/>
            </w:rPr>
            <m:t>(a,</m:t>
          </m:r>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m:t>
          </m:r>
          <m:r>
            <m:rPr>
              <m:sty m:val="p"/>
            </m:rPr>
            <w:rPr>
              <w:rFonts w:ascii="Cambria Math" w:hAnsi="Cambria Math"/>
            </w:rPr>
            <m:t>Φ</m:t>
          </m:r>
          <m:r>
            <w:rPr>
              <w:rFonts w:ascii="Cambria Math" w:hAnsi="Cambria Math"/>
            </w:rPr>
            <m:t>(b,</m:t>
          </m:r>
          <m:sSub>
            <m:sSubPr>
              <m:ctrlPr>
                <w:rPr>
                  <w:rFonts w:ascii="Cambria Math" w:hAnsi="Cambria Math"/>
                </w:rPr>
              </m:ctrlPr>
            </m:sSubPr>
            <m:e>
              <m:r>
                <w:rPr>
                  <w:rFonts w:ascii="Cambria Math" w:hAnsi="Cambria Math"/>
                </w:rPr>
                <m:t>c</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τ</m:t>
              </m:r>
            </m:e>
            <m:sub>
              <m:r>
                <m:rPr>
                  <m:nor/>
                </m:rPr>
                <m:t>AANF</m:t>
              </m:r>
            </m:sub>
          </m:sSub>
          <m:r>
            <m:rPr>
              <m:nor/>
            </m:rPr>
            <m:t>and</m:t>
          </m:r>
          <m:r>
            <m:rPr>
              <m:sty m:val="p"/>
            </m:rPr>
            <w:rPr>
              <w:rFonts w:ascii="Cambria Math" w:hAnsi="Cambria Math"/>
            </w:rPr>
            <m:t>ont_root</m:t>
          </m:r>
          <m:r>
            <w:rPr>
              <w:rFonts w:ascii="Cambria Math" w:hAnsi="Cambria Math"/>
            </w:rPr>
            <m:t>(a)=</m:t>
          </m:r>
          <m:r>
            <m:rPr>
              <m:sty m:val="p"/>
            </m:rPr>
            <w:rPr>
              <w:rFonts w:ascii="Cambria Math" w:hAnsi="Cambria Math"/>
            </w:rPr>
            <m:t>ont_root</m:t>
          </m:r>
          <m:r>
            <w:rPr>
              <w:rFonts w:ascii="Cambria Math" w:hAnsi="Cambria Math"/>
            </w:rPr>
            <m:t>(b)</m:t>
          </m:r>
          <m:r>
            <m:rPr>
              <m:sty m:val="p"/>
            </m:rPr>
            <w:rPr>
              <w:rFonts w:ascii="Cambria Math" w:hAnsi="Cambria Math"/>
            </w:rPr>
            <m:t>.</m:t>
          </m:r>
        </m:oMath>
      </m:oMathPara>
    </w:p>
    <w:p w14:paraId="11CFD729" w14:textId="77777777" w:rsidR="00722F2E" w:rsidRPr="00722F2E" w:rsidRDefault="00722F2E" w:rsidP="00722F2E">
      <w:pPr>
        <w:numPr>
          <w:ilvl w:val="0"/>
          <w:numId w:val="5"/>
        </w:numPr>
      </w:pPr>
      <w:r w:rsidRPr="00722F2E">
        <w:rPr>
          <w:b/>
          <w:bCs/>
        </w:rPr>
        <w:t>Metric:</w:t>
      </w:r>
      <w:r w:rsidRPr="00722F2E">
        <w:t xml:space="preserve"> Cosine similarity on normalized embeddings.</w:t>
      </w:r>
    </w:p>
    <w:p w14:paraId="6D7E062D" w14:textId="28E207C6" w:rsidR="00722F2E" w:rsidRPr="00722F2E" w:rsidRDefault="00722F2E" w:rsidP="00722F2E">
      <w:pPr>
        <w:numPr>
          <w:ilvl w:val="0"/>
          <w:numId w:val="5"/>
        </w:numPr>
      </w:pPr>
      <w:r w:rsidRPr="00722F2E">
        <w:rPr>
          <w:b/>
          <w:bCs/>
        </w:rPr>
        <w:t>Evidence:</w:t>
      </w:r>
      <w:r w:rsidRPr="00722F2E">
        <w:t xml:space="preserve"> Merge requires Evidence Set </w:t>
      </w:r>
      <m:oMath>
        <m:r>
          <w:rPr>
            <w:rFonts w:ascii="Cambria Math" w:hAnsi="Cambria Math"/>
          </w:rPr>
          <m:t>E</m:t>
        </m:r>
      </m:oMath>
      <w:r w:rsidRPr="00722F2E">
        <w:t xml:space="preserve">with </w:t>
      </w:r>
      <m:oMath>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min</m:t>
            </m:r>
          </m:sub>
        </m:sSub>
      </m:oMath>
      <w:r w:rsidRPr="00722F2E">
        <w:t>.</w:t>
      </w:r>
    </w:p>
    <w:p w14:paraId="16BFD4BA" w14:textId="77777777" w:rsidR="00722F2E" w:rsidRPr="00722F2E" w:rsidRDefault="00722F2E" w:rsidP="00722F2E">
      <w:pPr>
        <w:rPr>
          <w:b/>
          <w:bCs/>
        </w:rPr>
      </w:pPr>
      <w:r w:rsidRPr="00722F2E">
        <w:rPr>
          <w:b/>
          <w:bCs/>
        </w:rPr>
        <w:lastRenderedPageBreak/>
        <w:t>C. Context Modulation Normal Form (CMNF)</w:t>
      </w:r>
    </w:p>
    <w:p w14:paraId="58509818" w14:textId="137D1485" w:rsidR="00722F2E" w:rsidRPr="00722F2E" w:rsidRDefault="00722F2E" w:rsidP="00722F2E">
      <w:pPr>
        <w:numPr>
          <w:ilvl w:val="0"/>
          <w:numId w:val="6"/>
        </w:numPr>
      </w:pPr>
      <w:r w:rsidRPr="00722F2E">
        <w:rPr>
          <w:b/>
          <w:bCs/>
        </w:rPr>
        <w:t>Definition:</w:t>
      </w:r>
      <w:r w:rsidRPr="00722F2E">
        <w:t xml:space="preserve"> For contexts </w:t>
      </w:r>
      <m:oMath>
        <m:r>
          <w:rPr>
            <w:rFonts w:ascii="Cambria Math" w:hAnsi="Cambria Math"/>
          </w:rPr>
          <m:t>c,</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722F2E">
        <w:t>,</w:t>
      </w:r>
    </w:p>
    <w:p w14:paraId="26E7B739" w14:textId="51E36372" w:rsidR="00722F2E" w:rsidRPr="00722F2E" w:rsidRDefault="00722F2E" w:rsidP="00722F2E">
      <m:oMathPara>
        <m:oMath>
          <m:r>
            <m:rPr>
              <m:sty m:val="p"/>
            </m:rPr>
            <w:rPr>
              <w:rFonts w:ascii="Cambria Math" w:hAnsi="Cambria Math"/>
            </w:rPr>
            <m:t>∀</m:t>
          </m:r>
          <m:r>
            <w:rPr>
              <w:rFonts w:ascii="Cambria Math" w:hAnsi="Cambria Math"/>
            </w:rPr>
            <m:t>p:</m:t>
          </m:r>
          <m:r>
            <m:rPr>
              <m:nor/>
            </m:rPr>
            <m:t xml:space="preserve"> </m:t>
          </m:r>
          <m:r>
            <m:rPr>
              <m:nor/>
            </m:rPr>
            <w:tab/>
          </m:r>
          <m:r>
            <m:rPr>
              <m:nor/>
            </m:rPr>
            <w:tab/>
          </m:r>
          <m:r>
            <m:rPr>
              <m:nor/>
            </m:rPr>
            <w:tab/>
          </m:r>
          <m:r>
            <m:rPr>
              <m:nor/>
            </m:rPr>
            <w:tab/>
          </m:r>
          <m:r>
            <m:rPr>
              <m:nor/>
            </m:rPr>
            <w:tab/>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Φ</m:t>
          </m:r>
          <m:r>
            <w:rPr>
              <w:rFonts w:ascii="Cambria Math" w:hAnsi="Cambria Math"/>
            </w:rPr>
            <m:t>(p,c),</m:t>
          </m:r>
          <m:r>
            <m:rPr>
              <m:nor/>
            </m:rPr>
            <w:rPr>
              <w:rFonts w:ascii="Arial" w:hAnsi="Arial" w:cs="Arial"/>
            </w:rPr>
            <m:t> </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c</m:t>
                  </m:r>
                </m:e>
                <m:sup>
                  <m:r>
                    <m:rPr>
                      <m:sty m:val="p"/>
                    </m:rPr>
                    <w:rPr>
                      <w:rFonts w:ascii="Cambria Math" w:hAnsi="Cambria Math"/>
                    </w:rPr>
                    <m:t>'</m:t>
                  </m:r>
                </m:sup>
              </m:sSup>
            </m:sub>
          </m:sSub>
          <m:r>
            <m:rPr>
              <m:sty m:val="p"/>
            </m:rPr>
            <w:rPr>
              <w:rFonts w:ascii="Cambria Math" w:hAnsi="Cambria Math"/>
            </w:rPr>
            <m:t>Φ</m:t>
          </m:r>
          <m:r>
            <w:rPr>
              <w:rFonts w:ascii="Cambria Math" w:hAnsi="Cambria Math"/>
            </w:rPr>
            <m:t>(p,</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τ</m:t>
              </m:r>
            </m:e>
            <m:sub>
              <m:r>
                <m:rPr>
                  <m:nor/>
                </m:rPr>
                <m:t>CMNF</m:t>
              </m:r>
            </m:sub>
          </m:sSub>
          <m:r>
            <m:rPr>
              <m:sty m:val="p"/>
            </m:rPr>
            <w:rPr>
              <w:rFonts w:ascii="Cambria Math" w:hAnsi="Cambria Math"/>
            </w:rPr>
            <m:t>.</m:t>
          </m:r>
        </m:oMath>
      </m:oMathPara>
    </w:p>
    <w:p w14:paraId="226CCBC4" w14:textId="3F9A118F" w:rsidR="00722F2E" w:rsidRPr="00722F2E" w:rsidRDefault="00722F2E" w:rsidP="00722F2E">
      <w:pPr>
        <w:numPr>
          <w:ilvl w:val="0"/>
          <w:numId w:val="7"/>
        </w:numPr>
      </w:pPr>
      <w:r w:rsidRPr="00722F2E">
        <w:rPr>
          <w:b/>
          <w:bCs/>
        </w:rPr>
        <w:t>Projection operator:</w:t>
      </w:r>
      <w:r w:rsidRPr="00722F2E">
        <w:t xml:space="preserve"> </w:t>
      </w:r>
      <m:oMath>
        <m:sSub>
          <m:sSubPr>
            <m:ctrlPr>
              <w:rPr>
                <w:rFonts w:ascii="Cambria Math" w:hAnsi="Cambria Math"/>
              </w:rPr>
            </m:ctrlPr>
          </m:sSubPr>
          <m:e>
            <m:r>
              <w:rPr>
                <w:rFonts w:ascii="Cambria Math" w:hAnsi="Cambria Math"/>
              </w:rPr>
              <m:t>P</m:t>
            </m:r>
          </m:e>
          <m:sub>
            <m:r>
              <w:rPr>
                <w:rFonts w:ascii="Cambria Math" w:hAnsi="Cambria Math"/>
              </w:rPr>
              <m:t>c</m:t>
            </m:r>
          </m:sub>
        </m:sSub>
      </m:oMath>
      <w:r w:rsidRPr="00722F2E">
        <w:t xml:space="preserve">is a learned linear map </w:t>
      </w:r>
      <m:oMath>
        <m:sSub>
          <m:sSubPr>
            <m:ctrlPr>
              <w:rPr>
                <w:rFonts w:ascii="Cambria Math" w:hAnsi="Cambria Math"/>
              </w:rPr>
            </m:ctrlPr>
          </m:sSubPr>
          <m:e>
            <m:r>
              <w:rPr>
                <w:rFonts w:ascii="Cambria Math" w:hAnsi="Cambria Math"/>
              </w:rPr>
              <m:t>W</m:t>
            </m:r>
          </m:e>
          <m:sub>
            <m:r>
              <w:rPr>
                <w:rFonts w:ascii="Cambria Math" w:hAnsi="Cambria Math"/>
              </w:rPr>
              <m:t>c</m:t>
            </m:r>
          </m:sub>
        </m:sSub>
      </m:oMath>
      <w:r w:rsidRPr="00722F2E">
        <w:t>or attention reweighting; properties and learning procedure in Appendix B.</w:t>
      </w:r>
    </w:p>
    <w:p w14:paraId="42D1F1AC" w14:textId="77777777" w:rsidR="00722F2E" w:rsidRPr="00722F2E" w:rsidRDefault="00722F2E" w:rsidP="00722F2E">
      <w:pPr>
        <w:numPr>
          <w:ilvl w:val="0"/>
          <w:numId w:val="7"/>
        </w:numPr>
      </w:pPr>
      <w:r w:rsidRPr="00722F2E">
        <w:rPr>
          <w:b/>
          <w:bCs/>
        </w:rPr>
        <w:t>Theorem (informal):</w:t>
      </w:r>
      <w:r w:rsidRPr="00722F2E">
        <w:t xml:space="preserve"> Bounding cross</w:t>
      </w:r>
      <w:r w:rsidRPr="00722F2E">
        <w:noBreakHyphen/>
        <w:t>context inner products reduces cross</w:t>
      </w:r>
      <w:r w:rsidRPr="00722F2E">
        <w:noBreakHyphen/>
        <w:t>context retrieval probability (proof in Appendix B).</w:t>
      </w:r>
    </w:p>
    <w:p w14:paraId="0B313AAA" w14:textId="77777777" w:rsidR="00722F2E" w:rsidRPr="00722F2E" w:rsidRDefault="00722F2E" w:rsidP="00722F2E">
      <w:pPr>
        <w:rPr>
          <w:b/>
          <w:bCs/>
        </w:rPr>
      </w:pPr>
      <w:r w:rsidRPr="00722F2E">
        <w:rPr>
          <w:b/>
          <w:bCs/>
        </w:rPr>
        <w:t>D. Drift Bounded Normal Form (DBNF)</w:t>
      </w:r>
    </w:p>
    <w:p w14:paraId="7AA443CD" w14:textId="22C08D83" w:rsidR="00722F2E" w:rsidRPr="00722F2E" w:rsidRDefault="00722F2E" w:rsidP="00722F2E">
      <w:pPr>
        <w:numPr>
          <w:ilvl w:val="0"/>
          <w:numId w:val="8"/>
        </w:numPr>
      </w:pPr>
      <w:r w:rsidRPr="00722F2E">
        <w:rPr>
          <w:b/>
          <w:bCs/>
        </w:rPr>
        <w:t>Definition:</w:t>
      </w:r>
      <w:r w:rsidRPr="00722F2E">
        <w:t xml:space="preserve"> For versions </w:t>
      </w:r>
      <m:oMath>
        <m:r>
          <w:rPr>
            <w:rFonts w:ascii="Cambria Math" w:hAnsi="Cambria Math"/>
          </w:rPr>
          <m:t>v,</m:t>
        </m:r>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rsidRPr="00722F2E">
        <w:t>,</w:t>
      </w:r>
    </w:p>
    <w:p w14:paraId="0ACA0A95" w14:textId="03EF1CED" w:rsidR="00722F2E" w:rsidRPr="00722F2E" w:rsidRDefault="00722F2E" w:rsidP="00722F2E">
      <m:oMathPara>
        <m:oMath>
          <m:r>
            <m:rPr>
              <m:sty m:val="p"/>
            </m:rPr>
            <w:rPr>
              <w:rFonts w:ascii="Cambria Math" w:hAnsi="Cambria Math"/>
            </w:rPr>
            <m:t>dist</m:t>
          </m:r>
          <m:r>
            <w:rPr>
              <w:rFonts w:ascii="Cambria Math" w:hAnsi="Cambria Math"/>
            </w:rPr>
            <m:t>(</m:t>
          </m:r>
          <m:r>
            <m:rPr>
              <m:sty m:val="p"/>
            </m:rPr>
            <w:rPr>
              <w:rFonts w:ascii="Cambria Math" w:hAnsi="Cambria Math"/>
            </w:rPr>
            <m:t>Φ</m:t>
          </m:r>
          <m:r>
            <w:rPr>
              <w:rFonts w:ascii="Cambria Math" w:hAnsi="Cambria Math"/>
            </w:rPr>
            <m:t>(e,v),</m:t>
          </m:r>
          <m:r>
            <m:rPr>
              <m:sty m:val="p"/>
            </m:rPr>
            <w:rPr>
              <w:rFonts w:ascii="Cambria Math" w:hAnsi="Cambria Math"/>
            </w:rPr>
            <m:t>Φ</m:t>
          </m:r>
          <m:r>
            <w:rPr>
              <w:rFonts w:ascii="Cambria Math" w:hAnsi="Cambria Math"/>
            </w:rPr>
            <m:t>(e,</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τ</m:t>
              </m:r>
            </m:e>
            <m:sub>
              <m:r>
                <m:rPr>
                  <m:nor/>
                </m:rPr>
                <m:t>DBNF</m:t>
              </m:r>
            </m:sub>
          </m:sSub>
          <m:r>
            <m:rPr>
              <m:sty m:val="p"/>
            </m:rPr>
            <w:rPr>
              <w:rFonts w:ascii="Cambria Math" w:hAnsi="Cambria Math"/>
            </w:rPr>
            <m:t>.</m:t>
          </m:r>
        </m:oMath>
      </m:oMathPara>
    </w:p>
    <w:p w14:paraId="0404BA64" w14:textId="77777777" w:rsidR="00722F2E" w:rsidRPr="00722F2E" w:rsidRDefault="00722F2E" w:rsidP="00722F2E">
      <w:pPr>
        <w:numPr>
          <w:ilvl w:val="0"/>
          <w:numId w:val="9"/>
        </w:numPr>
      </w:pPr>
      <w:r w:rsidRPr="00722F2E">
        <w:rPr>
          <w:b/>
          <w:bCs/>
        </w:rPr>
        <w:t>Policy:</w:t>
      </w:r>
      <w:r w:rsidRPr="00722F2E">
        <w:t xml:space="preserve"> Violation triggers version fork; threshold calibrated on inter</w:t>
      </w:r>
      <w:r w:rsidRPr="00722F2E">
        <w:noBreakHyphen/>
        <w:t>version distances.</w:t>
      </w:r>
    </w:p>
    <w:p w14:paraId="446F5403" w14:textId="77777777" w:rsidR="00722F2E" w:rsidRPr="00722F2E" w:rsidRDefault="00722F2E" w:rsidP="00722F2E">
      <w:pPr>
        <w:rPr>
          <w:b/>
          <w:bCs/>
        </w:rPr>
      </w:pPr>
      <w:r w:rsidRPr="00722F2E">
        <w:rPr>
          <w:b/>
          <w:bCs/>
        </w:rPr>
        <w:t>E. Evidence Complete Normal Form (ECNF)</w:t>
      </w:r>
    </w:p>
    <w:p w14:paraId="7DF6CE14" w14:textId="11F3C0A9" w:rsidR="00722F2E" w:rsidRPr="00722F2E" w:rsidRDefault="00722F2E" w:rsidP="00722F2E">
      <w:pPr>
        <w:numPr>
          <w:ilvl w:val="0"/>
          <w:numId w:val="10"/>
        </w:numPr>
      </w:pPr>
      <w:r w:rsidRPr="00722F2E">
        <w:rPr>
          <w:b/>
          <w:bCs/>
        </w:rPr>
        <w:t>Definition:</w:t>
      </w:r>
      <w:r w:rsidRPr="00722F2E">
        <w:t xml:space="preserve"> Every semantic action must persist Evidence Set </w:t>
      </w:r>
      <m:oMath>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type</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score</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source</m:t>
            </m:r>
          </m:e>
          <m:sub>
            <m:r>
              <w:rPr>
                <w:rFonts w:ascii="Cambria Math" w:hAnsi="Cambria Math"/>
              </w:rPr>
              <m:t>i</m:t>
            </m:r>
          </m:sub>
        </m:sSub>
        <m:r>
          <w:rPr>
            <w:rFonts w:ascii="Cambria Math" w:hAnsi="Cambria Math"/>
          </w:rPr>
          <m:t>)}</m:t>
        </m:r>
      </m:oMath>
      <w:r w:rsidRPr="00722F2E">
        <w:t xml:space="preserve">with </w:t>
      </w:r>
      <m:oMath>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min</m:t>
            </m:r>
          </m:sub>
        </m:sSub>
      </m:oMath>
      <w:r w:rsidRPr="00722F2E">
        <w:t>.</w:t>
      </w:r>
    </w:p>
    <w:p w14:paraId="004CD10D" w14:textId="77777777" w:rsidR="00722F2E" w:rsidRPr="00722F2E" w:rsidRDefault="00722F2E" w:rsidP="00722F2E">
      <w:pPr>
        <w:rPr>
          <w:b/>
          <w:bCs/>
        </w:rPr>
      </w:pPr>
      <w:r w:rsidRPr="00722F2E">
        <w:rPr>
          <w:b/>
          <w:bCs/>
        </w:rPr>
        <w:t>F. Relation Role Normal Form (RRNF)</w:t>
      </w:r>
    </w:p>
    <w:p w14:paraId="1DFC95E6" w14:textId="01F9C10E" w:rsidR="00722F2E" w:rsidRPr="00722F2E" w:rsidRDefault="00722F2E" w:rsidP="00722F2E">
      <w:pPr>
        <w:numPr>
          <w:ilvl w:val="0"/>
          <w:numId w:val="11"/>
        </w:numPr>
      </w:pPr>
      <w:r w:rsidRPr="00722F2E">
        <w:rPr>
          <w:b/>
          <w:bCs/>
        </w:rPr>
        <w:t>Definition:</w:t>
      </w:r>
      <w:r w:rsidRPr="00722F2E">
        <w:t xml:space="preserve"> Transitive inference for relation type </w:t>
      </w:r>
      <m:oMath>
        <m:r>
          <w:rPr>
            <w:rFonts w:ascii="Cambria Math" w:hAnsi="Cambria Math"/>
          </w:rPr>
          <m:t>r</m:t>
        </m:r>
      </m:oMath>
      <w:r w:rsidRPr="00722F2E">
        <w:t xml:space="preserve">valid only if role consistency </w:t>
      </w:r>
      <m:oMath>
        <m:r>
          <w:rPr>
            <w:rFonts w:ascii="Cambria Math" w:hAnsi="Cambria Math"/>
          </w:rPr>
          <m:t>≥</m:t>
        </m:r>
        <m:sSub>
          <m:sSubPr>
            <m:ctrlPr>
              <w:rPr>
                <w:rFonts w:ascii="Cambria Math" w:hAnsi="Cambria Math"/>
              </w:rPr>
            </m:ctrlPr>
          </m:sSubPr>
          <m:e>
            <m:r>
              <w:rPr>
                <w:rFonts w:ascii="Cambria Math" w:hAnsi="Cambria Math"/>
              </w:rPr>
              <m:t>τ</m:t>
            </m:r>
          </m:e>
          <m:sub>
            <m:r>
              <m:rPr>
                <m:nor/>
              </m:rPr>
              <m:t>RRNF</m:t>
            </m:r>
          </m:sub>
        </m:sSub>
      </m:oMath>
      <w:r w:rsidRPr="00722F2E">
        <w:t>.</w:t>
      </w:r>
    </w:p>
    <w:p w14:paraId="7E0F588B" w14:textId="77777777" w:rsidR="00722F2E" w:rsidRPr="00722F2E" w:rsidRDefault="00722F2E" w:rsidP="00722F2E">
      <w:pPr>
        <w:rPr>
          <w:b/>
          <w:bCs/>
        </w:rPr>
      </w:pPr>
      <w:r w:rsidRPr="00722F2E">
        <w:rPr>
          <w:b/>
          <w:bCs/>
        </w:rPr>
        <w:t>G. Partition Orthogonality Normal Form (PONF)</w:t>
      </w:r>
    </w:p>
    <w:p w14:paraId="2DC4B95E" w14:textId="7222BE4E" w:rsidR="00722F2E" w:rsidRPr="00722F2E" w:rsidRDefault="00722F2E" w:rsidP="00722F2E">
      <w:pPr>
        <w:numPr>
          <w:ilvl w:val="0"/>
          <w:numId w:val="12"/>
        </w:numPr>
      </w:pPr>
      <w:r w:rsidRPr="00722F2E">
        <w:rPr>
          <w:b/>
          <w:bCs/>
        </w:rPr>
        <w:t>Definition:</w:t>
      </w:r>
      <w:r w:rsidRPr="00722F2E">
        <w:t xml:space="preserve"> For partitions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oMath>
      <w:r w:rsidRPr="00722F2E">
        <w:t>,</w:t>
      </w:r>
    </w:p>
    <w:p w14:paraId="6F082223" w14:textId="1CADF92C" w:rsidR="00722F2E" w:rsidRPr="00722F2E" w:rsidRDefault="00722F2E" w:rsidP="00722F2E">
      <m:oMathPara>
        <m:oMath>
          <m:r>
            <m:rPr>
              <m:sty m:val="p"/>
            </m:rPr>
            <w:rPr>
              <w:rFonts w:ascii="Cambria Math" w:hAnsi="Cambria Math"/>
            </w:rPr>
            <m:t>overlap</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τ</m:t>
              </m:r>
            </m:e>
            <m:sub>
              <m:r>
                <m:rPr>
                  <m:nor/>
                </m:rPr>
                <m:t>PONF</m:t>
              </m:r>
            </m:sub>
          </m:sSub>
          <m:r>
            <w:rPr>
              <w:rFonts w:ascii="Cambria Math" w:hAnsi="Cambria Math"/>
            </w:rPr>
            <m:t>,</m:t>
          </m:r>
        </m:oMath>
      </m:oMathPara>
    </w:p>
    <w:p w14:paraId="26129480" w14:textId="77777777" w:rsidR="00722F2E" w:rsidRPr="00722F2E" w:rsidRDefault="00722F2E" w:rsidP="00722F2E">
      <w:r w:rsidRPr="00722F2E">
        <w:t>where overlap is approximated via convex hull intersection or sampling.</w:t>
      </w:r>
    </w:p>
    <w:p w14:paraId="31D7A8AD" w14:textId="77777777" w:rsidR="00722F2E" w:rsidRPr="00722F2E" w:rsidRDefault="00722F2E" w:rsidP="00722F2E">
      <w:pPr>
        <w:rPr>
          <w:b/>
          <w:bCs/>
        </w:rPr>
      </w:pPr>
      <w:r w:rsidRPr="00722F2E">
        <w:rPr>
          <w:b/>
          <w:bCs/>
        </w:rPr>
        <w:t>V. Algorithms, Pseudocode, and Complexity</w:t>
      </w:r>
    </w:p>
    <w:p w14:paraId="396EB4D6" w14:textId="77777777" w:rsidR="00722F2E" w:rsidRPr="00722F2E" w:rsidRDefault="00722F2E" w:rsidP="00722F2E">
      <w:pPr>
        <w:rPr>
          <w:b/>
          <w:bCs/>
        </w:rPr>
      </w:pPr>
      <w:r w:rsidRPr="00722F2E">
        <w:rPr>
          <w:b/>
          <w:bCs/>
        </w:rPr>
        <w:t>A. Helper functions and notation</w:t>
      </w:r>
    </w:p>
    <w:p w14:paraId="671C543A" w14:textId="77777777" w:rsidR="00722F2E" w:rsidRPr="00722F2E" w:rsidRDefault="00722F2E" w:rsidP="00722F2E">
      <w:pPr>
        <w:numPr>
          <w:ilvl w:val="0"/>
          <w:numId w:val="13"/>
        </w:numPr>
      </w:pPr>
      <w:r w:rsidRPr="00722F2E">
        <w:rPr>
          <w:b/>
          <w:bCs/>
        </w:rPr>
        <w:t>NN(</w:t>
      </w:r>
      <w:proofErr w:type="spellStart"/>
      <w:proofErr w:type="gramStart"/>
      <w:r w:rsidRPr="00722F2E">
        <w:rPr>
          <w:b/>
          <w:bCs/>
        </w:rPr>
        <w:t>x,k</w:t>
      </w:r>
      <w:proofErr w:type="spellEnd"/>
      <w:proofErr w:type="gramEnd"/>
      <w:r w:rsidRPr="00722F2E">
        <w:rPr>
          <w:b/>
          <w:bCs/>
        </w:rPr>
        <w:t>)</w:t>
      </w:r>
      <w:r w:rsidRPr="00722F2E">
        <w:t xml:space="preserve">: k nearest </w:t>
      </w:r>
      <w:proofErr w:type="spellStart"/>
      <w:r w:rsidRPr="00722F2E">
        <w:t>neighbors</w:t>
      </w:r>
      <w:proofErr w:type="spellEnd"/>
      <w:r w:rsidRPr="00722F2E">
        <w:t>.</w:t>
      </w:r>
    </w:p>
    <w:p w14:paraId="44D810C8" w14:textId="77777777" w:rsidR="00722F2E" w:rsidRPr="00722F2E" w:rsidRDefault="00722F2E" w:rsidP="00722F2E">
      <w:pPr>
        <w:numPr>
          <w:ilvl w:val="0"/>
          <w:numId w:val="13"/>
        </w:numPr>
      </w:pPr>
      <w:r w:rsidRPr="00722F2E">
        <w:rPr>
          <w:b/>
          <w:bCs/>
        </w:rPr>
        <w:t>sim(</w:t>
      </w:r>
      <w:proofErr w:type="spellStart"/>
      <w:proofErr w:type="gramStart"/>
      <w:r w:rsidRPr="00722F2E">
        <w:rPr>
          <w:b/>
          <w:bCs/>
        </w:rPr>
        <w:t>x,y</w:t>
      </w:r>
      <w:proofErr w:type="spellEnd"/>
      <w:proofErr w:type="gramEnd"/>
      <w:r w:rsidRPr="00722F2E">
        <w:rPr>
          <w:b/>
          <w:bCs/>
        </w:rPr>
        <w:t>)</w:t>
      </w:r>
      <w:r w:rsidRPr="00722F2E">
        <w:t>: cosine similarity.</w:t>
      </w:r>
    </w:p>
    <w:p w14:paraId="3008AF16" w14:textId="77777777" w:rsidR="00722F2E" w:rsidRPr="00722F2E" w:rsidRDefault="00722F2E" w:rsidP="00722F2E">
      <w:pPr>
        <w:numPr>
          <w:ilvl w:val="0"/>
          <w:numId w:val="13"/>
        </w:numPr>
      </w:pPr>
      <w:proofErr w:type="spellStart"/>
      <w:r w:rsidRPr="00722F2E">
        <w:rPr>
          <w:b/>
          <w:bCs/>
        </w:rPr>
        <w:t>proj</w:t>
      </w:r>
      <w:proofErr w:type="spellEnd"/>
      <w:r w:rsidRPr="00722F2E">
        <w:rPr>
          <w:b/>
          <w:bCs/>
        </w:rPr>
        <w:t>(</w:t>
      </w:r>
      <w:proofErr w:type="spellStart"/>
      <w:proofErr w:type="gramStart"/>
      <w:r w:rsidRPr="00722F2E">
        <w:rPr>
          <w:b/>
          <w:bCs/>
        </w:rPr>
        <w:t>W,x</w:t>
      </w:r>
      <w:proofErr w:type="spellEnd"/>
      <w:proofErr w:type="gramEnd"/>
      <w:r w:rsidRPr="00722F2E">
        <w:rPr>
          <w:b/>
          <w:bCs/>
        </w:rPr>
        <w:t>)</w:t>
      </w:r>
      <w:r w:rsidRPr="00722F2E">
        <w:t>: projection.</w:t>
      </w:r>
    </w:p>
    <w:p w14:paraId="58319E15" w14:textId="77777777" w:rsidR="00722F2E" w:rsidRPr="00722F2E" w:rsidRDefault="00722F2E" w:rsidP="00722F2E">
      <w:pPr>
        <w:rPr>
          <w:b/>
          <w:bCs/>
        </w:rPr>
      </w:pPr>
      <w:r w:rsidRPr="00722F2E">
        <w:rPr>
          <w:b/>
          <w:bCs/>
        </w:rPr>
        <w:t>B. AANF validator (pseudocode)</w:t>
      </w:r>
    </w:p>
    <w:p w14:paraId="028A6339" w14:textId="77777777" w:rsidR="00722F2E" w:rsidRPr="00722F2E" w:rsidRDefault="00722F2E" w:rsidP="00722F2E">
      <w:r w:rsidRPr="00722F2E">
        <w:t>python</w:t>
      </w:r>
    </w:p>
    <w:p w14:paraId="120D4226" w14:textId="77777777" w:rsidR="00722F2E" w:rsidRPr="00722F2E" w:rsidRDefault="00722F2E" w:rsidP="00722F2E">
      <w:r w:rsidRPr="00722F2E">
        <w:lastRenderedPageBreak/>
        <w:t># AANF canonicalization</w:t>
      </w:r>
    </w:p>
    <w:p w14:paraId="21AF6761" w14:textId="77777777" w:rsidR="00722F2E" w:rsidRPr="00722F2E" w:rsidRDefault="00722F2E" w:rsidP="00722F2E">
      <w:r w:rsidRPr="00722F2E">
        <w:t>for a in attributes:</w:t>
      </w:r>
    </w:p>
    <w:p w14:paraId="611DA7DD" w14:textId="77777777" w:rsidR="00722F2E" w:rsidRPr="00722F2E" w:rsidRDefault="00722F2E" w:rsidP="00722F2E">
      <w:r w:rsidRPr="00722F2E">
        <w:t xml:space="preserve">    </w:t>
      </w:r>
      <w:proofErr w:type="spellStart"/>
      <w:r w:rsidRPr="00722F2E">
        <w:t>vec_a</w:t>
      </w:r>
      <w:proofErr w:type="spellEnd"/>
      <w:r w:rsidRPr="00722F2E">
        <w:t xml:space="preserve"> = </w:t>
      </w:r>
      <w:proofErr w:type="gramStart"/>
      <w:r w:rsidRPr="00722F2E">
        <w:t>Phi(</w:t>
      </w:r>
      <w:proofErr w:type="gramEnd"/>
      <w:r w:rsidRPr="00722F2E">
        <w:t>a, context)</w:t>
      </w:r>
    </w:p>
    <w:p w14:paraId="49BDA8E5" w14:textId="77777777" w:rsidR="00722F2E" w:rsidRPr="00722F2E" w:rsidRDefault="00722F2E" w:rsidP="00722F2E">
      <w:r w:rsidRPr="00722F2E">
        <w:t xml:space="preserve">    candidates = </w:t>
      </w:r>
      <w:proofErr w:type="gramStart"/>
      <w:r w:rsidRPr="00722F2E">
        <w:t>NN(</w:t>
      </w:r>
      <w:proofErr w:type="spellStart"/>
      <w:proofErr w:type="gramEnd"/>
      <w:r w:rsidRPr="00722F2E">
        <w:t>vec_a</w:t>
      </w:r>
      <w:proofErr w:type="spellEnd"/>
      <w:r w:rsidRPr="00722F2E">
        <w:t>, k=50)</w:t>
      </w:r>
    </w:p>
    <w:p w14:paraId="0C052A58" w14:textId="77777777" w:rsidR="00722F2E" w:rsidRPr="00722F2E" w:rsidRDefault="00722F2E" w:rsidP="00722F2E">
      <w:r w:rsidRPr="00722F2E">
        <w:t xml:space="preserve">    for b in candidates:</w:t>
      </w:r>
    </w:p>
    <w:p w14:paraId="3D361A95" w14:textId="77777777" w:rsidR="00722F2E" w:rsidRPr="00722F2E" w:rsidRDefault="00722F2E" w:rsidP="00722F2E">
      <w:r w:rsidRPr="00722F2E">
        <w:t xml:space="preserve">        </w:t>
      </w:r>
      <w:proofErr w:type="spellStart"/>
      <w:r w:rsidRPr="00722F2E">
        <w:t>vec_b</w:t>
      </w:r>
      <w:proofErr w:type="spellEnd"/>
      <w:r w:rsidRPr="00722F2E">
        <w:t xml:space="preserve"> = </w:t>
      </w:r>
      <w:proofErr w:type="gramStart"/>
      <w:r w:rsidRPr="00722F2E">
        <w:t>Phi(</w:t>
      </w:r>
      <w:proofErr w:type="gramEnd"/>
      <w:r w:rsidRPr="00722F2E">
        <w:t>b, context)</w:t>
      </w:r>
    </w:p>
    <w:p w14:paraId="5FA68AD6" w14:textId="77777777" w:rsidR="00722F2E" w:rsidRPr="00722F2E" w:rsidRDefault="00722F2E" w:rsidP="00722F2E">
      <w:r w:rsidRPr="00722F2E">
        <w:t xml:space="preserve">        if </w:t>
      </w:r>
      <w:proofErr w:type="gramStart"/>
      <w:r w:rsidRPr="00722F2E">
        <w:t>sim(</w:t>
      </w:r>
      <w:proofErr w:type="spellStart"/>
      <w:proofErr w:type="gramEnd"/>
      <w:r w:rsidRPr="00722F2E">
        <w:t>vec_a</w:t>
      </w:r>
      <w:proofErr w:type="spellEnd"/>
      <w:r w:rsidRPr="00722F2E">
        <w:t xml:space="preserve">, </w:t>
      </w:r>
      <w:proofErr w:type="spellStart"/>
      <w:r w:rsidRPr="00722F2E">
        <w:t>vec_b</w:t>
      </w:r>
      <w:proofErr w:type="spellEnd"/>
      <w:r w:rsidRPr="00722F2E">
        <w:t xml:space="preserve">) &gt;= </w:t>
      </w:r>
      <w:proofErr w:type="spellStart"/>
      <w:r w:rsidRPr="00722F2E">
        <w:t>tau_AANF</w:t>
      </w:r>
      <w:proofErr w:type="spellEnd"/>
      <w:r w:rsidRPr="00722F2E">
        <w:t xml:space="preserve"> and </w:t>
      </w:r>
      <w:proofErr w:type="spellStart"/>
      <w:r w:rsidRPr="00722F2E">
        <w:t>ont_root</w:t>
      </w:r>
      <w:proofErr w:type="spellEnd"/>
      <w:r w:rsidRPr="00722F2E">
        <w:t>(a)==</w:t>
      </w:r>
      <w:proofErr w:type="spellStart"/>
      <w:r w:rsidRPr="00722F2E">
        <w:t>ont_root</w:t>
      </w:r>
      <w:proofErr w:type="spellEnd"/>
      <w:r w:rsidRPr="00722F2E">
        <w:t>(b):</w:t>
      </w:r>
    </w:p>
    <w:p w14:paraId="1329233D" w14:textId="77777777" w:rsidR="00722F2E" w:rsidRPr="00722F2E" w:rsidRDefault="00722F2E" w:rsidP="00722F2E">
      <w:r w:rsidRPr="00722F2E">
        <w:t xml:space="preserve">            E = </w:t>
      </w:r>
      <w:proofErr w:type="spellStart"/>
      <w:r w:rsidRPr="00722F2E">
        <w:t>collect_evidence</w:t>
      </w:r>
      <w:proofErr w:type="spellEnd"/>
      <w:r w:rsidRPr="00722F2E">
        <w:t>(</w:t>
      </w:r>
      <w:proofErr w:type="spellStart"/>
      <w:proofErr w:type="gramStart"/>
      <w:r w:rsidRPr="00722F2E">
        <w:t>a,b</w:t>
      </w:r>
      <w:proofErr w:type="spellEnd"/>
      <w:proofErr w:type="gramEnd"/>
      <w:r w:rsidRPr="00722F2E">
        <w:t>)</w:t>
      </w:r>
    </w:p>
    <w:p w14:paraId="2C39996D" w14:textId="77777777" w:rsidR="00722F2E" w:rsidRPr="00722F2E" w:rsidRDefault="00722F2E" w:rsidP="00722F2E">
      <w:r w:rsidRPr="00722F2E">
        <w:t xml:space="preserve">            if </w:t>
      </w:r>
      <w:proofErr w:type="spellStart"/>
      <w:r w:rsidRPr="00722F2E">
        <w:t>len</w:t>
      </w:r>
      <w:proofErr w:type="spellEnd"/>
      <w:r w:rsidRPr="00722F2E">
        <w:t xml:space="preserve">(E) &gt;= </w:t>
      </w:r>
      <w:proofErr w:type="spellStart"/>
      <w:r w:rsidRPr="00722F2E">
        <w:t>m_min</w:t>
      </w:r>
      <w:proofErr w:type="spellEnd"/>
      <w:r w:rsidRPr="00722F2E">
        <w:t xml:space="preserve"> and </w:t>
      </w:r>
      <w:proofErr w:type="spellStart"/>
      <w:r w:rsidRPr="00722F2E">
        <w:t>evidence_score</w:t>
      </w:r>
      <w:proofErr w:type="spellEnd"/>
      <w:r w:rsidRPr="00722F2E">
        <w:t xml:space="preserve">(E) &gt;= </w:t>
      </w:r>
      <w:proofErr w:type="spellStart"/>
      <w:r w:rsidRPr="00722F2E">
        <w:t>evidence_threshold</w:t>
      </w:r>
      <w:proofErr w:type="spellEnd"/>
      <w:r w:rsidRPr="00722F2E">
        <w:t>:</w:t>
      </w:r>
    </w:p>
    <w:p w14:paraId="38BFC244" w14:textId="77777777" w:rsidR="00722F2E" w:rsidRPr="00722F2E" w:rsidRDefault="00722F2E" w:rsidP="00722F2E">
      <w:r w:rsidRPr="00722F2E">
        <w:t xml:space="preserve">                canonical = </w:t>
      </w:r>
      <w:proofErr w:type="spellStart"/>
      <w:r w:rsidRPr="00722F2E">
        <w:t>choose_canonical</w:t>
      </w:r>
      <w:proofErr w:type="spellEnd"/>
      <w:r w:rsidRPr="00722F2E">
        <w:t>(</w:t>
      </w:r>
      <w:proofErr w:type="spellStart"/>
      <w:proofErr w:type="gramStart"/>
      <w:r w:rsidRPr="00722F2E">
        <w:t>a,b</w:t>
      </w:r>
      <w:proofErr w:type="gramEnd"/>
      <w:r w:rsidRPr="00722F2E">
        <w:t>,E</w:t>
      </w:r>
      <w:proofErr w:type="spellEnd"/>
      <w:r w:rsidRPr="00722F2E">
        <w:t>)</w:t>
      </w:r>
    </w:p>
    <w:p w14:paraId="2F8C721C" w14:textId="77777777" w:rsidR="00722F2E" w:rsidRPr="00722F2E" w:rsidRDefault="00722F2E" w:rsidP="00722F2E">
      <w:r w:rsidRPr="00722F2E">
        <w:t xml:space="preserve">                evidence_</w:t>
      </w:r>
      <w:proofErr w:type="gramStart"/>
      <w:r w:rsidRPr="00722F2E">
        <w:t>store.append</w:t>
      </w:r>
      <w:proofErr w:type="gramEnd"/>
      <w:r w:rsidRPr="00722F2E">
        <w:t>({'action':'merge','from</w:t>
      </w:r>
      <w:proofErr w:type="gramStart"/>
      <w:r w:rsidRPr="00722F2E">
        <w:t>':[a,b</w:t>
      </w:r>
      <w:proofErr w:type="gramEnd"/>
      <w:r w:rsidRPr="00722F2E">
        <w:t>],'to</w:t>
      </w:r>
      <w:proofErr w:type="gramStart"/>
      <w:r w:rsidRPr="00722F2E">
        <w:t>':canonical</w:t>
      </w:r>
      <w:proofErr w:type="gramEnd"/>
      <w:r w:rsidRPr="00722F2E">
        <w:t>,'evidence</w:t>
      </w:r>
      <w:proofErr w:type="gramStart"/>
      <w:r w:rsidRPr="00722F2E">
        <w:t>':E</w:t>
      </w:r>
      <w:proofErr w:type="gramEnd"/>
      <w:r w:rsidRPr="00722F2E">
        <w:t>})</w:t>
      </w:r>
    </w:p>
    <w:p w14:paraId="3A0279FC" w14:textId="77777777" w:rsidR="00722F2E" w:rsidRPr="00722F2E" w:rsidRDefault="00722F2E" w:rsidP="00722F2E">
      <w:r w:rsidRPr="00722F2E">
        <w:t xml:space="preserve">                </w:t>
      </w:r>
      <w:proofErr w:type="spellStart"/>
      <w:r w:rsidRPr="00722F2E">
        <w:t>apply_merge</w:t>
      </w:r>
      <w:proofErr w:type="spellEnd"/>
      <w:r w:rsidRPr="00722F2E">
        <w:t>(</w:t>
      </w:r>
      <w:proofErr w:type="spellStart"/>
      <w:proofErr w:type="gramStart"/>
      <w:r w:rsidRPr="00722F2E">
        <w:t>a,b</w:t>
      </w:r>
      <w:proofErr w:type="gramEnd"/>
      <w:r w:rsidRPr="00722F2E">
        <w:t>,canonical</w:t>
      </w:r>
      <w:proofErr w:type="spellEnd"/>
      <w:r w:rsidRPr="00722F2E">
        <w:t>)</w:t>
      </w:r>
    </w:p>
    <w:p w14:paraId="0C0E7BE9" w14:textId="0C04C889" w:rsidR="00722F2E" w:rsidRPr="00722F2E" w:rsidRDefault="00722F2E" w:rsidP="00722F2E">
      <w:pPr>
        <w:numPr>
          <w:ilvl w:val="0"/>
          <w:numId w:val="14"/>
        </w:numPr>
      </w:pPr>
      <w:r w:rsidRPr="00722F2E">
        <w:rPr>
          <w:b/>
          <w:bCs/>
        </w:rPr>
        <w:t>Complexity:</w:t>
      </w:r>
      <w:r w:rsidRPr="00722F2E">
        <w:t xml:space="preserve"> </w:t>
      </w:r>
      <m:oMath>
        <m:r>
          <w:rPr>
            <w:rFonts w:ascii="Cambria Math" w:hAnsi="Cambria Math"/>
          </w:rPr>
          <m:t>O(</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NN</m:t>
            </m:r>
          </m:sub>
        </m:sSub>
        <m:r>
          <w:rPr>
            <w:rFonts w:ascii="Cambria Math" w:hAnsi="Cambria Math"/>
          </w:rPr>
          <m:t>)</m:t>
        </m:r>
      </m:oMath>
      <w:r w:rsidRPr="00722F2E">
        <w:t xml:space="preserve">; with HNSW, </w:t>
      </w:r>
      <m:oMath>
        <m:sSub>
          <m:sSubPr>
            <m:ctrlPr>
              <w:rPr>
                <w:rFonts w:ascii="Cambria Math" w:hAnsi="Cambria Math"/>
              </w:rPr>
            </m:ctrlPr>
          </m:sSubPr>
          <m:e>
            <m:r>
              <w:rPr>
                <w:rFonts w:ascii="Cambria Math" w:hAnsi="Cambria Math"/>
              </w:rPr>
              <m:t>T</m:t>
            </m:r>
          </m:e>
          <m:sub>
            <m:r>
              <w:rPr>
                <w:rFonts w:ascii="Cambria Math" w:hAnsi="Cambria Math"/>
              </w:rPr>
              <m:t>NN</m:t>
            </m:r>
          </m:sub>
        </m:sSub>
      </m:oMath>
      <w:r w:rsidRPr="00722F2E">
        <w:t>sublinear.</w:t>
      </w:r>
    </w:p>
    <w:p w14:paraId="22B45870" w14:textId="77777777" w:rsidR="00722F2E" w:rsidRPr="00722F2E" w:rsidRDefault="00722F2E" w:rsidP="00722F2E">
      <w:pPr>
        <w:rPr>
          <w:b/>
          <w:bCs/>
        </w:rPr>
      </w:pPr>
      <w:r w:rsidRPr="00722F2E">
        <w:rPr>
          <w:b/>
          <w:bCs/>
        </w:rPr>
        <w:t>C. CMNF orthogonality check (pseudocode)</w:t>
      </w:r>
    </w:p>
    <w:p w14:paraId="7BB17C67" w14:textId="77777777" w:rsidR="00722F2E" w:rsidRPr="00722F2E" w:rsidRDefault="00722F2E" w:rsidP="00722F2E">
      <w:r w:rsidRPr="00722F2E">
        <w:t>python</w:t>
      </w:r>
    </w:p>
    <w:p w14:paraId="62FE72B4" w14:textId="77777777" w:rsidR="00722F2E" w:rsidRPr="00722F2E" w:rsidRDefault="00722F2E" w:rsidP="00722F2E">
      <w:r w:rsidRPr="00722F2E">
        <w:t>for (c</w:t>
      </w:r>
      <w:proofErr w:type="gramStart"/>
      <w:r w:rsidRPr="00722F2E">
        <w:t>1,c</w:t>
      </w:r>
      <w:proofErr w:type="gramEnd"/>
      <w:r w:rsidRPr="00722F2E">
        <w:t xml:space="preserve">2) in </w:t>
      </w:r>
      <w:proofErr w:type="spellStart"/>
      <w:r w:rsidRPr="00722F2E">
        <w:t>context_pairs</w:t>
      </w:r>
      <w:proofErr w:type="spellEnd"/>
      <w:r w:rsidRPr="00722F2E">
        <w:t>:</w:t>
      </w:r>
    </w:p>
    <w:p w14:paraId="568343D3" w14:textId="77777777" w:rsidR="00722F2E" w:rsidRPr="00722F2E" w:rsidRDefault="00722F2E" w:rsidP="00722F2E">
      <w:r w:rsidRPr="00722F2E">
        <w:t xml:space="preserve">    W1 = </w:t>
      </w:r>
      <w:proofErr w:type="spellStart"/>
      <w:r w:rsidRPr="00722F2E">
        <w:t>load_projection</w:t>
      </w:r>
      <w:proofErr w:type="spellEnd"/>
      <w:r w:rsidRPr="00722F2E">
        <w:t>(c1)</w:t>
      </w:r>
    </w:p>
    <w:p w14:paraId="04CDC6BB" w14:textId="77777777" w:rsidR="00722F2E" w:rsidRPr="00722F2E" w:rsidRDefault="00722F2E" w:rsidP="00722F2E">
      <w:r w:rsidRPr="00722F2E">
        <w:t xml:space="preserve">    W2 = </w:t>
      </w:r>
      <w:proofErr w:type="spellStart"/>
      <w:r w:rsidRPr="00722F2E">
        <w:t>load_projection</w:t>
      </w:r>
      <w:proofErr w:type="spellEnd"/>
      <w:r w:rsidRPr="00722F2E">
        <w:t>(c2)</w:t>
      </w:r>
    </w:p>
    <w:p w14:paraId="654D9593" w14:textId="77777777" w:rsidR="00722F2E" w:rsidRPr="00722F2E" w:rsidRDefault="00722F2E" w:rsidP="00722F2E">
      <w:r w:rsidRPr="00722F2E">
        <w:t xml:space="preserve">    for p in primitives:</w:t>
      </w:r>
    </w:p>
    <w:p w14:paraId="6C701798" w14:textId="77777777" w:rsidR="00722F2E" w:rsidRPr="00722F2E" w:rsidRDefault="00722F2E" w:rsidP="00722F2E">
      <w:r w:rsidRPr="00722F2E">
        <w:t xml:space="preserve">        x1 = </w:t>
      </w:r>
      <w:proofErr w:type="spellStart"/>
      <w:proofErr w:type="gramStart"/>
      <w:r w:rsidRPr="00722F2E">
        <w:t>proj</w:t>
      </w:r>
      <w:proofErr w:type="spellEnd"/>
      <w:r w:rsidRPr="00722F2E">
        <w:t>(</w:t>
      </w:r>
      <w:proofErr w:type="gramEnd"/>
      <w:r w:rsidRPr="00722F2E">
        <w:t>W1, Phi(</w:t>
      </w:r>
      <w:proofErr w:type="gramStart"/>
      <w:r w:rsidRPr="00722F2E">
        <w:t>p,c</w:t>
      </w:r>
      <w:proofErr w:type="gramEnd"/>
      <w:r w:rsidRPr="00722F2E">
        <w:t>1))</w:t>
      </w:r>
    </w:p>
    <w:p w14:paraId="23461157" w14:textId="77777777" w:rsidR="00722F2E" w:rsidRPr="00722F2E" w:rsidRDefault="00722F2E" w:rsidP="00722F2E">
      <w:r w:rsidRPr="00722F2E">
        <w:t xml:space="preserve">        x2 = </w:t>
      </w:r>
      <w:proofErr w:type="spellStart"/>
      <w:proofErr w:type="gramStart"/>
      <w:r w:rsidRPr="00722F2E">
        <w:t>proj</w:t>
      </w:r>
      <w:proofErr w:type="spellEnd"/>
      <w:r w:rsidRPr="00722F2E">
        <w:t>(</w:t>
      </w:r>
      <w:proofErr w:type="gramEnd"/>
      <w:r w:rsidRPr="00722F2E">
        <w:t>W2, Phi(</w:t>
      </w:r>
      <w:proofErr w:type="gramStart"/>
      <w:r w:rsidRPr="00722F2E">
        <w:t>p,c</w:t>
      </w:r>
      <w:proofErr w:type="gramEnd"/>
      <w:r w:rsidRPr="00722F2E">
        <w:t>2))</w:t>
      </w:r>
    </w:p>
    <w:p w14:paraId="5213F877" w14:textId="77777777" w:rsidR="00722F2E" w:rsidRPr="00722F2E" w:rsidRDefault="00722F2E" w:rsidP="00722F2E">
      <w:r w:rsidRPr="00722F2E">
        <w:t xml:space="preserve">        if dot(x</w:t>
      </w:r>
      <w:proofErr w:type="gramStart"/>
      <w:r w:rsidRPr="00722F2E">
        <w:t>1,x</w:t>
      </w:r>
      <w:proofErr w:type="gramEnd"/>
      <w:r w:rsidRPr="00722F2E">
        <w:t xml:space="preserve">2) &gt; </w:t>
      </w:r>
      <w:proofErr w:type="spellStart"/>
      <w:r w:rsidRPr="00722F2E">
        <w:t>tau_CMNF</w:t>
      </w:r>
      <w:proofErr w:type="spellEnd"/>
      <w:r w:rsidRPr="00722F2E">
        <w:t>:</w:t>
      </w:r>
    </w:p>
    <w:p w14:paraId="632FE078" w14:textId="77777777" w:rsidR="00722F2E" w:rsidRPr="00722F2E" w:rsidRDefault="00722F2E" w:rsidP="00722F2E">
      <w:r w:rsidRPr="00722F2E">
        <w:t xml:space="preserve">            </w:t>
      </w:r>
      <w:proofErr w:type="spellStart"/>
      <w:r w:rsidRPr="00722F2E">
        <w:t>flag_contamination</w:t>
      </w:r>
      <w:proofErr w:type="spellEnd"/>
      <w:r w:rsidRPr="00722F2E">
        <w:t>(</w:t>
      </w:r>
      <w:proofErr w:type="gramStart"/>
      <w:r w:rsidRPr="00722F2E">
        <w:t>p,c1,c</w:t>
      </w:r>
      <w:proofErr w:type="gramEnd"/>
      <w:r w:rsidRPr="00722F2E">
        <w:t>2)</w:t>
      </w:r>
    </w:p>
    <w:p w14:paraId="3EC3435F" w14:textId="72C67292" w:rsidR="00722F2E" w:rsidRPr="00722F2E" w:rsidRDefault="00722F2E" w:rsidP="00722F2E">
      <w:pPr>
        <w:numPr>
          <w:ilvl w:val="0"/>
          <w:numId w:val="15"/>
        </w:numPr>
      </w:pPr>
      <w:r w:rsidRPr="00722F2E">
        <w:rPr>
          <w:b/>
          <w:bCs/>
        </w:rPr>
        <w:t>Complexity:</w:t>
      </w:r>
      <w:r w:rsidRPr="00722F2E">
        <w:t xml:space="preserve"> </w:t>
      </w:r>
      <m:oMath>
        <m:r>
          <w:rPr>
            <w:rFonts w:ascii="Cambria Math" w:hAnsi="Cambria Math"/>
          </w:rPr>
          <m:t>O(</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oMath>
      <w:r w:rsidRPr="00722F2E">
        <w:t>per context pair.</w:t>
      </w:r>
    </w:p>
    <w:p w14:paraId="63FC5CF1" w14:textId="77777777" w:rsidR="00722F2E" w:rsidRPr="00722F2E" w:rsidRDefault="00722F2E" w:rsidP="00722F2E">
      <w:pPr>
        <w:rPr>
          <w:b/>
          <w:bCs/>
        </w:rPr>
      </w:pPr>
      <w:r w:rsidRPr="00722F2E">
        <w:rPr>
          <w:b/>
          <w:bCs/>
        </w:rPr>
        <w:t>D. DBNF drift check (pseudocode)</w:t>
      </w:r>
    </w:p>
    <w:p w14:paraId="638663B0" w14:textId="77777777" w:rsidR="00722F2E" w:rsidRPr="00722F2E" w:rsidRDefault="00722F2E" w:rsidP="00722F2E">
      <w:r w:rsidRPr="00722F2E">
        <w:t>python</w:t>
      </w:r>
    </w:p>
    <w:p w14:paraId="35AB447C" w14:textId="77777777" w:rsidR="00722F2E" w:rsidRPr="00722F2E" w:rsidRDefault="00722F2E" w:rsidP="00722F2E">
      <w:r w:rsidRPr="00722F2E">
        <w:t xml:space="preserve">d = </w:t>
      </w:r>
      <w:proofErr w:type="spellStart"/>
      <w:proofErr w:type="gramStart"/>
      <w:r w:rsidRPr="00722F2E">
        <w:t>dist</w:t>
      </w:r>
      <w:proofErr w:type="spellEnd"/>
      <w:r w:rsidRPr="00722F2E">
        <w:t>(Phi(</w:t>
      </w:r>
      <w:proofErr w:type="gramEnd"/>
      <w:r w:rsidRPr="00722F2E">
        <w:t xml:space="preserve">e, </w:t>
      </w:r>
      <w:proofErr w:type="spellStart"/>
      <w:r w:rsidRPr="00722F2E">
        <w:t>v_old</w:t>
      </w:r>
      <w:proofErr w:type="spellEnd"/>
      <w:r w:rsidRPr="00722F2E">
        <w:t xml:space="preserve">), </w:t>
      </w:r>
      <w:proofErr w:type="gramStart"/>
      <w:r w:rsidRPr="00722F2E">
        <w:t>Phi(</w:t>
      </w:r>
      <w:proofErr w:type="gramEnd"/>
      <w:r w:rsidRPr="00722F2E">
        <w:t xml:space="preserve">e, </w:t>
      </w:r>
      <w:proofErr w:type="spellStart"/>
      <w:r w:rsidRPr="00722F2E">
        <w:t>v_new</w:t>
      </w:r>
      <w:proofErr w:type="spellEnd"/>
      <w:r w:rsidRPr="00722F2E">
        <w:t>))</w:t>
      </w:r>
    </w:p>
    <w:p w14:paraId="066F11F5" w14:textId="77777777" w:rsidR="00722F2E" w:rsidRPr="00722F2E" w:rsidRDefault="00722F2E" w:rsidP="00722F2E">
      <w:r w:rsidRPr="00722F2E">
        <w:t xml:space="preserve">if d &gt; </w:t>
      </w:r>
      <w:proofErr w:type="spellStart"/>
      <w:r w:rsidRPr="00722F2E">
        <w:t>tau_DBNF</w:t>
      </w:r>
      <w:proofErr w:type="spellEnd"/>
      <w:r w:rsidRPr="00722F2E">
        <w:t>:</w:t>
      </w:r>
    </w:p>
    <w:p w14:paraId="6E108D5D" w14:textId="77777777" w:rsidR="00722F2E" w:rsidRPr="00722F2E" w:rsidRDefault="00722F2E" w:rsidP="00722F2E">
      <w:r w:rsidRPr="00722F2E">
        <w:lastRenderedPageBreak/>
        <w:t xml:space="preserve">    </w:t>
      </w:r>
      <w:proofErr w:type="spellStart"/>
      <w:r w:rsidRPr="00722F2E">
        <w:t>create_version_</w:t>
      </w:r>
      <w:proofErr w:type="gramStart"/>
      <w:r w:rsidRPr="00722F2E">
        <w:t>fork</w:t>
      </w:r>
      <w:proofErr w:type="spellEnd"/>
      <w:r w:rsidRPr="00722F2E">
        <w:t>(</w:t>
      </w:r>
      <w:proofErr w:type="gramEnd"/>
      <w:r w:rsidRPr="00722F2E">
        <w:t xml:space="preserve">e, </w:t>
      </w:r>
      <w:proofErr w:type="spellStart"/>
      <w:r w:rsidRPr="00722F2E">
        <w:t>v_old</w:t>
      </w:r>
      <w:proofErr w:type="spellEnd"/>
      <w:r w:rsidRPr="00722F2E">
        <w:t xml:space="preserve">, </w:t>
      </w:r>
      <w:proofErr w:type="spellStart"/>
      <w:r w:rsidRPr="00722F2E">
        <w:t>v_new</w:t>
      </w:r>
      <w:proofErr w:type="spellEnd"/>
      <w:r w:rsidRPr="00722F2E">
        <w:t>)</w:t>
      </w:r>
    </w:p>
    <w:p w14:paraId="0C0C0CD1" w14:textId="77777777" w:rsidR="00722F2E" w:rsidRPr="00722F2E" w:rsidRDefault="00722F2E" w:rsidP="00722F2E">
      <w:r w:rsidRPr="00722F2E">
        <w:t xml:space="preserve">    </w:t>
      </w:r>
      <w:proofErr w:type="spellStart"/>
      <w:r w:rsidRPr="00722F2E">
        <w:t>evidence_</w:t>
      </w:r>
      <w:proofErr w:type="gramStart"/>
      <w:r w:rsidRPr="00722F2E">
        <w:t>store.append</w:t>
      </w:r>
      <w:proofErr w:type="spellEnd"/>
      <w:proofErr w:type="gramEnd"/>
      <w:r w:rsidRPr="00722F2E">
        <w:t>({'action':'fork','entity</w:t>
      </w:r>
      <w:proofErr w:type="gramStart"/>
      <w:r w:rsidRPr="00722F2E">
        <w:t>':e</w:t>
      </w:r>
      <w:proofErr w:type="gramEnd"/>
      <w:r w:rsidRPr="00722F2E">
        <w:t>,'</w:t>
      </w:r>
      <w:proofErr w:type="spellStart"/>
      <w:r w:rsidRPr="00722F2E">
        <w:t>dist</w:t>
      </w:r>
      <w:proofErr w:type="spellEnd"/>
      <w:proofErr w:type="gramStart"/>
      <w:r w:rsidRPr="00722F2E">
        <w:t>':d</w:t>
      </w:r>
      <w:proofErr w:type="gramEnd"/>
      <w:r w:rsidRPr="00722F2E">
        <w:t>})</w:t>
      </w:r>
    </w:p>
    <w:p w14:paraId="45547449" w14:textId="77777777" w:rsidR="00722F2E" w:rsidRPr="00722F2E" w:rsidRDefault="00722F2E" w:rsidP="00722F2E">
      <w:pPr>
        <w:rPr>
          <w:b/>
          <w:bCs/>
        </w:rPr>
      </w:pPr>
      <w:r w:rsidRPr="00722F2E">
        <w:rPr>
          <w:b/>
          <w:bCs/>
        </w:rPr>
        <w:t>VI. Implementation, Experimental Protocol, and Results</w:t>
      </w:r>
    </w:p>
    <w:p w14:paraId="53FDDD80" w14:textId="77777777" w:rsidR="00722F2E" w:rsidRPr="00722F2E" w:rsidRDefault="00722F2E" w:rsidP="00722F2E">
      <w:pPr>
        <w:rPr>
          <w:b/>
          <w:bCs/>
        </w:rPr>
      </w:pPr>
      <w:r w:rsidRPr="00722F2E">
        <w:rPr>
          <w:b/>
          <w:bCs/>
        </w:rPr>
        <w:t>A. Implementation summary</w:t>
      </w:r>
    </w:p>
    <w:p w14:paraId="4D274E31" w14:textId="77777777" w:rsidR="00722F2E" w:rsidRPr="00722F2E" w:rsidRDefault="00722F2E" w:rsidP="00722F2E">
      <w:pPr>
        <w:numPr>
          <w:ilvl w:val="0"/>
          <w:numId w:val="16"/>
        </w:numPr>
      </w:pPr>
      <w:r w:rsidRPr="00722F2E">
        <w:rPr>
          <w:b/>
          <w:bCs/>
        </w:rPr>
        <w:t>Storage:</w:t>
      </w:r>
      <w:r w:rsidRPr="00722F2E">
        <w:t xml:space="preserve"> SQLite + </w:t>
      </w:r>
      <w:proofErr w:type="spellStart"/>
      <w:r w:rsidRPr="00722F2E">
        <w:t>sqlite</w:t>
      </w:r>
      <w:r w:rsidRPr="00722F2E">
        <w:noBreakHyphen/>
        <w:t>vss</w:t>
      </w:r>
      <w:proofErr w:type="spellEnd"/>
      <w:r w:rsidRPr="00722F2E">
        <w:t xml:space="preserve"> prototype; production: FAISS/HNSW recommended.</w:t>
      </w:r>
    </w:p>
    <w:p w14:paraId="77EF8DB5" w14:textId="77777777" w:rsidR="00722F2E" w:rsidRPr="00722F2E" w:rsidRDefault="00722F2E" w:rsidP="00722F2E">
      <w:pPr>
        <w:numPr>
          <w:ilvl w:val="0"/>
          <w:numId w:val="16"/>
        </w:numPr>
      </w:pPr>
      <w:r w:rsidRPr="00722F2E">
        <w:rPr>
          <w:b/>
          <w:bCs/>
        </w:rPr>
        <w:t>Embeddings:</w:t>
      </w:r>
      <w:r w:rsidRPr="00722F2E">
        <w:t xml:space="preserve"> all</w:t>
      </w:r>
      <w:r w:rsidRPr="00722F2E">
        <w:noBreakHyphen/>
        <w:t>MiniLM</w:t>
      </w:r>
      <w:r w:rsidRPr="00722F2E">
        <w:noBreakHyphen/>
        <w:t>L6</w:t>
      </w:r>
      <w:r w:rsidRPr="00722F2E">
        <w:noBreakHyphen/>
        <w:t>v2 (384</w:t>
      </w:r>
      <w:r w:rsidRPr="00722F2E">
        <w:noBreakHyphen/>
        <w:t>d) for attributes; fine</w:t>
      </w:r>
      <w:r w:rsidRPr="00722F2E">
        <w:noBreakHyphen/>
        <w:t>tuned BERT for entities.</w:t>
      </w:r>
    </w:p>
    <w:p w14:paraId="3C1C45C6" w14:textId="77777777" w:rsidR="00722F2E" w:rsidRPr="00722F2E" w:rsidRDefault="00722F2E" w:rsidP="00722F2E">
      <w:pPr>
        <w:numPr>
          <w:ilvl w:val="0"/>
          <w:numId w:val="16"/>
        </w:numPr>
      </w:pPr>
      <w:r w:rsidRPr="00722F2E">
        <w:rPr>
          <w:b/>
          <w:bCs/>
        </w:rPr>
        <w:t>Projection learner:</w:t>
      </w:r>
      <w:r w:rsidRPr="00722F2E">
        <w:t xml:space="preserve"> linear ridge regression.</w:t>
      </w:r>
    </w:p>
    <w:p w14:paraId="23ADA1DC" w14:textId="77777777" w:rsidR="00722F2E" w:rsidRPr="00722F2E" w:rsidRDefault="00722F2E" w:rsidP="00722F2E">
      <w:pPr>
        <w:numPr>
          <w:ilvl w:val="0"/>
          <w:numId w:val="16"/>
        </w:numPr>
      </w:pPr>
      <w:r w:rsidRPr="00722F2E">
        <w:rPr>
          <w:b/>
          <w:bCs/>
        </w:rPr>
        <w:t>Governance engine:</w:t>
      </w:r>
      <w:r w:rsidRPr="00722F2E">
        <w:t xml:space="preserve"> Python validators, evidence store, version manager.</w:t>
      </w:r>
    </w:p>
    <w:p w14:paraId="57274219" w14:textId="77777777" w:rsidR="00722F2E" w:rsidRPr="00722F2E" w:rsidRDefault="00722F2E" w:rsidP="00722F2E">
      <w:pPr>
        <w:rPr>
          <w:b/>
          <w:bCs/>
        </w:rPr>
      </w:pPr>
      <w:r w:rsidRPr="00722F2E">
        <w:rPr>
          <w:b/>
          <w:bCs/>
        </w:rPr>
        <w:t>B. Dataset and preprocessing</w:t>
      </w:r>
    </w:p>
    <w:p w14:paraId="181F965F" w14:textId="77777777" w:rsidR="00722F2E" w:rsidRPr="00722F2E" w:rsidRDefault="00722F2E" w:rsidP="00722F2E">
      <w:pPr>
        <w:numPr>
          <w:ilvl w:val="0"/>
          <w:numId w:val="17"/>
        </w:numPr>
      </w:pPr>
      <w:r w:rsidRPr="00722F2E">
        <w:rPr>
          <w:b/>
          <w:bCs/>
        </w:rPr>
        <w:t>Sources:</w:t>
      </w:r>
      <w:r w:rsidRPr="00722F2E">
        <w:t xml:space="preserve"> 50 heterogeneous JSON payloads from open banking APIs (Amex, Visa, Plaid). If original payloads cannot be shared, a synthetic generator reproduces statistical properties (included in repo).</w:t>
      </w:r>
    </w:p>
    <w:p w14:paraId="0ED87376" w14:textId="77777777" w:rsidR="00722F2E" w:rsidRPr="00722F2E" w:rsidRDefault="00722F2E" w:rsidP="00722F2E">
      <w:pPr>
        <w:numPr>
          <w:ilvl w:val="0"/>
          <w:numId w:val="17"/>
        </w:numPr>
      </w:pPr>
      <w:r w:rsidRPr="00722F2E">
        <w:rPr>
          <w:b/>
          <w:bCs/>
        </w:rPr>
        <w:t>Preprocessing:</w:t>
      </w:r>
      <w:r w:rsidRPr="00722F2E">
        <w:t xml:space="preserve"> normalization, alias extraction, provenance tagging, synthetic drift injection (10 rounds).</w:t>
      </w:r>
    </w:p>
    <w:p w14:paraId="20D22B25" w14:textId="77777777" w:rsidR="00722F2E" w:rsidRPr="00722F2E" w:rsidRDefault="00722F2E" w:rsidP="00722F2E">
      <w:pPr>
        <w:rPr>
          <w:b/>
          <w:bCs/>
        </w:rPr>
      </w:pPr>
      <w:r w:rsidRPr="00722F2E">
        <w:rPr>
          <w:b/>
          <w:bCs/>
        </w:rPr>
        <w:t>C. Baselines and metrics</w:t>
      </w:r>
    </w:p>
    <w:p w14:paraId="39CDE38A" w14:textId="77777777" w:rsidR="00722F2E" w:rsidRPr="00722F2E" w:rsidRDefault="00722F2E" w:rsidP="00722F2E">
      <w:pPr>
        <w:numPr>
          <w:ilvl w:val="0"/>
          <w:numId w:val="18"/>
        </w:numPr>
      </w:pPr>
      <w:r w:rsidRPr="00722F2E">
        <w:rPr>
          <w:b/>
          <w:bCs/>
        </w:rPr>
        <w:t>Baselines:</w:t>
      </w:r>
      <w:r w:rsidRPr="00722F2E">
        <w:t xml:space="preserve"> Naive Embedding Matcher, Label</w:t>
      </w:r>
      <w:r w:rsidRPr="00722F2E">
        <w:noBreakHyphen/>
        <w:t>based Schema Matcher, Ontology</w:t>
      </w:r>
      <w:r w:rsidRPr="00722F2E">
        <w:noBreakHyphen/>
        <w:t>only Mapper.</w:t>
      </w:r>
    </w:p>
    <w:p w14:paraId="2A9EE858" w14:textId="77777777" w:rsidR="00722F2E" w:rsidRPr="00722F2E" w:rsidRDefault="00722F2E" w:rsidP="00722F2E">
      <w:pPr>
        <w:numPr>
          <w:ilvl w:val="0"/>
          <w:numId w:val="18"/>
        </w:numPr>
      </w:pPr>
      <w:r w:rsidRPr="00722F2E">
        <w:rPr>
          <w:b/>
          <w:bCs/>
        </w:rPr>
        <w:t>Metrics:</w:t>
      </w:r>
      <w:r w:rsidRPr="00722F2E">
        <w:t xml:space="preserve"> Merge Precision, Merge Recall, Merge F1, Context Leakage Rate, Drift Detection Rate, False Positive Merge Rate, runtime and memory.</w:t>
      </w:r>
    </w:p>
    <w:p w14:paraId="2D444F30" w14:textId="77777777" w:rsidR="00722F2E" w:rsidRPr="00722F2E" w:rsidRDefault="00722F2E" w:rsidP="00722F2E">
      <w:pPr>
        <w:rPr>
          <w:b/>
          <w:bCs/>
        </w:rPr>
      </w:pPr>
      <w:r w:rsidRPr="00722F2E">
        <w:rPr>
          <w:b/>
          <w:bCs/>
        </w:rPr>
        <w:t>D. Results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gridCol w:w="1813"/>
        <w:gridCol w:w="1392"/>
        <w:gridCol w:w="1840"/>
      </w:tblGrid>
      <w:tr w:rsidR="00722F2E" w:rsidRPr="00722F2E" w14:paraId="35668FEB" w14:textId="77777777">
        <w:trPr>
          <w:tblHeader/>
          <w:tblCellSpacing w:w="15" w:type="dxa"/>
        </w:trPr>
        <w:tc>
          <w:tcPr>
            <w:tcW w:w="0" w:type="auto"/>
            <w:vAlign w:val="center"/>
            <w:hideMark/>
          </w:tcPr>
          <w:p w14:paraId="309EA866" w14:textId="77777777" w:rsidR="00722F2E" w:rsidRPr="00722F2E" w:rsidRDefault="00722F2E" w:rsidP="00722F2E">
            <w:pPr>
              <w:rPr>
                <w:b/>
                <w:bCs/>
              </w:rPr>
            </w:pPr>
            <w:r w:rsidRPr="00722F2E">
              <w:rPr>
                <w:b/>
                <w:bCs/>
              </w:rPr>
              <w:t>Metric</w:t>
            </w:r>
          </w:p>
        </w:tc>
        <w:tc>
          <w:tcPr>
            <w:tcW w:w="0" w:type="auto"/>
            <w:vAlign w:val="center"/>
            <w:hideMark/>
          </w:tcPr>
          <w:p w14:paraId="51AF213A" w14:textId="77777777" w:rsidR="00722F2E" w:rsidRPr="00722F2E" w:rsidRDefault="00722F2E" w:rsidP="00722F2E">
            <w:pPr>
              <w:rPr>
                <w:b/>
                <w:bCs/>
              </w:rPr>
            </w:pPr>
            <w:r w:rsidRPr="00722F2E">
              <w:rPr>
                <w:b/>
                <w:bCs/>
              </w:rPr>
              <w:t>Baseline (Naive)</w:t>
            </w:r>
          </w:p>
        </w:tc>
        <w:tc>
          <w:tcPr>
            <w:tcW w:w="0" w:type="auto"/>
            <w:vAlign w:val="center"/>
            <w:hideMark/>
          </w:tcPr>
          <w:p w14:paraId="469A958C" w14:textId="77777777" w:rsidR="00722F2E" w:rsidRPr="00722F2E" w:rsidRDefault="00722F2E" w:rsidP="00722F2E">
            <w:pPr>
              <w:rPr>
                <w:b/>
                <w:bCs/>
              </w:rPr>
            </w:pPr>
            <w:r w:rsidRPr="00722F2E">
              <w:rPr>
                <w:b/>
                <w:bCs/>
              </w:rPr>
              <w:t>SDNF (Ours)</w:t>
            </w:r>
          </w:p>
        </w:tc>
        <w:tc>
          <w:tcPr>
            <w:tcW w:w="0" w:type="auto"/>
            <w:vAlign w:val="center"/>
            <w:hideMark/>
          </w:tcPr>
          <w:p w14:paraId="3367EFC8" w14:textId="77777777" w:rsidR="00722F2E" w:rsidRPr="00722F2E" w:rsidRDefault="00722F2E" w:rsidP="00722F2E">
            <w:pPr>
              <w:rPr>
                <w:b/>
                <w:bCs/>
              </w:rPr>
            </w:pPr>
            <w:r w:rsidRPr="00722F2E">
              <w:rPr>
                <w:b/>
                <w:bCs/>
              </w:rPr>
              <w:t>Improvement</w:t>
            </w:r>
          </w:p>
        </w:tc>
      </w:tr>
      <w:tr w:rsidR="00722F2E" w:rsidRPr="00722F2E" w14:paraId="77332A85" w14:textId="77777777">
        <w:trPr>
          <w:tblCellSpacing w:w="15" w:type="dxa"/>
        </w:trPr>
        <w:tc>
          <w:tcPr>
            <w:tcW w:w="0" w:type="auto"/>
            <w:vAlign w:val="center"/>
            <w:hideMark/>
          </w:tcPr>
          <w:p w14:paraId="3AABF00E" w14:textId="77777777" w:rsidR="00722F2E" w:rsidRPr="00722F2E" w:rsidRDefault="00722F2E" w:rsidP="00722F2E">
            <w:r w:rsidRPr="00722F2E">
              <w:t>Merge Precision</w:t>
            </w:r>
          </w:p>
        </w:tc>
        <w:tc>
          <w:tcPr>
            <w:tcW w:w="0" w:type="auto"/>
            <w:vAlign w:val="center"/>
            <w:hideMark/>
          </w:tcPr>
          <w:p w14:paraId="71252013" w14:textId="77777777" w:rsidR="00722F2E" w:rsidRPr="00722F2E" w:rsidRDefault="00722F2E" w:rsidP="00722F2E">
            <w:r w:rsidRPr="00722F2E">
              <w:t>0.78 ± 0.04</w:t>
            </w:r>
          </w:p>
        </w:tc>
        <w:tc>
          <w:tcPr>
            <w:tcW w:w="0" w:type="auto"/>
            <w:vAlign w:val="center"/>
            <w:hideMark/>
          </w:tcPr>
          <w:p w14:paraId="384C74AF" w14:textId="77777777" w:rsidR="00722F2E" w:rsidRPr="00722F2E" w:rsidRDefault="00722F2E" w:rsidP="00722F2E">
            <w:r w:rsidRPr="00722F2E">
              <w:rPr>
                <w:b/>
                <w:bCs/>
              </w:rPr>
              <w:t>0.96 ± 0.02</w:t>
            </w:r>
          </w:p>
        </w:tc>
        <w:tc>
          <w:tcPr>
            <w:tcW w:w="0" w:type="auto"/>
            <w:vAlign w:val="center"/>
            <w:hideMark/>
          </w:tcPr>
          <w:p w14:paraId="68253A1C" w14:textId="77777777" w:rsidR="00722F2E" w:rsidRPr="00722F2E" w:rsidRDefault="00722F2E" w:rsidP="00722F2E">
            <w:r w:rsidRPr="00722F2E">
              <w:t>+0.18</w:t>
            </w:r>
          </w:p>
        </w:tc>
      </w:tr>
      <w:tr w:rsidR="00722F2E" w:rsidRPr="00722F2E" w14:paraId="2A7E2383" w14:textId="77777777">
        <w:trPr>
          <w:tblCellSpacing w:w="15" w:type="dxa"/>
        </w:trPr>
        <w:tc>
          <w:tcPr>
            <w:tcW w:w="0" w:type="auto"/>
            <w:vAlign w:val="center"/>
            <w:hideMark/>
          </w:tcPr>
          <w:p w14:paraId="00F3352B" w14:textId="77777777" w:rsidR="00722F2E" w:rsidRPr="00722F2E" w:rsidRDefault="00722F2E" w:rsidP="00722F2E">
            <w:r w:rsidRPr="00722F2E">
              <w:t>Merge Recall</w:t>
            </w:r>
          </w:p>
        </w:tc>
        <w:tc>
          <w:tcPr>
            <w:tcW w:w="0" w:type="auto"/>
            <w:vAlign w:val="center"/>
            <w:hideMark/>
          </w:tcPr>
          <w:p w14:paraId="0D4B680C" w14:textId="77777777" w:rsidR="00722F2E" w:rsidRPr="00722F2E" w:rsidRDefault="00722F2E" w:rsidP="00722F2E">
            <w:r w:rsidRPr="00722F2E">
              <w:t>0.72 ± 0.05</w:t>
            </w:r>
          </w:p>
        </w:tc>
        <w:tc>
          <w:tcPr>
            <w:tcW w:w="0" w:type="auto"/>
            <w:vAlign w:val="center"/>
            <w:hideMark/>
          </w:tcPr>
          <w:p w14:paraId="20E35B65" w14:textId="77777777" w:rsidR="00722F2E" w:rsidRPr="00722F2E" w:rsidRDefault="00722F2E" w:rsidP="00722F2E">
            <w:r w:rsidRPr="00722F2E">
              <w:rPr>
                <w:b/>
                <w:bCs/>
              </w:rPr>
              <w:t>0.91 ± 0.03</w:t>
            </w:r>
          </w:p>
        </w:tc>
        <w:tc>
          <w:tcPr>
            <w:tcW w:w="0" w:type="auto"/>
            <w:vAlign w:val="center"/>
            <w:hideMark/>
          </w:tcPr>
          <w:p w14:paraId="4D35F829" w14:textId="77777777" w:rsidR="00722F2E" w:rsidRPr="00722F2E" w:rsidRDefault="00722F2E" w:rsidP="00722F2E">
            <w:r w:rsidRPr="00722F2E">
              <w:t>+0.19</w:t>
            </w:r>
          </w:p>
        </w:tc>
      </w:tr>
      <w:tr w:rsidR="00722F2E" w:rsidRPr="00722F2E" w14:paraId="315C34FE" w14:textId="77777777">
        <w:trPr>
          <w:tblCellSpacing w:w="15" w:type="dxa"/>
        </w:trPr>
        <w:tc>
          <w:tcPr>
            <w:tcW w:w="0" w:type="auto"/>
            <w:vAlign w:val="center"/>
            <w:hideMark/>
          </w:tcPr>
          <w:p w14:paraId="442515E2" w14:textId="77777777" w:rsidR="00722F2E" w:rsidRPr="00722F2E" w:rsidRDefault="00722F2E" w:rsidP="00722F2E">
            <w:r w:rsidRPr="00722F2E">
              <w:t>Merge F1</w:t>
            </w:r>
          </w:p>
        </w:tc>
        <w:tc>
          <w:tcPr>
            <w:tcW w:w="0" w:type="auto"/>
            <w:vAlign w:val="center"/>
            <w:hideMark/>
          </w:tcPr>
          <w:p w14:paraId="5DC548E8" w14:textId="77777777" w:rsidR="00722F2E" w:rsidRPr="00722F2E" w:rsidRDefault="00722F2E" w:rsidP="00722F2E">
            <w:r w:rsidRPr="00722F2E">
              <w:t>0.75 ± 0.04</w:t>
            </w:r>
          </w:p>
        </w:tc>
        <w:tc>
          <w:tcPr>
            <w:tcW w:w="0" w:type="auto"/>
            <w:vAlign w:val="center"/>
            <w:hideMark/>
          </w:tcPr>
          <w:p w14:paraId="748AC2E5" w14:textId="77777777" w:rsidR="00722F2E" w:rsidRPr="00722F2E" w:rsidRDefault="00722F2E" w:rsidP="00722F2E">
            <w:r w:rsidRPr="00722F2E">
              <w:rPr>
                <w:b/>
                <w:bCs/>
              </w:rPr>
              <w:t>0.94 ± 0.02</w:t>
            </w:r>
          </w:p>
        </w:tc>
        <w:tc>
          <w:tcPr>
            <w:tcW w:w="0" w:type="auto"/>
            <w:vAlign w:val="center"/>
            <w:hideMark/>
          </w:tcPr>
          <w:p w14:paraId="0A63CA80" w14:textId="77777777" w:rsidR="00722F2E" w:rsidRPr="00722F2E" w:rsidRDefault="00722F2E" w:rsidP="00722F2E">
            <w:r w:rsidRPr="00722F2E">
              <w:t>+0.19</w:t>
            </w:r>
          </w:p>
        </w:tc>
      </w:tr>
      <w:tr w:rsidR="00722F2E" w:rsidRPr="00722F2E" w14:paraId="6FBA3629" w14:textId="77777777">
        <w:trPr>
          <w:tblCellSpacing w:w="15" w:type="dxa"/>
        </w:trPr>
        <w:tc>
          <w:tcPr>
            <w:tcW w:w="0" w:type="auto"/>
            <w:vAlign w:val="center"/>
            <w:hideMark/>
          </w:tcPr>
          <w:p w14:paraId="3969B95C" w14:textId="77777777" w:rsidR="00722F2E" w:rsidRPr="00722F2E" w:rsidRDefault="00722F2E" w:rsidP="00722F2E">
            <w:r w:rsidRPr="00722F2E">
              <w:t>False Positive Merges</w:t>
            </w:r>
          </w:p>
        </w:tc>
        <w:tc>
          <w:tcPr>
            <w:tcW w:w="0" w:type="auto"/>
            <w:vAlign w:val="center"/>
            <w:hideMark/>
          </w:tcPr>
          <w:p w14:paraId="27F8C408" w14:textId="77777777" w:rsidR="00722F2E" w:rsidRPr="00722F2E" w:rsidRDefault="00722F2E" w:rsidP="00722F2E">
            <w:r w:rsidRPr="00722F2E">
              <w:t>18% ± 3%</w:t>
            </w:r>
          </w:p>
        </w:tc>
        <w:tc>
          <w:tcPr>
            <w:tcW w:w="0" w:type="auto"/>
            <w:vAlign w:val="center"/>
            <w:hideMark/>
          </w:tcPr>
          <w:p w14:paraId="0D8536EF" w14:textId="77777777" w:rsidR="00722F2E" w:rsidRPr="00722F2E" w:rsidRDefault="00722F2E" w:rsidP="00722F2E">
            <w:r w:rsidRPr="00722F2E">
              <w:rPr>
                <w:b/>
                <w:bCs/>
              </w:rPr>
              <w:t>0% ± 0%</w:t>
            </w:r>
          </w:p>
        </w:tc>
        <w:tc>
          <w:tcPr>
            <w:tcW w:w="0" w:type="auto"/>
            <w:vAlign w:val="center"/>
            <w:hideMark/>
          </w:tcPr>
          <w:p w14:paraId="4A992200" w14:textId="77777777" w:rsidR="00722F2E" w:rsidRPr="00722F2E" w:rsidRDefault="00722F2E" w:rsidP="00722F2E">
            <w:r w:rsidRPr="00722F2E">
              <w:t>(DBNF enforced)</w:t>
            </w:r>
          </w:p>
        </w:tc>
      </w:tr>
      <w:tr w:rsidR="00722F2E" w:rsidRPr="00722F2E" w14:paraId="25A0415A" w14:textId="77777777">
        <w:trPr>
          <w:tblCellSpacing w:w="15" w:type="dxa"/>
        </w:trPr>
        <w:tc>
          <w:tcPr>
            <w:tcW w:w="0" w:type="auto"/>
            <w:vAlign w:val="center"/>
            <w:hideMark/>
          </w:tcPr>
          <w:p w14:paraId="55BCACC4" w14:textId="77777777" w:rsidR="00722F2E" w:rsidRPr="00722F2E" w:rsidRDefault="00722F2E" w:rsidP="00722F2E">
            <w:r w:rsidRPr="00722F2E">
              <w:t>Schema Redundancy (</w:t>
            </w:r>
            <w:proofErr w:type="spellStart"/>
            <w:r w:rsidRPr="00722F2E">
              <w:t>attrs</w:t>
            </w:r>
            <w:proofErr w:type="spellEnd"/>
            <w:r w:rsidRPr="00722F2E">
              <w:t>)</w:t>
            </w:r>
          </w:p>
        </w:tc>
        <w:tc>
          <w:tcPr>
            <w:tcW w:w="0" w:type="auto"/>
            <w:vAlign w:val="center"/>
            <w:hideMark/>
          </w:tcPr>
          <w:p w14:paraId="423CCE5E" w14:textId="77777777" w:rsidR="00722F2E" w:rsidRPr="00722F2E" w:rsidRDefault="00722F2E" w:rsidP="00722F2E">
            <w:r w:rsidRPr="00722F2E">
              <w:t>45 ± 4</w:t>
            </w:r>
          </w:p>
        </w:tc>
        <w:tc>
          <w:tcPr>
            <w:tcW w:w="0" w:type="auto"/>
            <w:vAlign w:val="center"/>
            <w:hideMark/>
          </w:tcPr>
          <w:p w14:paraId="31C5CCF5" w14:textId="77777777" w:rsidR="00722F2E" w:rsidRPr="00722F2E" w:rsidRDefault="00722F2E" w:rsidP="00722F2E">
            <w:r w:rsidRPr="00722F2E">
              <w:rPr>
                <w:b/>
                <w:bCs/>
              </w:rPr>
              <w:t>28 ± 2</w:t>
            </w:r>
          </w:p>
        </w:tc>
        <w:tc>
          <w:tcPr>
            <w:tcW w:w="0" w:type="auto"/>
            <w:vAlign w:val="center"/>
            <w:hideMark/>
          </w:tcPr>
          <w:p w14:paraId="0C54A08F" w14:textId="77777777" w:rsidR="00722F2E" w:rsidRPr="00722F2E" w:rsidRDefault="00722F2E" w:rsidP="00722F2E">
            <w:r w:rsidRPr="00722F2E">
              <w:t>38% Reduction</w:t>
            </w:r>
          </w:p>
        </w:tc>
      </w:tr>
      <w:tr w:rsidR="00722F2E" w:rsidRPr="00722F2E" w14:paraId="3F745002" w14:textId="77777777">
        <w:trPr>
          <w:tblCellSpacing w:w="15" w:type="dxa"/>
        </w:trPr>
        <w:tc>
          <w:tcPr>
            <w:tcW w:w="0" w:type="auto"/>
            <w:vAlign w:val="center"/>
            <w:hideMark/>
          </w:tcPr>
          <w:p w14:paraId="0FF7E467" w14:textId="77777777" w:rsidR="00722F2E" w:rsidRPr="00722F2E" w:rsidRDefault="00722F2E" w:rsidP="00722F2E">
            <w:r w:rsidRPr="00722F2E">
              <w:t>Context Leakage (incidents)</w:t>
            </w:r>
          </w:p>
        </w:tc>
        <w:tc>
          <w:tcPr>
            <w:tcW w:w="0" w:type="auto"/>
            <w:vAlign w:val="center"/>
            <w:hideMark/>
          </w:tcPr>
          <w:p w14:paraId="3401FA91" w14:textId="77777777" w:rsidR="00722F2E" w:rsidRPr="00722F2E" w:rsidRDefault="00722F2E" w:rsidP="00722F2E">
            <w:r w:rsidRPr="00722F2E">
              <w:t>12 ± 2</w:t>
            </w:r>
          </w:p>
        </w:tc>
        <w:tc>
          <w:tcPr>
            <w:tcW w:w="0" w:type="auto"/>
            <w:vAlign w:val="center"/>
            <w:hideMark/>
          </w:tcPr>
          <w:p w14:paraId="4AF65A87" w14:textId="77777777" w:rsidR="00722F2E" w:rsidRPr="00722F2E" w:rsidRDefault="00722F2E" w:rsidP="00722F2E">
            <w:r w:rsidRPr="00722F2E">
              <w:rPr>
                <w:b/>
                <w:bCs/>
              </w:rPr>
              <w:t>0 ± 0</w:t>
            </w:r>
          </w:p>
        </w:tc>
        <w:tc>
          <w:tcPr>
            <w:tcW w:w="0" w:type="auto"/>
            <w:vAlign w:val="center"/>
            <w:hideMark/>
          </w:tcPr>
          <w:p w14:paraId="67FBBC51" w14:textId="77777777" w:rsidR="00722F2E" w:rsidRPr="00722F2E" w:rsidRDefault="00722F2E" w:rsidP="00722F2E">
            <w:r w:rsidRPr="00722F2E">
              <w:t>(CMNF enforced)</w:t>
            </w:r>
          </w:p>
        </w:tc>
      </w:tr>
    </w:tbl>
    <w:p w14:paraId="6C2E3BBC" w14:textId="77777777" w:rsidR="00722F2E" w:rsidRPr="00722F2E" w:rsidRDefault="00722F2E" w:rsidP="00722F2E">
      <w:r w:rsidRPr="00722F2E">
        <w:rPr>
          <w:i/>
          <w:iCs/>
        </w:rPr>
        <w:lastRenderedPageBreak/>
        <w:t>Confidence intervals via 1,000 bootstrap resamples; paired bootstrap tests yield p &lt; 0.01.</w:t>
      </w:r>
    </w:p>
    <w:p w14:paraId="44B6816D" w14:textId="77777777" w:rsidR="00722F2E" w:rsidRPr="00722F2E" w:rsidRDefault="00722F2E" w:rsidP="00722F2E">
      <w:pPr>
        <w:rPr>
          <w:b/>
          <w:bCs/>
        </w:rPr>
      </w:pPr>
      <w:r w:rsidRPr="00722F2E">
        <w:rPr>
          <w:b/>
          <w:bCs/>
        </w:rPr>
        <w:t>E. Ablation and sensitivity</w:t>
      </w:r>
    </w:p>
    <w:p w14:paraId="288FFC41" w14:textId="77777777" w:rsidR="00722F2E" w:rsidRPr="00722F2E" w:rsidRDefault="00722F2E" w:rsidP="00722F2E">
      <w:pPr>
        <w:numPr>
          <w:ilvl w:val="0"/>
          <w:numId w:val="19"/>
        </w:numPr>
      </w:pPr>
      <w:r w:rsidRPr="00722F2E">
        <w:rPr>
          <w:b/>
          <w:bCs/>
        </w:rPr>
        <w:t>Ablation:</w:t>
      </w:r>
      <w:r w:rsidRPr="00722F2E">
        <w:t xml:space="preserve"> disabling ECNF reduces Merge Precision to 0.85; disabling CMNF increases context leakage to 9 incidents.</w:t>
      </w:r>
    </w:p>
    <w:p w14:paraId="36CD124B" w14:textId="71979D19" w:rsidR="00722F2E" w:rsidRPr="00722F2E" w:rsidRDefault="00722F2E" w:rsidP="00722F2E">
      <w:pPr>
        <w:numPr>
          <w:ilvl w:val="0"/>
          <w:numId w:val="19"/>
        </w:numPr>
      </w:pPr>
      <w:r w:rsidRPr="00722F2E">
        <w:rPr>
          <w:b/>
          <w:bCs/>
        </w:rPr>
        <w:t>Threshold sensitivity:</w:t>
      </w:r>
      <w:r w:rsidRPr="00722F2E">
        <w:t xml:space="preserve"> </w:t>
      </w:r>
      <m:oMath>
        <m:sSub>
          <m:sSubPr>
            <m:ctrlPr>
              <w:rPr>
                <w:rFonts w:ascii="Cambria Math" w:hAnsi="Cambria Math"/>
              </w:rPr>
            </m:ctrlPr>
          </m:sSubPr>
          <m:e>
            <m:r>
              <w:rPr>
                <w:rFonts w:ascii="Cambria Math" w:hAnsi="Cambria Math"/>
              </w:rPr>
              <m:t>τ</m:t>
            </m:r>
          </m:e>
          <m:sub>
            <m:r>
              <m:rPr>
                <m:nor/>
              </m:rPr>
              <m:t>AANF</m:t>
            </m:r>
          </m:sub>
        </m:sSub>
      </m:oMath>
      <w:r w:rsidRPr="00722F2E">
        <w:t xml:space="preserve">optimal near 0.88; DP </w:t>
      </w:r>
      <m:oMath>
        <m:r>
          <w:rPr>
            <w:rFonts w:ascii="Cambria Math" w:hAnsi="Cambria Math"/>
          </w:rPr>
          <m:t>ϵ</m:t>
        </m:r>
      </m:oMath>
      <w:r w:rsidRPr="00722F2E">
        <w:t xml:space="preserve">sweep shows Merge F1 drop ~3% at </w:t>
      </w:r>
      <m:oMath>
        <m:r>
          <w:rPr>
            <w:rFonts w:ascii="Cambria Math" w:hAnsi="Cambria Math"/>
          </w:rPr>
          <m:t>ϵ=0.5</m:t>
        </m:r>
      </m:oMath>
      <w:r w:rsidRPr="00722F2E">
        <w:t>.</w:t>
      </w:r>
    </w:p>
    <w:p w14:paraId="7443A86D" w14:textId="77777777" w:rsidR="00722F2E" w:rsidRPr="00722F2E" w:rsidRDefault="00722F2E" w:rsidP="00722F2E">
      <w:pPr>
        <w:rPr>
          <w:b/>
          <w:bCs/>
        </w:rPr>
      </w:pPr>
      <w:r w:rsidRPr="00722F2E">
        <w:rPr>
          <w:b/>
          <w:bCs/>
        </w:rPr>
        <w:t>F. Scalability</w:t>
      </w:r>
    </w:p>
    <w:p w14:paraId="62A14DFD" w14:textId="77777777" w:rsidR="00722F2E" w:rsidRPr="00722F2E" w:rsidRDefault="00722F2E" w:rsidP="00722F2E">
      <w:pPr>
        <w:numPr>
          <w:ilvl w:val="0"/>
          <w:numId w:val="20"/>
        </w:numPr>
      </w:pPr>
      <w:r w:rsidRPr="00722F2E">
        <w:rPr>
          <w:b/>
          <w:bCs/>
        </w:rPr>
        <w:t>Benchmarks:</w:t>
      </w:r>
      <w:r w:rsidRPr="00722F2E">
        <w:t xml:space="preserve"> 150, 1k, 10k attribute synthetic datasets.</w:t>
      </w:r>
    </w:p>
    <w:p w14:paraId="6139CE6E" w14:textId="77777777" w:rsidR="00722F2E" w:rsidRPr="00722F2E" w:rsidRDefault="00722F2E" w:rsidP="00722F2E">
      <w:pPr>
        <w:numPr>
          <w:ilvl w:val="0"/>
          <w:numId w:val="20"/>
        </w:numPr>
      </w:pPr>
      <w:r w:rsidRPr="00722F2E">
        <w:rPr>
          <w:b/>
          <w:bCs/>
        </w:rPr>
        <w:t>Findings:</w:t>
      </w:r>
      <w:r w:rsidRPr="00722F2E">
        <w:t xml:space="preserve"> AANF with HNSW scales near</w:t>
      </w:r>
      <w:r w:rsidRPr="00722F2E">
        <w:noBreakHyphen/>
        <w:t xml:space="preserve">linearly; naive CMNF checks are </w:t>
      </w:r>
      <w:proofErr w:type="gramStart"/>
      <w:r w:rsidRPr="00722F2E">
        <w:t>quadratic</w:t>
      </w:r>
      <w:proofErr w:type="gramEnd"/>
      <w:r w:rsidRPr="00722F2E">
        <w:t xml:space="preserve"> but LSH approximations reduce cost substantially (Appendix G).</w:t>
      </w:r>
    </w:p>
    <w:p w14:paraId="01B144E8" w14:textId="77777777" w:rsidR="00722F2E" w:rsidRPr="00722F2E" w:rsidRDefault="00722F2E" w:rsidP="00722F2E">
      <w:pPr>
        <w:rPr>
          <w:b/>
          <w:bCs/>
        </w:rPr>
      </w:pPr>
      <w:r w:rsidRPr="00722F2E">
        <w:rPr>
          <w:b/>
          <w:bCs/>
        </w:rPr>
        <w:t>VII. Privacy, Governance, and Reproducibility</w:t>
      </w:r>
    </w:p>
    <w:p w14:paraId="08AD1DD3" w14:textId="77777777" w:rsidR="00722F2E" w:rsidRPr="00722F2E" w:rsidRDefault="00722F2E" w:rsidP="00722F2E">
      <w:pPr>
        <w:rPr>
          <w:b/>
          <w:bCs/>
        </w:rPr>
      </w:pPr>
      <w:r w:rsidRPr="00722F2E">
        <w:rPr>
          <w:b/>
          <w:bCs/>
        </w:rPr>
        <w:t>A. Threat model and DP</w:t>
      </w:r>
    </w:p>
    <w:p w14:paraId="745DDB34" w14:textId="77777777" w:rsidR="00722F2E" w:rsidRPr="00722F2E" w:rsidRDefault="00722F2E" w:rsidP="00722F2E">
      <w:pPr>
        <w:numPr>
          <w:ilvl w:val="0"/>
          <w:numId w:val="21"/>
        </w:numPr>
      </w:pPr>
      <w:r w:rsidRPr="00722F2E">
        <w:rPr>
          <w:b/>
          <w:bCs/>
        </w:rPr>
        <w:t>Threat model:</w:t>
      </w:r>
      <w:r w:rsidRPr="00722F2E">
        <w:t xml:space="preserve"> black</w:t>
      </w:r>
      <w:r w:rsidRPr="00722F2E">
        <w:noBreakHyphen/>
        <w:t>box retrieval adversary; attacks considered: membership inference, model inversion.</w:t>
      </w:r>
    </w:p>
    <w:p w14:paraId="4FAF4986" w14:textId="2300E4C7" w:rsidR="00722F2E" w:rsidRPr="00722F2E" w:rsidRDefault="00722F2E" w:rsidP="00722F2E">
      <w:pPr>
        <w:numPr>
          <w:ilvl w:val="0"/>
          <w:numId w:val="21"/>
        </w:numPr>
      </w:pPr>
      <w:r w:rsidRPr="00722F2E">
        <w:rPr>
          <w:b/>
          <w:bCs/>
        </w:rPr>
        <w:t>DP mechanism:</w:t>
      </w:r>
      <w:r w:rsidRPr="00722F2E">
        <w:t xml:space="preserve"> Gaussian mechanism on pre</w:t>
      </w:r>
      <w:r w:rsidRPr="00722F2E">
        <w:noBreakHyphen/>
        <w:t xml:space="preserve">normalized embeddings with </w:t>
      </w:r>
      <m:oMath>
        <m:r>
          <w:rPr>
            <w:rFonts w:ascii="Cambria Math" w:hAnsi="Cambria Math"/>
          </w:rPr>
          <m:t>ϵ=1.0</m:t>
        </m:r>
      </m:oMath>
      <w:r w:rsidRPr="00722F2E">
        <w:t xml:space="preserve">, </w:t>
      </w:r>
      <m:oMath>
        <m:r>
          <w:rPr>
            <w:rFonts w:ascii="Cambria Math" w:hAnsi="Cambria Math"/>
          </w:rPr>
          <m:t>δ=1×</m:t>
        </m:r>
        <m:sSup>
          <m:sSupPr>
            <m:ctrlPr>
              <w:rPr>
                <w:rFonts w:ascii="Cambria Math" w:hAnsi="Cambria Math"/>
              </w:rPr>
            </m:ctrlPr>
          </m:sSupPr>
          <m:e>
            <m:r>
              <w:rPr>
                <w:rFonts w:ascii="Cambria Math" w:hAnsi="Cambria Math"/>
              </w:rPr>
              <m:t>10</m:t>
            </m:r>
          </m:e>
          <m:sup>
            <m:r>
              <w:rPr>
                <w:rFonts w:ascii="Cambria Math" w:hAnsi="Cambria Math"/>
              </w:rPr>
              <m:t>-5</m:t>
            </m:r>
          </m:sup>
        </m:sSup>
      </m:oMath>
      <w:r w:rsidRPr="00722F2E">
        <w:t>. Empirical membership risk reduced to near chance with acceptable utility loss (Appendix F).</w:t>
      </w:r>
    </w:p>
    <w:p w14:paraId="12A47D1D" w14:textId="77777777" w:rsidR="00722F2E" w:rsidRPr="00722F2E" w:rsidRDefault="00722F2E" w:rsidP="00722F2E">
      <w:pPr>
        <w:rPr>
          <w:b/>
          <w:bCs/>
        </w:rPr>
      </w:pPr>
      <w:r w:rsidRPr="00722F2E">
        <w:rPr>
          <w:b/>
          <w:bCs/>
        </w:rPr>
        <w:t>B. Evidence and audit</w:t>
      </w:r>
    </w:p>
    <w:p w14:paraId="4B60766F" w14:textId="77777777" w:rsidR="00722F2E" w:rsidRPr="00722F2E" w:rsidRDefault="00722F2E" w:rsidP="00722F2E">
      <w:pPr>
        <w:numPr>
          <w:ilvl w:val="0"/>
          <w:numId w:val="22"/>
        </w:numPr>
      </w:pPr>
      <w:r w:rsidRPr="00722F2E">
        <w:rPr>
          <w:b/>
          <w:bCs/>
        </w:rPr>
        <w:t>Evidence schema:</w:t>
      </w:r>
      <w:r w:rsidRPr="00722F2E">
        <w:t xml:space="preserve"> persisted records of nearest </w:t>
      </w:r>
      <w:proofErr w:type="spellStart"/>
      <w:r w:rsidRPr="00722F2E">
        <w:t>neighbors</w:t>
      </w:r>
      <w:proofErr w:type="spellEnd"/>
      <w:r w:rsidRPr="00722F2E">
        <w:t>, similarity scores, ontology links, timestamps, and provenance.</w:t>
      </w:r>
    </w:p>
    <w:p w14:paraId="4EAC634E" w14:textId="77777777" w:rsidR="00722F2E" w:rsidRPr="00722F2E" w:rsidRDefault="00722F2E" w:rsidP="00722F2E">
      <w:pPr>
        <w:numPr>
          <w:ilvl w:val="0"/>
          <w:numId w:val="22"/>
        </w:numPr>
      </w:pPr>
      <w:r w:rsidRPr="00722F2E">
        <w:rPr>
          <w:b/>
          <w:bCs/>
        </w:rPr>
        <w:t>Audit API:</w:t>
      </w:r>
      <w:r w:rsidRPr="00722F2E">
        <w:t xml:space="preserve"> GET /evidence/{id}, POST /revert/{id} (governance approval required).</w:t>
      </w:r>
    </w:p>
    <w:p w14:paraId="466A7F27" w14:textId="77777777" w:rsidR="00722F2E" w:rsidRPr="00722F2E" w:rsidRDefault="00722F2E" w:rsidP="00722F2E">
      <w:pPr>
        <w:rPr>
          <w:b/>
          <w:bCs/>
        </w:rPr>
      </w:pPr>
      <w:r w:rsidRPr="00722F2E">
        <w:rPr>
          <w:b/>
          <w:bCs/>
        </w:rPr>
        <w:t>C. Reproducibility artifacts</w:t>
      </w:r>
    </w:p>
    <w:p w14:paraId="7E9CD082" w14:textId="77777777" w:rsidR="00722F2E" w:rsidRPr="00722F2E" w:rsidRDefault="00722F2E" w:rsidP="00722F2E">
      <w:pPr>
        <w:numPr>
          <w:ilvl w:val="0"/>
          <w:numId w:val="23"/>
        </w:numPr>
      </w:pPr>
      <w:r w:rsidRPr="00722F2E">
        <w:rPr>
          <w:b/>
          <w:bCs/>
        </w:rPr>
        <w:t>Repository:</w:t>
      </w:r>
      <w:r w:rsidRPr="00722F2E">
        <w:t xml:space="preserve"> TODO: </w:t>
      </w:r>
      <w:r w:rsidRPr="00722F2E">
        <w:rPr>
          <w:i/>
          <w:iCs/>
        </w:rPr>
        <w:t>insert repository URL and commit hash here</w:t>
      </w:r>
      <w:r w:rsidRPr="00722F2E">
        <w:t>.</w:t>
      </w:r>
    </w:p>
    <w:p w14:paraId="60F80728" w14:textId="77777777" w:rsidR="00722F2E" w:rsidRPr="00722F2E" w:rsidRDefault="00722F2E" w:rsidP="00722F2E">
      <w:pPr>
        <w:numPr>
          <w:ilvl w:val="0"/>
          <w:numId w:val="23"/>
        </w:numPr>
      </w:pPr>
      <w:r w:rsidRPr="00722F2E">
        <w:rPr>
          <w:b/>
          <w:bCs/>
        </w:rPr>
        <w:t>Environment:</w:t>
      </w:r>
      <w:r w:rsidRPr="00722F2E">
        <w:t xml:space="preserve"> </w:t>
      </w:r>
      <w:proofErr w:type="spellStart"/>
      <w:r w:rsidRPr="00722F2E">
        <w:t>Dockerfile</w:t>
      </w:r>
      <w:proofErr w:type="spellEnd"/>
      <w:r w:rsidRPr="00722F2E">
        <w:t xml:space="preserve"> and </w:t>
      </w:r>
      <w:proofErr w:type="spellStart"/>
      <w:r w:rsidRPr="00722F2E">
        <w:t>environment.yml</w:t>
      </w:r>
      <w:proofErr w:type="spellEnd"/>
      <w:r w:rsidRPr="00722F2E">
        <w:t xml:space="preserve"> included (Appendix C).</w:t>
      </w:r>
    </w:p>
    <w:p w14:paraId="26377428" w14:textId="77777777" w:rsidR="00722F2E" w:rsidRPr="00722F2E" w:rsidRDefault="00722F2E" w:rsidP="00722F2E">
      <w:pPr>
        <w:numPr>
          <w:ilvl w:val="0"/>
          <w:numId w:val="23"/>
        </w:numPr>
      </w:pPr>
      <w:r w:rsidRPr="00722F2E">
        <w:rPr>
          <w:b/>
          <w:bCs/>
        </w:rPr>
        <w:t>Seeds:</w:t>
      </w:r>
      <w:r w:rsidRPr="00722F2E">
        <w:t xml:space="preserve"> seed = 42 for all experiments.</w:t>
      </w:r>
    </w:p>
    <w:p w14:paraId="386FE837" w14:textId="77777777" w:rsidR="00722F2E" w:rsidRPr="00722F2E" w:rsidRDefault="00722F2E" w:rsidP="00722F2E">
      <w:pPr>
        <w:rPr>
          <w:b/>
          <w:bCs/>
        </w:rPr>
      </w:pPr>
      <w:r w:rsidRPr="00722F2E">
        <w:rPr>
          <w:b/>
          <w:bCs/>
        </w:rPr>
        <w:t>VIII. Conclusion</w:t>
      </w:r>
    </w:p>
    <w:p w14:paraId="382C5CF9" w14:textId="77777777" w:rsidR="00722F2E" w:rsidRPr="00722F2E" w:rsidRDefault="00722F2E" w:rsidP="00722F2E">
      <w:r w:rsidRPr="00722F2E">
        <w:t>SDNF formalizes semantic integrity for embedding</w:t>
      </w:r>
      <w:r w:rsidRPr="00722F2E">
        <w:noBreakHyphen/>
        <w:t>native schemas. The extended manuscript supplies formal proofs, algorithmic validators, reproducible experiments, privacy accounting, and governance mechanisms to enable practical adoption in AI</w:t>
      </w:r>
      <w:r w:rsidRPr="00722F2E">
        <w:noBreakHyphen/>
        <w:t>native data platforms.</w:t>
      </w:r>
    </w:p>
    <w:p w14:paraId="18F791E1" w14:textId="77777777" w:rsidR="00722F2E" w:rsidRPr="00722F2E" w:rsidRDefault="00722F2E" w:rsidP="00722F2E">
      <w:pPr>
        <w:rPr>
          <w:b/>
          <w:bCs/>
        </w:rPr>
      </w:pPr>
      <w:r w:rsidRPr="00722F2E">
        <w:rPr>
          <w:b/>
          <w:bCs/>
        </w:rPr>
        <w:lastRenderedPageBreak/>
        <w:t>Appendix A — Threshold Calibration Procedures</w:t>
      </w:r>
    </w:p>
    <w:p w14:paraId="6CA41AE9" w14:textId="20B424D2" w:rsidR="00722F2E" w:rsidRPr="00722F2E" w:rsidRDefault="00722F2E" w:rsidP="00722F2E">
      <w:r w:rsidRPr="00722F2E">
        <w:rPr>
          <w:b/>
          <w:bCs/>
        </w:rPr>
        <w:t>EENF calibration.</w:t>
      </w:r>
      <w:r w:rsidRPr="00722F2E">
        <w:t xml:space="preserve"> For each candidate stable entity, generate </w:t>
      </w:r>
      <m:oMath>
        <m:r>
          <w:rPr>
            <w:rFonts w:ascii="Cambria Math" w:hAnsi="Cambria Math"/>
          </w:rPr>
          <m:t>G=50</m:t>
        </m:r>
      </m:oMath>
      <w:r w:rsidRPr="00722F2E">
        <w:t>regenerative embeddings under model nondeterminism (different RNG seeds, dropout). Compute per</w:t>
      </w:r>
      <w:r w:rsidRPr="00722F2E">
        <w:noBreakHyphen/>
        <w:t>entity variance:</w:t>
      </w:r>
    </w:p>
    <w:p w14:paraId="6EA942FE" w14:textId="3D29C27C" w:rsidR="00722F2E" w:rsidRPr="00722F2E" w:rsidRDefault="00722F2E" w:rsidP="00722F2E">
      <m:oMathPara>
        <m:oMath>
          <m:sSub>
            <m:sSubPr>
              <m:ctrlPr>
                <w:rPr>
                  <w:rFonts w:ascii="Cambria Math" w:hAnsi="Cambria Math"/>
                </w:rPr>
              </m:ctrlPr>
            </m:sSubPr>
            <m:e>
              <m:r>
                <m:rPr>
                  <m:sty m:val="p"/>
                </m:rPr>
                <w:rPr>
                  <w:rFonts w:ascii="Cambria Math" w:hAnsi="Cambria Math"/>
                </w:rPr>
                <m:t>Var</m:t>
              </m:r>
            </m:e>
            <m:sub>
              <m:r>
                <m:rPr>
                  <m:nor/>
                </m:rPr>
                <m:t>euclid</m:t>
              </m:r>
            </m:sub>
          </m:sSub>
          <m:r>
            <w:rPr>
              <w:rFonts w:ascii="Cambria Math" w:hAnsi="Cambria Math"/>
            </w:rPr>
            <m:t>(e)=</m:t>
          </m:r>
          <m:f>
            <m:fPr>
              <m:ctrlPr>
                <w:rPr>
                  <w:rFonts w:ascii="Cambria Math" w:hAnsi="Cambria Math"/>
                </w:rPr>
              </m:ctrlPr>
            </m:fPr>
            <m:num>
              <m:r>
                <w:rPr>
                  <w:rFonts w:ascii="Cambria Math" w:hAnsi="Cambria Math"/>
                </w:rPr>
                <m:t>1</m:t>
              </m:r>
            </m:num>
            <m:den>
              <m:r>
                <w:rPr>
                  <w:rFonts w:ascii="Cambria Math" w:hAnsi="Cambria Math"/>
                </w:rPr>
                <m:t>G</m:t>
              </m:r>
            </m:den>
          </m:f>
          <m:nary>
            <m:naryPr>
              <m:chr m:val="∑"/>
              <m:limLoc m:val="undOvr"/>
              <m:grow m:val="1"/>
              <m:ctrlPr>
                <w:rPr>
                  <w:rFonts w:ascii="Cambria Math" w:hAnsi="Cambria Math"/>
                </w:rPr>
              </m:ctrlPr>
            </m:naryPr>
            <m:sub>
              <m:r>
                <w:rPr>
                  <w:rFonts w:ascii="Cambria Math" w:hAnsi="Cambria Math"/>
                </w:rPr>
                <m:t>g=1</m:t>
              </m:r>
            </m:sub>
            <m:sup>
              <m:r>
                <w:rPr>
                  <w:rFonts w:ascii="Cambria Math" w:hAnsi="Cambria Math"/>
                </w:rPr>
                <m:t>G</m:t>
              </m:r>
            </m:sup>
            <m:e/>
          </m:nary>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(e,c)-</m:t>
          </m:r>
          <m:acc>
            <m:accPr>
              <m:chr m:val="ˉ"/>
              <m:ctrlPr>
                <w:rPr>
                  <w:rFonts w:ascii="Cambria Math" w:hAnsi="Cambria Math"/>
                </w:rPr>
              </m:ctrlPr>
            </m:accPr>
            <m:e>
              <m:r>
                <m:rPr>
                  <m:sty m:val="p"/>
                </m:rPr>
                <w:rPr>
                  <w:rFonts w:ascii="Cambria Math" w:hAnsi="Cambria Math"/>
                </w:rPr>
                <m:t>Φ</m:t>
              </m:r>
            </m:e>
          </m:acc>
          <m:r>
            <w:rPr>
              <w:rFonts w:ascii="Cambria Math" w:hAnsi="Cambria Math"/>
            </w:rPr>
            <m:t>(e,c)</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oMath>
      </m:oMathPara>
    </w:p>
    <w:p w14:paraId="6E7C0F45" w14:textId="755D242F" w:rsidR="00722F2E" w:rsidRPr="00722F2E" w:rsidRDefault="00722F2E" w:rsidP="00722F2E">
      <w:r w:rsidRPr="00722F2E">
        <w:t xml:space="preserve">Set </w:t>
      </w:r>
      <m:oMath>
        <m:sSub>
          <m:sSubPr>
            <m:ctrlPr>
              <w:rPr>
                <w:rFonts w:ascii="Cambria Math" w:hAnsi="Cambria Math"/>
              </w:rPr>
            </m:ctrlPr>
          </m:sSubPr>
          <m:e>
            <m:r>
              <w:rPr>
                <w:rFonts w:ascii="Cambria Math" w:hAnsi="Cambria Math"/>
              </w:rPr>
              <m:t>τ</m:t>
            </m:r>
          </m:e>
          <m:sub>
            <m:r>
              <m:rPr>
                <m:nor/>
              </m:rPr>
              <m:t>EENF</m:t>
            </m:r>
          </m:sub>
        </m:sSub>
      </m:oMath>
      <w:r w:rsidRPr="00722F2E">
        <w:t xml:space="preserve">to the 95th percentile of </w:t>
      </w:r>
      <m:oMath>
        <m:r>
          <w:rPr>
            <w:rFonts w:ascii="Cambria Math" w:hAnsi="Cambria Math"/>
          </w:rPr>
          <m:t>{</m:t>
        </m:r>
        <m:sSub>
          <m:sSubPr>
            <m:ctrlPr>
              <w:rPr>
                <w:rFonts w:ascii="Cambria Math" w:hAnsi="Cambria Math"/>
              </w:rPr>
            </m:ctrlPr>
          </m:sSubPr>
          <m:e>
            <m:r>
              <m:rPr>
                <m:sty m:val="p"/>
              </m:rPr>
              <w:rPr>
                <w:rFonts w:ascii="Cambria Math" w:hAnsi="Cambria Math"/>
              </w:rPr>
              <m:t>Var</m:t>
            </m:r>
          </m:e>
          <m:sub>
            <m:r>
              <m:rPr>
                <m:nor/>
              </m:rPr>
              <m:t>euclid</m:t>
            </m:r>
          </m:sub>
        </m:sSub>
        <m:r>
          <w:rPr>
            <w:rFonts w:ascii="Cambria Math" w:hAnsi="Cambria Math"/>
          </w:rPr>
          <m:t>(e)}</m:t>
        </m:r>
      </m:oMath>
      <w:r w:rsidRPr="00722F2E">
        <w:t>across validation entities.</w:t>
      </w:r>
    </w:p>
    <w:p w14:paraId="2862B3CB" w14:textId="56003FFE" w:rsidR="00722F2E" w:rsidRPr="00722F2E" w:rsidRDefault="00722F2E" w:rsidP="00722F2E">
      <w:r w:rsidRPr="00722F2E">
        <w:rPr>
          <w:b/>
          <w:bCs/>
        </w:rPr>
        <w:t>AANF calibration.</w:t>
      </w:r>
      <w:r w:rsidRPr="00722F2E">
        <w:t xml:space="preserve"> Grid search </w:t>
      </w:r>
      <m:oMath>
        <m:sSub>
          <m:sSubPr>
            <m:ctrlPr>
              <w:rPr>
                <w:rFonts w:ascii="Cambria Math" w:hAnsi="Cambria Math"/>
              </w:rPr>
            </m:ctrlPr>
          </m:sSubPr>
          <m:e>
            <m:r>
              <w:rPr>
                <w:rFonts w:ascii="Cambria Math" w:hAnsi="Cambria Math"/>
              </w:rPr>
              <m:t>τ</m:t>
            </m:r>
          </m:e>
          <m:sub>
            <m:r>
              <m:rPr>
                <m:nor/>
              </m:rPr>
              <m:t>AANF</m:t>
            </m:r>
          </m:sub>
        </m:sSub>
        <m:r>
          <w:rPr>
            <w:rFonts w:ascii="Cambria Math" w:hAnsi="Cambria Math"/>
          </w:rPr>
          <m:t>∈[0.75,0.95]</m:t>
        </m:r>
      </m:oMath>
      <w:r w:rsidRPr="00722F2E">
        <w:t>optimizing Merge F1 on a held</w:t>
      </w:r>
      <w:r w:rsidRPr="00722F2E">
        <w:noBreakHyphen/>
        <w:t xml:space="preserve">out validation set. Choose operating point balancing precision and recall; default </w:t>
      </w:r>
      <m:oMath>
        <m:sSub>
          <m:sSubPr>
            <m:ctrlPr>
              <w:rPr>
                <w:rFonts w:ascii="Cambria Math" w:hAnsi="Cambria Math"/>
              </w:rPr>
            </m:ctrlPr>
          </m:sSubPr>
          <m:e>
            <m:r>
              <w:rPr>
                <w:rFonts w:ascii="Cambria Math" w:hAnsi="Cambria Math"/>
              </w:rPr>
              <m:t>τ</m:t>
            </m:r>
          </m:e>
          <m:sub>
            <m:r>
              <m:rPr>
                <m:nor/>
              </m:rPr>
              <m:t>AANF</m:t>
            </m:r>
          </m:sub>
        </m:sSub>
        <m:r>
          <w:rPr>
            <w:rFonts w:ascii="Cambria Math" w:hAnsi="Cambria Math"/>
          </w:rPr>
          <m:t>=0.88</m:t>
        </m:r>
      </m:oMath>
      <w:r w:rsidRPr="00722F2E">
        <w:t>.</w:t>
      </w:r>
    </w:p>
    <w:p w14:paraId="6D98319C" w14:textId="0BE11C68" w:rsidR="00722F2E" w:rsidRPr="00722F2E" w:rsidRDefault="00722F2E" w:rsidP="00722F2E">
      <w:r w:rsidRPr="00722F2E">
        <w:rPr>
          <w:b/>
          <w:bCs/>
        </w:rPr>
        <w:t>CMNF calibration.</w:t>
      </w:r>
      <w:r w:rsidRPr="00722F2E">
        <w:t xml:space="preserve"> For context pair </w:t>
      </w:r>
      <m:oMath>
        <m:r>
          <w:rPr>
            <w:rFonts w:ascii="Cambria Math" w:hAnsi="Cambria Math"/>
          </w:rPr>
          <m:t>(c,</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m:t>
        </m:r>
      </m:oMath>
      <w:r w:rsidRPr="00722F2E">
        <w:t>, compute cross</w:t>
      </w:r>
      <w:r w:rsidRPr="00722F2E">
        <w:noBreakHyphen/>
        <w:t>context top</w:t>
      </w:r>
      <w:r w:rsidRPr="00722F2E">
        <w:noBreakHyphen/>
        <w:t xml:space="preserve">k retrieval leakage for candidate </w:t>
      </w:r>
      <m:oMath>
        <m:r>
          <w:rPr>
            <w:rFonts w:ascii="Cambria Math" w:hAnsi="Cambria Math"/>
          </w:rPr>
          <m:t>τ</m:t>
        </m:r>
      </m:oMath>
      <w:r w:rsidRPr="00722F2E">
        <w:t xml:space="preserve">. Select smallest </w:t>
      </w:r>
      <m:oMath>
        <m:sSub>
          <m:sSubPr>
            <m:ctrlPr>
              <w:rPr>
                <w:rFonts w:ascii="Cambria Math" w:hAnsi="Cambria Math"/>
              </w:rPr>
            </m:ctrlPr>
          </m:sSubPr>
          <m:e>
            <m:r>
              <w:rPr>
                <w:rFonts w:ascii="Cambria Math" w:hAnsi="Cambria Math"/>
              </w:rPr>
              <m:t>τ</m:t>
            </m:r>
          </m:e>
          <m:sub>
            <m:r>
              <m:rPr>
                <m:nor/>
              </m:rPr>
              <m:t>CMNF</m:t>
            </m:r>
          </m:sub>
        </m:sSub>
      </m:oMath>
      <w:r w:rsidRPr="00722F2E">
        <w:t xml:space="preserve">such that leakage </w:t>
      </w:r>
      <m:oMath>
        <m:r>
          <w:rPr>
            <w:rFonts w:ascii="Cambria Math" w:hAnsi="Cambria Math"/>
          </w:rPr>
          <m:t>&lt;α</m:t>
        </m:r>
      </m:oMath>
      <w:r w:rsidRPr="00722F2E">
        <w:t xml:space="preserve">(domain threshold, e.g., </w:t>
      </w:r>
      <m:oMath>
        <m:r>
          <w:rPr>
            <w:rFonts w:ascii="Cambria Math" w:hAnsi="Cambria Math"/>
          </w:rPr>
          <m:t>α=1</m:t>
        </m:r>
        <m:r>
          <m:rPr>
            <m:sty m:val="p"/>
          </m:rPr>
          <w:rPr>
            <w:rFonts w:ascii="Cambria Math" w:hAnsi="Cambria Math"/>
          </w:rPr>
          <m:t>%</m:t>
        </m:r>
      </m:oMath>
      <w:r w:rsidRPr="00722F2E">
        <w:t>for top</w:t>
      </w:r>
      <w:r w:rsidRPr="00722F2E">
        <w:noBreakHyphen/>
        <w:t>10).</w:t>
      </w:r>
    </w:p>
    <w:p w14:paraId="02B416BA" w14:textId="0F004946" w:rsidR="00722F2E" w:rsidRPr="00722F2E" w:rsidRDefault="00722F2E" w:rsidP="00722F2E">
      <w:r w:rsidRPr="00722F2E">
        <w:rPr>
          <w:b/>
          <w:bCs/>
        </w:rPr>
        <w:t>DBNF calibration.</w:t>
      </w:r>
      <w:r w:rsidRPr="00722F2E">
        <w:t xml:space="preserve"> </w:t>
      </w:r>
      <w:proofErr w:type="gramStart"/>
      <w:r w:rsidRPr="00722F2E">
        <w:t>Compute</w:t>
      </w:r>
      <w:proofErr w:type="gramEnd"/>
      <w:r w:rsidRPr="00722F2E">
        <w:t xml:space="preserve"> inter</w:t>
      </w:r>
      <w:r w:rsidRPr="00722F2E">
        <w:noBreakHyphen/>
        <w:t xml:space="preserve">version distances for stable entities; set </w:t>
      </w:r>
      <m:oMath>
        <m:sSub>
          <m:sSubPr>
            <m:ctrlPr>
              <w:rPr>
                <w:rFonts w:ascii="Cambria Math" w:hAnsi="Cambria Math"/>
              </w:rPr>
            </m:ctrlPr>
          </m:sSubPr>
          <m:e>
            <m:r>
              <w:rPr>
                <w:rFonts w:ascii="Cambria Math" w:hAnsi="Cambria Math"/>
              </w:rPr>
              <m:t>τ</m:t>
            </m:r>
          </m:e>
          <m:sub>
            <m:r>
              <m:rPr>
                <m:nor/>
              </m:rPr>
              <m:t>DBNF</m:t>
            </m:r>
          </m:sub>
        </m:sSub>
      </m:oMath>
      <w:r w:rsidRPr="00722F2E">
        <w:t>to the 90th percentile to bound silent semantic breakage.</w:t>
      </w:r>
    </w:p>
    <w:p w14:paraId="51D88428" w14:textId="77777777" w:rsidR="00722F2E" w:rsidRPr="00722F2E" w:rsidRDefault="00722F2E" w:rsidP="00722F2E">
      <w:r w:rsidRPr="00722F2E">
        <w:t>Scripts and calibration plots are in the repository (TODO).</w:t>
      </w:r>
    </w:p>
    <w:p w14:paraId="7A52E146" w14:textId="77777777" w:rsidR="00722F2E" w:rsidRPr="00722F2E" w:rsidRDefault="00722F2E" w:rsidP="00722F2E">
      <w:pPr>
        <w:rPr>
          <w:b/>
          <w:bCs/>
        </w:rPr>
      </w:pPr>
      <w:r w:rsidRPr="00722F2E">
        <w:rPr>
          <w:b/>
          <w:bCs/>
        </w:rPr>
        <w:t>Appendix B — Theorems and Proofs</w:t>
      </w:r>
    </w:p>
    <w:p w14:paraId="58993D1A" w14:textId="77777777" w:rsidR="00722F2E" w:rsidRPr="00722F2E" w:rsidRDefault="00722F2E" w:rsidP="00722F2E">
      <w:pPr>
        <w:rPr>
          <w:b/>
          <w:bCs/>
        </w:rPr>
      </w:pPr>
      <w:r w:rsidRPr="00722F2E">
        <w:rPr>
          <w:b/>
          <w:bCs/>
        </w:rPr>
        <w:t>Theorem 1 (CMNF sufficiency for bounded cross</w:t>
      </w:r>
      <w:r w:rsidRPr="00722F2E">
        <w:rPr>
          <w:b/>
          <w:bCs/>
        </w:rPr>
        <w:noBreakHyphen/>
        <w:t>context retrieval)</w:t>
      </w:r>
    </w:p>
    <w:p w14:paraId="09CA0642" w14:textId="1DFC7BC1" w:rsidR="00722F2E" w:rsidRPr="00722F2E" w:rsidRDefault="00722F2E" w:rsidP="00722F2E">
      <w:r w:rsidRPr="00722F2E">
        <w:rPr>
          <w:b/>
          <w:bCs/>
        </w:rPr>
        <w:t>Statement.</w:t>
      </w:r>
      <w:r w:rsidRPr="00722F2E">
        <w:t xml:space="preserve"> Let </w:t>
      </w:r>
      <m:oMath>
        <m:sSub>
          <m:sSubPr>
            <m:ctrlPr>
              <w:rPr>
                <w:rFonts w:ascii="Cambria Math" w:hAnsi="Cambria Math"/>
              </w:rPr>
            </m:ctrlPr>
          </m:sSubPr>
          <m:e>
            <m:r>
              <w:rPr>
                <w:rFonts w:ascii="Cambria Math" w:hAnsi="Cambria Math"/>
              </w:rPr>
              <m:t>P</m:t>
            </m:r>
          </m:e>
          <m:sub>
            <m:r>
              <w:rPr>
                <w:rFonts w:ascii="Cambria Math" w:hAnsi="Cambria Math"/>
              </w:rPr>
              <m:t>c</m:t>
            </m:r>
          </m:sub>
        </m:sSub>
      </m:oMath>
      <w:r w:rsidRPr="00722F2E">
        <w:t xml:space="preserve">and </w:t>
      </w:r>
      <m:oMath>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c</m:t>
                </m:r>
              </m:e>
              <m:sup>
                <m:r>
                  <m:rPr>
                    <m:sty m:val="p"/>
                  </m:rPr>
                  <w:rPr>
                    <w:rFonts w:ascii="Cambria Math" w:hAnsi="Cambria Math"/>
                  </w:rPr>
                  <m:t>'</m:t>
                </m:r>
              </m:sup>
            </m:sSup>
          </m:sub>
        </m:sSub>
      </m:oMath>
      <w:r w:rsidRPr="00722F2E">
        <w:t xml:space="preserve">be linear projection operators with orthogonal subspaces (i.e., </w:t>
      </w:r>
      <m:oMath>
        <m:sSub>
          <m:sSubPr>
            <m:ctrlPr>
              <w:rPr>
                <w:rFonts w:ascii="Cambria Math" w:hAnsi="Cambria Math"/>
              </w:rPr>
            </m:ctrlPr>
          </m:sSubPr>
          <m:e>
            <m:r>
              <w:rPr>
                <w:rFonts w:ascii="Cambria Math" w:hAnsi="Cambria Math"/>
              </w:rPr>
              <m:t>P</m:t>
            </m:r>
          </m:e>
          <m:sub>
            <m:r>
              <w:rPr>
                <w:rFonts w:ascii="Cambria Math" w:hAnsi="Cambria Math"/>
              </w:rPr>
              <m:t>c</m:t>
            </m:r>
          </m:sub>
        </m:sSub>
        <m:sSubSup>
          <m:sSubSupPr>
            <m:ctrlPr>
              <w:rPr>
                <w:rFonts w:ascii="Cambria Math" w:hAnsi="Cambria Math"/>
              </w:rPr>
            </m:ctrlPr>
          </m:sSubSupPr>
          <m:e>
            <m:r>
              <w:rPr>
                <w:rFonts w:ascii="Cambria Math" w:hAnsi="Cambria Math"/>
              </w:rPr>
              <m:t>P</m:t>
            </m:r>
          </m:e>
          <m:sub>
            <m:sSup>
              <m:sSupPr>
                <m:ctrlPr>
                  <w:rPr>
                    <w:rFonts w:ascii="Cambria Math" w:hAnsi="Cambria Math"/>
                  </w:rPr>
                </m:ctrlPr>
              </m:sSupPr>
              <m:e>
                <m:r>
                  <w:rPr>
                    <w:rFonts w:ascii="Cambria Math" w:hAnsi="Cambria Math"/>
                  </w:rPr>
                  <m:t>c</m:t>
                </m:r>
              </m:e>
              <m:sup>
                <m:r>
                  <m:rPr>
                    <m:sty m:val="p"/>
                  </m:rPr>
                  <w:rPr>
                    <w:rFonts w:ascii="Cambria Math" w:hAnsi="Cambria Math"/>
                  </w:rPr>
                  <m:t>'</m:t>
                </m:r>
              </m:sup>
            </m:sSup>
          </m:sub>
          <m:sup>
            <m:r>
              <m:rPr>
                <m:sty m:val="p"/>
              </m:rPr>
              <w:rPr>
                <w:rFonts w:ascii="Cambria Math" w:hAnsi="Cambria Math"/>
              </w:rPr>
              <m:t>⊤</m:t>
            </m:r>
          </m:sup>
        </m:sSubSup>
        <m:r>
          <w:rPr>
            <w:rFonts w:ascii="Cambria Math" w:hAnsi="Cambria Math"/>
          </w:rPr>
          <m:t>=0</m:t>
        </m:r>
      </m:oMath>
      <w:r w:rsidRPr="00722F2E">
        <w:t xml:space="preserve">). Let embeddings be normalized. If for all primitives </w:t>
      </w:r>
      <m:oMath>
        <m:r>
          <w:rPr>
            <w:rFonts w:ascii="Cambria Math" w:hAnsi="Cambria Math"/>
          </w:rPr>
          <m:t>p</m:t>
        </m:r>
      </m:oMath>
      <w:r w:rsidRPr="00722F2E">
        <w:t>,</w:t>
      </w:r>
    </w:p>
    <w:p w14:paraId="265ED677" w14:textId="4703B2CB" w:rsidR="00722F2E" w:rsidRPr="00722F2E" w:rsidRDefault="00722F2E" w:rsidP="00722F2E">
      <m:oMathPara>
        <m:oMath>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Φ</m:t>
          </m:r>
          <m:r>
            <w:rPr>
              <w:rFonts w:ascii="Cambria Math" w:hAnsi="Cambria Math"/>
            </w:rPr>
            <m:t>(p,c),</m:t>
          </m:r>
          <m:r>
            <m:rPr>
              <m:nor/>
            </m:rPr>
            <w:rPr>
              <w:rFonts w:ascii="Arial" w:hAnsi="Arial" w:cs="Arial"/>
            </w:rPr>
            <m:t> </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c</m:t>
                  </m:r>
                </m:e>
                <m:sup>
                  <m:r>
                    <m:rPr>
                      <m:sty m:val="p"/>
                    </m:rPr>
                    <w:rPr>
                      <w:rFonts w:ascii="Cambria Math" w:hAnsi="Cambria Math"/>
                    </w:rPr>
                    <m:t>'</m:t>
                  </m:r>
                </m:sup>
              </m:sSup>
            </m:sub>
          </m:sSub>
          <m:r>
            <m:rPr>
              <m:sty m:val="p"/>
            </m:rPr>
            <w:rPr>
              <w:rFonts w:ascii="Cambria Math" w:hAnsi="Cambria Math"/>
            </w:rPr>
            <m:t>Φ</m:t>
          </m:r>
          <m:r>
            <w:rPr>
              <w:rFonts w:ascii="Cambria Math" w:hAnsi="Cambria Math"/>
            </w:rPr>
            <m:t>(p,</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τ</m:t>
              </m:r>
            </m:e>
            <m:sub>
              <m:r>
                <m:rPr>
                  <m:nor/>
                </m:rPr>
                <m:t>CMNF</m:t>
              </m:r>
            </m:sub>
          </m:sSub>
          <m:r>
            <w:rPr>
              <w:rFonts w:ascii="Cambria Math" w:hAnsi="Cambria Math"/>
            </w:rPr>
            <m:t>,</m:t>
          </m:r>
        </m:oMath>
      </m:oMathPara>
    </w:p>
    <w:p w14:paraId="1F564775" w14:textId="05B5EAD4" w:rsidR="00722F2E" w:rsidRPr="00722F2E" w:rsidRDefault="00722F2E" w:rsidP="00722F2E">
      <w:r w:rsidRPr="00722F2E">
        <w:t xml:space="preserve">then for any query vector </w:t>
      </w:r>
      <m:oMath>
        <m:sSub>
          <m:sSubPr>
            <m:ctrlPr>
              <w:rPr>
                <w:rFonts w:ascii="Cambria Math" w:hAnsi="Cambria Math"/>
              </w:rPr>
            </m:ctrlPr>
          </m:sSubPr>
          <m:e>
            <m:r>
              <w:rPr>
                <w:rFonts w:ascii="Cambria Math" w:hAnsi="Cambria Math"/>
              </w:rPr>
              <m:t>q</m:t>
            </m:r>
          </m:e>
          <m:sub>
            <m:r>
              <w:rPr>
                <w:rFonts w:ascii="Cambria Math" w:hAnsi="Cambria Math"/>
              </w:rPr>
              <m:t>c</m:t>
            </m:r>
          </m:sub>
        </m:sSub>
      </m:oMath>
      <w:r w:rsidRPr="00722F2E">
        <w:t xml:space="preserve">in context </w:t>
      </w:r>
      <m:oMath>
        <m:r>
          <w:rPr>
            <w:rFonts w:ascii="Cambria Math" w:hAnsi="Cambria Math"/>
          </w:rPr>
          <m:t>c</m:t>
        </m:r>
      </m:oMath>
      <w:r w:rsidRPr="00722F2E">
        <w:t xml:space="preserve">, the expected cosine similarity to items in context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722F2E">
        <w:t xml:space="preserve">is upper bounded by </w:t>
      </w:r>
      <m:oMath>
        <m:sSub>
          <m:sSubPr>
            <m:ctrlPr>
              <w:rPr>
                <w:rFonts w:ascii="Cambria Math" w:hAnsi="Cambria Math"/>
              </w:rPr>
            </m:ctrlPr>
          </m:sSubPr>
          <m:e>
            <m:r>
              <w:rPr>
                <w:rFonts w:ascii="Cambria Math" w:hAnsi="Cambria Math"/>
              </w:rPr>
              <m:t>τ</m:t>
            </m:r>
          </m:e>
          <m:sub>
            <m:r>
              <m:rPr>
                <m:nor/>
              </m:rPr>
              <m:t>CMNF</m:t>
            </m:r>
          </m:sub>
        </m:sSub>
      </m:oMath>
      <w:r w:rsidRPr="00722F2E">
        <w:t xml:space="preserve">, and thus the probability that an item from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722F2E">
        <w:t>ranks in top</w:t>
      </w:r>
      <w:r w:rsidRPr="00722F2E">
        <w:noBreakHyphen/>
        <w:t xml:space="preserve">k is bounded by a function of </w:t>
      </w:r>
      <m:oMath>
        <m:sSub>
          <m:sSubPr>
            <m:ctrlPr>
              <w:rPr>
                <w:rFonts w:ascii="Cambria Math" w:hAnsi="Cambria Math"/>
              </w:rPr>
            </m:ctrlPr>
          </m:sSubPr>
          <m:e>
            <m:r>
              <w:rPr>
                <w:rFonts w:ascii="Cambria Math" w:hAnsi="Cambria Math"/>
              </w:rPr>
              <m:t>τ</m:t>
            </m:r>
          </m:e>
          <m:sub>
            <m:r>
              <m:rPr>
                <m:nor/>
              </m:rPr>
              <m:t>CMNF</m:t>
            </m:r>
          </m:sub>
        </m:sSub>
      </m:oMath>
      <w:r w:rsidRPr="00722F2E">
        <w:t xml:space="preserve">and the similarity distribution in </w:t>
      </w:r>
      <m:oMath>
        <m:r>
          <w:rPr>
            <w:rFonts w:ascii="Cambria Math" w:hAnsi="Cambria Math"/>
          </w:rPr>
          <m:t>c</m:t>
        </m:r>
      </m:oMath>
      <w:r w:rsidRPr="00722F2E">
        <w:t>.</w:t>
      </w:r>
    </w:p>
    <w:p w14:paraId="4C001E22" w14:textId="77777777" w:rsidR="00722F2E" w:rsidRPr="00722F2E" w:rsidRDefault="00722F2E" w:rsidP="00722F2E">
      <w:r w:rsidRPr="00722F2E">
        <w:rPr>
          <w:b/>
          <w:bCs/>
        </w:rPr>
        <w:t>Proof (sketch).</w:t>
      </w:r>
    </w:p>
    <w:p w14:paraId="3B90D4E5" w14:textId="77777777" w:rsidR="00722F2E" w:rsidRPr="00722F2E" w:rsidRDefault="00722F2E" w:rsidP="00722F2E">
      <w:pPr>
        <w:numPr>
          <w:ilvl w:val="0"/>
          <w:numId w:val="24"/>
        </w:numPr>
      </w:pPr>
      <w:r w:rsidRPr="00722F2E">
        <w:rPr>
          <w:b/>
          <w:bCs/>
        </w:rPr>
        <w:t>Linearity and normalization.</w:t>
      </w:r>
      <w:r w:rsidRPr="00722F2E">
        <w:t xml:space="preserve"> For normalized embeddings and linear projections, cosine similarity reduces to inner product of projected vectors.</w:t>
      </w:r>
    </w:p>
    <w:p w14:paraId="3E44272A" w14:textId="47E71380" w:rsidR="00722F2E" w:rsidRPr="00722F2E" w:rsidRDefault="00722F2E" w:rsidP="00722F2E">
      <w:pPr>
        <w:numPr>
          <w:ilvl w:val="0"/>
          <w:numId w:val="24"/>
        </w:numPr>
      </w:pPr>
      <w:r w:rsidRPr="00722F2E">
        <w:rPr>
          <w:b/>
          <w:bCs/>
        </w:rPr>
        <w:t>Orthogonality.</w:t>
      </w:r>
      <w:r w:rsidRPr="00722F2E">
        <w:t xml:space="preserve"> If </w:t>
      </w:r>
      <m:oMath>
        <m:sSub>
          <m:sSubPr>
            <m:ctrlPr>
              <w:rPr>
                <w:rFonts w:ascii="Cambria Math" w:hAnsi="Cambria Math"/>
              </w:rPr>
            </m:ctrlPr>
          </m:sSubPr>
          <m:e>
            <m:r>
              <w:rPr>
                <w:rFonts w:ascii="Cambria Math" w:hAnsi="Cambria Math"/>
              </w:rPr>
              <m:t>P</m:t>
            </m:r>
          </m:e>
          <m:sub>
            <m:r>
              <w:rPr>
                <w:rFonts w:ascii="Cambria Math" w:hAnsi="Cambria Math"/>
              </w:rPr>
              <m:t>c</m:t>
            </m:r>
          </m:sub>
        </m:sSub>
      </m:oMath>
      <w:r w:rsidRPr="00722F2E">
        <w:t xml:space="preserve">and </w:t>
      </w:r>
      <m:oMath>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c</m:t>
                </m:r>
              </m:e>
              <m:sup>
                <m:r>
                  <m:rPr>
                    <m:sty m:val="p"/>
                  </m:rPr>
                  <w:rPr>
                    <w:rFonts w:ascii="Cambria Math" w:hAnsi="Cambria Math"/>
                  </w:rPr>
                  <m:t>'</m:t>
                </m:r>
              </m:sup>
            </m:sSup>
          </m:sub>
        </m:sSub>
      </m:oMath>
      <w:r w:rsidRPr="00722F2E">
        <w:t xml:space="preserve">project onto orthogonal subspaces, then for any </w:t>
      </w:r>
      <m:oMath>
        <m:r>
          <w:rPr>
            <w:rFonts w:ascii="Cambria Math" w:hAnsi="Cambria Math"/>
          </w:rPr>
          <m:t>x,y</m:t>
        </m:r>
      </m:oMath>
      <w:r w:rsidRPr="00722F2E">
        <w:t>,</w:t>
      </w:r>
    </w:p>
    <w:p w14:paraId="579F4528" w14:textId="597B89E2" w:rsidR="00722F2E" w:rsidRPr="00722F2E" w:rsidRDefault="00722F2E" w:rsidP="00722F2E">
      <m:oMathPara>
        <m:oMath>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x,</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c</m:t>
                  </m:r>
                </m:e>
                <m:sup>
                  <m:r>
                    <m:rPr>
                      <m:sty m:val="p"/>
                    </m:rPr>
                    <w:rPr>
                      <w:rFonts w:ascii="Cambria Math" w:hAnsi="Cambria Math"/>
                    </w:rPr>
                    <m:t>'</m:t>
                  </m:r>
                </m:sup>
              </m:sSup>
            </m:sub>
          </m:sSub>
          <m:r>
            <w:rPr>
              <w:rFonts w:ascii="Cambria Math" w:hAnsi="Cambria Math"/>
            </w:rPr>
            <m:t>y⟩=0.</m:t>
          </m:r>
        </m:oMath>
      </m:oMathPara>
    </w:p>
    <w:p w14:paraId="142CF3A3" w14:textId="1B00727D" w:rsidR="00722F2E" w:rsidRPr="00722F2E" w:rsidRDefault="00722F2E" w:rsidP="00722F2E">
      <w:r w:rsidRPr="00722F2E">
        <w:t xml:space="preserve">In practice, perfect orthogonality is approximated; we bound residual inner products by </w:t>
      </w:r>
      <m:oMath>
        <m:sSub>
          <m:sSubPr>
            <m:ctrlPr>
              <w:rPr>
                <w:rFonts w:ascii="Cambria Math" w:hAnsi="Cambria Math"/>
              </w:rPr>
            </m:ctrlPr>
          </m:sSubPr>
          <m:e>
            <m:r>
              <w:rPr>
                <w:rFonts w:ascii="Cambria Math" w:hAnsi="Cambria Math"/>
              </w:rPr>
              <m:t>τ</m:t>
            </m:r>
          </m:e>
          <m:sub>
            <m:r>
              <m:rPr>
                <m:nor/>
              </m:rPr>
              <m:t>CMNF</m:t>
            </m:r>
          </m:sub>
        </m:sSub>
      </m:oMath>
      <w:r w:rsidRPr="00722F2E">
        <w:t>.</w:t>
      </w:r>
    </w:p>
    <w:p w14:paraId="1B8B8178" w14:textId="6D550D66" w:rsidR="00722F2E" w:rsidRPr="00722F2E" w:rsidRDefault="00722F2E" w:rsidP="00722F2E">
      <w:pPr>
        <w:numPr>
          <w:ilvl w:val="0"/>
          <w:numId w:val="25"/>
        </w:numPr>
      </w:pPr>
      <w:r w:rsidRPr="00722F2E">
        <w:rPr>
          <w:b/>
          <w:bCs/>
        </w:rPr>
        <w:lastRenderedPageBreak/>
        <w:t>Retrieval bound.</w:t>
      </w:r>
      <w:r w:rsidRPr="00722F2E">
        <w:t xml:space="preserve"> For query </w:t>
      </w:r>
      <m:oMath>
        <m:sSub>
          <m:sSubPr>
            <m:ctrlPr>
              <w:rPr>
                <w:rFonts w:ascii="Cambria Math" w:hAnsi="Cambria Math"/>
              </w:rPr>
            </m:ctrlPr>
          </m:sSubPr>
          <m:e>
            <m:r>
              <w:rPr>
                <w:rFonts w:ascii="Cambria Math" w:hAnsi="Cambria Math"/>
              </w:rPr>
              <m:t>q</m:t>
            </m:r>
          </m:e>
          <m:sub>
            <m:r>
              <w:rPr>
                <w:rFonts w:ascii="Cambria Math" w:hAnsi="Cambria Math"/>
              </w:rPr>
              <m:t>c</m:t>
            </m:r>
          </m:sub>
        </m:sSub>
      </m:oMath>
      <w:r w:rsidRPr="00722F2E">
        <w:t xml:space="preserve">, similarity to an item </w:t>
      </w:r>
      <m:oMath>
        <m:r>
          <w:rPr>
            <w:rFonts w:ascii="Cambria Math" w:hAnsi="Cambria Math"/>
          </w:rPr>
          <m:t>i</m:t>
        </m:r>
      </m:oMath>
      <w:r w:rsidRPr="00722F2E">
        <w:t xml:space="preserve">in context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722F2E">
        <w:t xml:space="preserve">is </w:t>
      </w:r>
      <m:oMath>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c</m:t>
                </m:r>
              </m:e>
              <m:sup>
                <m:r>
                  <m:rPr>
                    <m:sty m:val="p"/>
                  </m:rPr>
                  <w:rPr>
                    <w:rFonts w:ascii="Cambria Math" w:hAnsi="Cambria Math"/>
                  </w:rPr>
                  <m:t>'</m:t>
                </m:r>
              </m:sup>
            </m:sSup>
          </m:sub>
        </m:sSub>
        <m:r>
          <m:rPr>
            <m:sty m:val="p"/>
          </m:rPr>
          <w:rPr>
            <w:rFonts w:ascii="Cambria Math" w:hAnsi="Cambria Math"/>
          </w:rPr>
          <m:t>Φ</m:t>
        </m:r>
        <m:r>
          <w:rPr>
            <w:rFonts w:ascii="Cambria Math" w:hAnsi="Cambria Math"/>
          </w:rPr>
          <m:t>(i,</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τ</m:t>
            </m:r>
          </m:e>
          <m:sub>
            <m:r>
              <m:rPr>
                <m:nor/>
              </m:rPr>
              <m:t>CMNF</m:t>
            </m:r>
          </m:sub>
        </m:sSub>
      </m:oMath>
      <w:r w:rsidRPr="00722F2E">
        <w:t>. If the within</w:t>
      </w:r>
      <w:r w:rsidRPr="00722F2E">
        <w:noBreakHyphen/>
        <w:t xml:space="preserve">context similarity distribution for </w:t>
      </w:r>
      <m:oMath>
        <m:r>
          <w:rPr>
            <w:rFonts w:ascii="Cambria Math" w:hAnsi="Cambria Math"/>
          </w:rPr>
          <m:t>c</m:t>
        </m:r>
      </m:oMath>
      <w:r w:rsidRPr="00722F2E">
        <w:t xml:space="preserve">has mean </w:t>
      </w:r>
      <m:oMath>
        <m:sSub>
          <m:sSubPr>
            <m:ctrlPr>
              <w:rPr>
                <w:rFonts w:ascii="Cambria Math" w:hAnsi="Cambria Math"/>
              </w:rPr>
            </m:ctrlPr>
          </m:sSubPr>
          <m:e>
            <m:r>
              <w:rPr>
                <w:rFonts w:ascii="Cambria Math" w:hAnsi="Cambria Math"/>
              </w:rPr>
              <m:t>μ</m:t>
            </m:r>
          </m:e>
          <m:sub>
            <m:r>
              <w:rPr>
                <w:rFonts w:ascii="Cambria Math" w:hAnsi="Cambria Math"/>
              </w:rPr>
              <m:t>c</m:t>
            </m:r>
          </m:sub>
        </m:sSub>
      </m:oMath>
      <w:r w:rsidRPr="00722F2E">
        <w:t xml:space="preserve">and variance </w:t>
      </w:r>
      <m:oMath>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2</m:t>
            </m:r>
          </m:sup>
        </m:sSubSup>
      </m:oMath>
      <w:r w:rsidRPr="00722F2E">
        <w:t>, then by concentration inequalities the probability that a cross</w:t>
      </w:r>
      <w:r w:rsidRPr="00722F2E">
        <w:noBreakHyphen/>
        <w:t xml:space="preserve">context item exceeds the </w:t>
      </w:r>
      <m:oMath>
        <m:r>
          <w:rPr>
            <w:rFonts w:ascii="Cambria Math" w:hAnsi="Cambria Math"/>
          </w:rPr>
          <m:t>k</m:t>
        </m:r>
      </m:oMath>
      <w:r w:rsidRPr="00722F2E">
        <w:t>-th within</w:t>
      </w:r>
      <w:r w:rsidRPr="00722F2E">
        <w:noBreakHyphen/>
        <w:t xml:space="preserve">context similarity is bounded by tail probabilities depending on </w:t>
      </w:r>
      <m:oMath>
        <m:sSub>
          <m:sSubPr>
            <m:ctrlPr>
              <w:rPr>
                <w:rFonts w:ascii="Cambria Math" w:hAnsi="Cambria Math"/>
              </w:rPr>
            </m:ctrlPr>
          </m:sSubPr>
          <m:e>
            <m:r>
              <w:rPr>
                <w:rFonts w:ascii="Cambria Math" w:hAnsi="Cambria Math"/>
              </w:rPr>
              <m:t>τ</m:t>
            </m:r>
          </m:e>
          <m:sub>
            <m:r>
              <m:rPr>
                <m:nor/>
              </m:rPr>
              <m:t>CMNF</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c</m:t>
            </m:r>
          </m:sub>
        </m:sSub>
      </m:oMath>
      <w:r w:rsidRPr="00722F2E">
        <w:t xml:space="preserve">. Thus, choosing </w:t>
      </w:r>
      <m:oMath>
        <m:sSub>
          <m:sSubPr>
            <m:ctrlPr>
              <w:rPr>
                <w:rFonts w:ascii="Cambria Math" w:hAnsi="Cambria Math"/>
              </w:rPr>
            </m:ctrlPr>
          </m:sSubPr>
          <m:e>
            <m:r>
              <w:rPr>
                <w:rFonts w:ascii="Cambria Math" w:hAnsi="Cambria Math"/>
              </w:rPr>
              <m:t>τ</m:t>
            </m:r>
          </m:e>
          <m:sub>
            <m:r>
              <m:rPr>
                <m:nor/>
              </m:rPr>
              <m:t>CMNF</m:t>
            </m:r>
          </m:sub>
        </m:sSub>
      </m:oMath>
      <w:r w:rsidRPr="00722F2E">
        <w:t>small reduces cross</w:t>
      </w:r>
      <w:r w:rsidRPr="00722F2E">
        <w:noBreakHyphen/>
        <w:t>context top</w:t>
      </w:r>
      <w:r w:rsidRPr="00722F2E">
        <w:noBreakHyphen/>
        <w:t>k probability.</w:t>
      </w:r>
    </w:p>
    <w:p w14:paraId="51F2967C" w14:textId="77777777" w:rsidR="00722F2E" w:rsidRPr="00722F2E" w:rsidRDefault="00722F2E" w:rsidP="00722F2E">
      <w:r w:rsidRPr="00722F2E">
        <w:t>Full formalization with concentration bounds and assumptions is provided in the repository (Appendix B full proof).</w:t>
      </w:r>
    </w:p>
    <w:p w14:paraId="6283EE3C" w14:textId="77777777" w:rsidR="00722F2E" w:rsidRPr="00722F2E" w:rsidRDefault="00722F2E" w:rsidP="00722F2E">
      <w:pPr>
        <w:rPr>
          <w:b/>
          <w:bCs/>
        </w:rPr>
      </w:pPr>
      <w:r w:rsidRPr="00722F2E">
        <w:rPr>
          <w:b/>
          <w:bCs/>
        </w:rPr>
        <w:t>Theorem 2 (DBNF fork sufficiency)</w:t>
      </w:r>
    </w:p>
    <w:p w14:paraId="7A574FCE" w14:textId="3726441E" w:rsidR="00722F2E" w:rsidRPr="00722F2E" w:rsidRDefault="00722F2E" w:rsidP="00722F2E">
      <w:r w:rsidRPr="00722F2E">
        <w:rPr>
          <w:b/>
          <w:bCs/>
        </w:rPr>
        <w:t>Statement.</w:t>
      </w:r>
      <w:r w:rsidRPr="00722F2E">
        <w:t xml:space="preserve"> Let </w:t>
      </w:r>
      <m:oMath>
        <m:sSub>
          <m:sSubPr>
            <m:ctrlPr>
              <w:rPr>
                <w:rFonts w:ascii="Cambria Math" w:hAnsi="Cambria Math"/>
              </w:rPr>
            </m:ctrlPr>
          </m:sSubPr>
          <m:e>
            <m:r>
              <w:rPr>
                <w:rFonts w:ascii="Cambria Math" w:hAnsi="Cambria Math"/>
              </w:rPr>
              <m:t>τ</m:t>
            </m:r>
          </m:e>
          <m:sub>
            <m:r>
              <m:rPr>
                <m:nor/>
              </m:rPr>
              <m:t>DBNF</m:t>
            </m:r>
          </m:sub>
        </m:sSub>
      </m:oMath>
      <w:r w:rsidRPr="00722F2E">
        <w:t xml:space="preserve">be set to the </w:t>
      </w:r>
      <m:oMath>
        <m:r>
          <w:rPr>
            <w:rFonts w:ascii="Cambria Math" w:hAnsi="Cambria Math"/>
          </w:rPr>
          <m:t>p</m:t>
        </m:r>
      </m:oMath>
      <w:r w:rsidRPr="00722F2E">
        <w:t>-quantile of inter</w:t>
      </w:r>
      <w:r w:rsidRPr="00722F2E">
        <w:noBreakHyphen/>
        <w:t xml:space="preserve">version distances for stable entities. Under stationarity of stable entity embeddings, the probability that a silent semantic break (i.e., a semantic change exceeding acceptable variation) occurs without triggering a fork is at most </w:t>
      </w:r>
      <m:oMath>
        <m:r>
          <w:rPr>
            <w:rFonts w:ascii="Cambria Math" w:hAnsi="Cambria Math"/>
          </w:rPr>
          <m:t>1-p</m:t>
        </m:r>
      </m:oMath>
      <w:r w:rsidRPr="00722F2E">
        <w:t>.</w:t>
      </w:r>
    </w:p>
    <w:p w14:paraId="029D9424" w14:textId="77777777" w:rsidR="00722F2E" w:rsidRPr="00722F2E" w:rsidRDefault="00722F2E" w:rsidP="00722F2E">
      <w:r w:rsidRPr="00722F2E">
        <w:rPr>
          <w:b/>
          <w:bCs/>
        </w:rPr>
        <w:t>Proof (sketch).</w:t>
      </w:r>
    </w:p>
    <w:p w14:paraId="7248D7C1" w14:textId="13B03136" w:rsidR="00722F2E" w:rsidRPr="00722F2E" w:rsidRDefault="00722F2E" w:rsidP="00722F2E">
      <w:pPr>
        <w:numPr>
          <w:ilvl w:val="0"/>
          <w:numId w:val="26"/>
        </w:numPr>
      </w:pPr>
      <w:proofErr w:type="gramStart"/>
      <w:r w:rsidRPr="00722F2E">
        <w:t>By definition, stable</w:t>
      </w:r>
      <w:proofErr w:type="gramEnd"/>
      <w:r w:rsidRPr="00722F2E">
        <w:t xml:space="preserve"> entities have inter</w:t>
      </w:r>
      <w:r w:rsidRPr="00722F2E">
        <w:noBreakHyphen/>
        <w:t xml:space="preserve">version distances distributed with CDF </w:t>
      </w:r>
      <m:oMath>
        <m:r>
          <w:rPr>
            <w:rFonts w:ascii="Cambria Math" w:hAnsi="Cambria Math"/>
          </w:rPr>
          <m:t>F(d)</m:t>
        </m:r>
      </m:oMath>
      <w:r w:rsidRPr="00722F2E">
        <w:t xml:space="preserve">. Setting </w:t>
      </w:r>
      <m:oMath>
        <m:sSub>
          <m:sSubPr>
            <m:ctrlPr>
              <w:rPr>
                <w:rFonts w:ascii="Cambria Math" w:hAnsi="Cambria Math"/>
              </w:rPr>
            </m:ctrlPr>
          </m:sSubPr>
          <m:e>
            <m:r>
              <w:rPr>
                <w:rFonts w:ascii="Cambria Math" w:hAnsi="Cambria Math"/>
              </w:rPr>
              <m:t>τ</m:t>
            </m:r>
          </m:e>
          <m:sub>
            <m:r>
              <m:rPr>
                <m:nor/>
              </m:rPr>
              <m:t>DBNF</m:t>
            </m:r>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-1</m:t>
            </m:r>
          </m:sup>
        </m:sSup>
        <m:r>
          <w:rPr>
            <w:rFonts w:ascii="Cambria Math" w:hAnsi="Cambria Math"/>
          </w:rPr>
          <m:t>(p)</m:t>
        </m:r>
      </m:oMath>
      <w:r w:rsidRPr="00722F2E">
        <w:t xml:space="preserve">ensures that a fraction </w:t>
      </w:r>
      <m:oMath>
        <m:r>
          <w:rPr>
            <w:rFonts w:ascii="Cambria Math" w:hAnsi="Cambria Math"/>
          </w:rPr>
          <m:t>p</m:t>
        </m:r>
      </m:oMath>
      <w:r w:rsidRPr="00722F2E">
        <w:t>of stable inter</w:t>
      </w:r>
      <w:r w:rsidRPr="00722F2E">
        <w:noBreakHyphen/>
        <w:t>version distances lie below the threshold.</w:t>
      </w:r>
    </w:p>
    <w:p w14:paraId="6F8A0D89" w14:textId="699FEAD9" w:rsidR="00722F2E" w:rsidRPr="00722F2E" w:rsidRDefault="00722F2E" w:rsidP="00722F2E">
      <w:pPr>
        <w:numPr>
          <w:ilvl w:val="0"/>
          <w:numId w:val="26"/>
        </w:numPr>
      </w:pPr>
      <w:r w:rsidRPr="00722F2E">
        <w:t xml:space="preserve">A semantic change exceeding </w:t>
      </w:r>
      <m:oMath>
        <m:sSub>
          <m:sSubPr>
            <m:ctrlPr>
              <w:rPr>
                <w:rFonts w:ascii="Cambria Math" w:hAnsi="Cambria Math"/>
              </w:rPr>
            </m:ctrlPr>
          </m:sSubPr>
          <m:e>
            <m:r>
              <w:rPr>
                <w:rFonts w:ascii="Cambria Math" w:hAnsi="Cambria Math"/>
              </w:rPr>
              <m:t>τ</m:t>
            </m:r>
          </m:e>
          <m:sub>
            <m:r>
              <m:rPr>
                <m:nor/>
              </m:rPr>
              <m:t>DBNF</m:t>
            </m:r>
          </m:sub>
        </m:sSub>
      </m:oMath>
      <w:r w:rsidRPr="00722F2E">
        <w:t xml:space="preserve">implies the observed distance lies in the upper </w:t>
      </w:r>
      <m:oMath>
        <m:r>
          <w:rPr>
            <w:rFonts w:ascii="Cambria Math" w:hAnsi="Cambria Math"/>
          </w:rPr>
          <m:t>1-p</m:t>
        </m:r>
      </m:oMath>
      <w:r w:rsidRPr="00722F2E">
        <w:t xml:space="preserve">tail; </w:t>
      </w:r>
      <w:proofErr w:type="gramStart"/>
      <w:r w:rsidRPr="00722F2E">
        <w:t>thus</w:t>
      </w:r>
      <w:proofErr w:type="gramEnd"/>
      <w:r w:rsidRPr="00722F2E">
        <w:t xml:space="preserve"> the probability of a silent break (distance &gt; </w:t>
      </w:r>
      <m:oMath>
        <m:sSub>
          <m:sSubPr>
            <m:ctrlPr>
              <w:rPr>
                <w:rFonts w:ascii="Cambria Math" w:hAnsi="Cambria Math"/>
              </w:rPr>
            </m:ctrlPr>
          </m:sSubPr>
          <m:e>
            <m:r>
              <w:rPr>
                <w:rFonts w:ascii="Cambria Math" w:hAnsi="Cambria Math"/>
              </w:rPr>
              <m:t>τ</m:t>
            </m:r>
          </m:e>
          <m:sub>
            <m:r>
              <m:rPr>
                <m:nor/>
              </m:rPr>
              <m:t>DBNF</m:t>
            </m:r>
          </m:sub>
        </m:sSub>
      </m:oMath>
      <w:r w:rsidRPr="00722F2E">
        <w:t xml:space="preserve">) under the stable distribution is </w:t>
      </w:r>
      <m:oMath>
        <m:r>
          <w:rPr>
            <w:rFonts w:ascii="Cambria Math" w:hAnsi="Cambria Math"/>
          </w:rPr>
          <m:t>≤1-p</m:t>
        </m:r>
      </m:oMath>
      <w:r w:rsidRPr="00722F2E">
        <w:t>.</w:t>
      </w:r>
    </w:p>
    <w:p w14:paraId="1E362C72" w14:textId="77777777" w:rsidR="00722F2E" w:rsidRPr="00722F2E" w:rsidRDefault="00722F2E" w:rsidP="00722F2E">
      <w:pPr>
        <w:numPr>
          <w:ilvl w:val="0"/>
          <w:numId w:val="26"/>
        </w:numPr>
      </w:pPr>
      <w:r w:rsidRPr="00722F2E">
        <w:t>Under nonstationary conditions, the bound weakens; therefore, monitoring and recalibration are required.</w:t>
      </w:r>
    </w:p>
    <w:p w14:paraId="1F53C5A4" w14:textId="77777777" w:rsidR="00722F2E" w:rsidRPr="00722F2E" w:rsidRDefault="00722F2E" w:rsidP="00722F2E">
      <w:r w:rsidRPr="00722F2E">
        <w:t>Full formal proof and assumptions (stationarity, independence) are in Appendix B.</w:t>
      </w:r>
    </w:p>
    <w:p w14:paraId="6BD1EF34" w14:textId="77777777" w:rsidR="00722F2E" w:rsidRPr="00722F2E" w:rsidRDefault="00722F2E" w:rsidP="00722F2E">
      <w:pPr>
        <w:rPr>
          <w:b/>
          <w:bCs/>
        </w:rPr>
      </w:pPr>
      <w:r w:rsidRPr="00722F2E">
        <w:rPr>
          <w:b/>
          <w:bCs/>
        </w:rPr>
        <w:t>Theorem 3 (Existence of canonical attribute under AANF)</w:t>
      </w:r>
    </w:p>
    <w:p w14:paraId="6FD29ACB" w14:textId="38729E93" w:rsidR="00722F2E" w:rsidRPr="00722F2E" w:rsidRDefault="00722F2E" w:rsidP="00722F2E">
      <w:r w:rsidRPr="00722F2E">
        <w:rPr>
          <w:b/>
          <w:bCs/>
        </w:rPr>
        <w:t>Statement.</w:t>
      </w:r>
      <w:r w:rsidRPr="00722F2E">
        <w:t xml:space="preserve"> Given a finite attribute set </w:t>
      </w:r>
      <m:oMath>
        <m:r>
          <m:rPr>
            <m:scr m:val="script"/>
          </m:rPr>
          <w:rPr>
            <w:rFonts w:ascii="Cambria Math" w:hAnsi="Cambria Math"/>
          </w:rPr>
          <m:t>A</m:t>
        </m:r>
      </m:oMath>
      <w:r w:rsidRPr="00722F2E">
        <w:t xml:space="preserve">, a similarity metric </w:t>
      </w:r>
      <m:oMath>
        <m:r>
          <m:rPr>
            <m:sty m:val="p"/>
          </m:rPr>
          <w:rPr>
            <w:rFonts w:ascii="Cambria Math" w:hAnsi="Cambria Math"/>
          </w:rPr>
          <m:t>sim</m:t>
        </m:r>
      </m:oMath>
      <w:r w:rsidRPr="00722F2E">
        <w:t>satisfying triangle inequality in embedding space, and an ontology mapping that partitions attributes into synonym roots, there exists a canonicalization mapping that is unique up to ties when evidence aggregation uses a deterministic tie</w:t>
      </w:r>
      <w:r w:rsidRPr="00722F2E">
        <w:noBreakHyphen/>
        <w:t>breaking rule.</w:t>
      </w:r>
    </w:p>
    <w:p w14:paraId="7D895627" w14:textId="77777777" w:rsidR="00722F2E" w:rsidRPr="00722F2E" w:rsidRDefault="00722F2E" w:rsidP="00722F2E">
      <w:r w:rsidRPr="00722F2E">
        <w:rPr>
          <w:b/>
          <w:bCs/>
        </w:rPr>
        <w:t>Proof (sketch).</w:t>
      </w:r>
    </w:p>
    <w:p w14:paraId="18BB127A" w14:textId="35A04466" w:rsidR="00722F2E" w:rsidRPr="00722F2E" w:rsidRDefault="00722F2E" w:rsidP="00722F2E">
      <w:pPr>
        <w:numPr>
          <w:ilvl w:val="0"/>
          <w:numId w:val="27"/>
        </w:numPr>
      </w:pPr>
      <w:r w:rsidRPr="00722F2E">
        <w:t xml:space="preserve">Partition </w:t>
      </w:r>
      <m:oMath>
        <m:r>
          <m:rPr>
            <m:scr m:val="script"/>
          </m:rPr>
          <w:rPr>
            <w:rFonts w:ascii="Cambria Math" w:hAnsi="Cambria Math"/>
          </w:rPr>
          <m:t>A</m:t>
        </m:r>
      </m:oMath>
      <w:r w:rsidRPr="00722F2E">
        <w:t xml:space="preserve">by ontology root; within each partition, construct a similarity graph with edges where </w:t>
      </w:r>
      <m:oMath>
        <m:r>
          <m:rPr>
            <m:sty m:val="p"/>
          </m:rPr>
          <w:rPr>
            <w:rFonts w:ascii="Cambria Math" w:hAnsi="Cambria Math"/>
          </w:rPr>
          <m:t>sim</m:t>
        </m:r>
        <m:r>
          <w:rPr>
            <w:rFonts w:ascii="Cambria Math" w:hAnsi="Cambria Math"/>
          </w:rPr>
          <m:t>≥</m:t>
        </m:r>
        <m:sSub>
          <m:sSubPr>
            <m:ctrlPr>
              <w:rPr>
                <w:rFonts w:ascii="Cambria Math" w:hAnsi="Cambria Math"/>
              </w:rPr>
            </m:ctrlPr>
          </m:sSubPr>
          <m:e>
            <m:r>
              <w:rPr>
                <w:rFonts w:ascii="Cambria Math" w:hAnsi="Cambria Math"/>
              </w:rPr>
              <m:t>τ</m:t>
            </m:r>
          </m:e>
          <m:sub>
            <m:r>
              <m:rPr>
                <m:nor/>
              </m:rPr>
              <m:t>AANF</m:t>
            </m:r>
          </m:sub>
        </m:sSub>
      </m:oMath>
      <w:r w:rsidRPr="00722F2E">
        <w:t>.</w:t>
      </w:r>
    </w:p>
    <w:p w14:paraId="5BC092FB" w14:textId="77777777" w:rsidR="00722F2E" w:rsidRPr="00722F2E" w:rsidRDefault="00722F2E" w:rsidP="00722F2E">
      <w:pPr>
        <w:numPr>
          <w:ilvl w:val="0"/>
          <w:numId w:val="27"/>
        </w:numPr>
      </w:pPr>
      <w:r w:rsidRPr="00722F2E">
        <w:t xml:space="preserve">Connected components define candidate canonical groups; choose canonical representative by deterministic rule (e.g., highest aggregate evidence </w:t>
      </w:r>
      <w:proofErr w:type="gramStart"/>
      <w:r w:rsidRPr="00722F2E">
        <w:t>score</w:t>
      </w:r>
      <w:proofErr w:type="gramEnd"/>
      <w:r w:rsidRPr="00722F2E">
        <w:t>, earliest provenance timestamp).</w:t>
      </w:r>
    </w:p>
    <w:p w14:paraId="05D39E06" w14:textId="77777777" w:rsidR="00722F2E" w:rsidRPr="00722F2E" w:rsidRDefault="00722F2E" w:rsidP="00722F2E">
      <w:pPr>
        <w:numPr>
          <w:ilvl w:val="0"/>
          <w:numId w:val="27"/>
        </w:numPr>
      </w:pPr>
      <w:r w:rsidRPr="00722F2E">
        <w:lastRenderedPageBreak/>
        <w:t>Uniqueness follows from deterministic tie breaking.</w:t>
      </w:r>
    </w:p>
    <w:p w14:paraId="226202CE" w14:textId="77777777" w:rsidR="00722F2E" w:rsidRPr="00722F2E" w:rsidRDefault="00722F2E" w:rsidP="00722F2E">
      <w:r w:rsidRPr="00722F2E">
        <w:t>Full formal statement and edge cases (cycles, ties) are in Appendix B.</w:t>
      </w:r>
    </w:p>
    <w:p w14:paraId="25125C46" w14:textId="77777777" w:rsidR="00722F2E" w:rsidRPr="00722F2E" w:rsidRDefault="00722F2E" w:rsidP="00722F2E">
      <w:pPr>
        <w:rPr>
          <w:b/>
          <w:bCs/>
        </w:rPr>
      </w:pPr>
      <w:r w:rsidRPr="00722F2E">
        <w:rPr>
          <w:b/>
          <w:bCs/>
        </w:rPr>
        <w:t>Appendix C — Reproducibility Artifacts and Environment</w:t>
      </w:r>
    </w:p>
    <w:p w14:paraId="4C6AAF30" w14:textId="77777777" w:rsidR="00722F2E" w:rsidRPr="00722F2E" w:rsidRDefault="00722F2E" w:rsidP="00722F2E">
      <w:r w:rsidRPr="00722F2E">
        <w:rPr>
          <w:b/>
          <w:bCs/>
        </w:rPr>
        <w:t>Repository:</w:t>
      </w:r>
      <w:r w:rsidRPr="00722F2E">
        <w:t xml:space="preserve"> TODO: </w:t>
      </w:r>
      <w:r w:rsidRPr="00722F2E">
        <w:rPr>
          <w:i/>
          <w:iCs/>
        </w:rPr>
        <w:t>insert repository URL and commit hash here</w:t>
      </w:r>
      <w:r w:rsidRPr="00722F2E">
        <w:t>.</w:t>
      </w:r>
    </w:p>
    <w:p w14:paraId="33CFA266" w14:textId="77777777" w:rsidR="00722F2E" w:rsidRPr="00722F2E" w:rsidRDefault="00722F2E" w:rsidP="00722F2E">
      <w:r w:rsidRPr="00722F2E">
        <w:rPr>
          <w:b/>
          <w:bCs/>
        </w:rPr>
        <w:t>Environment:</w:t>
      </w:r>
      <w:r w:rsidRPr="00722F2E">
        <w:t xml:space="preserve"> </w:t>
      </w:r>
      <w:proofErr w:type="spellStart"/>
      <w:r w:rsidRPr="00722F2E">
        <w:t>Dockerfile</w:t>
      </w:r>
      <w:proofErr w:type="spellEnd"/>
      <w:r w:rsidRPr="00722F2E">
        <w:t xml:space="preserve"> and </w:t>
      </w:r>
      <w:proofErr w:type="spellStart"/>
      <w:r w:rsidRPr="00722F2E">
        <w:t>environment.yml</w:t>
      </w:r>
      <w:proofErr w:type="spellEnd"/>
      <w:r w:rsidRPr="00722F2E">
        <w:t xml:space="preserve"> included. Key packages:</w:t>
      </w:r>
    </w:p>
    <w:p w14:paraId="3F95F45A" w14:textId="77777777" w:rsidR="00722F2E" w:rsidRPr="00722F2E" w:rsidRDefault="00722F2E" w:rsidP="00722F2E">
      <w:pPr>
        <w:numPr>
          <w:ilvl w:val="0"/>
          <w:numId w:val="28"/>
        </w:numPr>
      </w:pPr>
      <w:r w:rsidRPr="00722F2E">
        <w:t>Python 3.10</w:t>
      </w:r>
    </w:p>
    <w:p w14:paraId="76CBFD9A" w14:textId="77777777" w:rsidR="00722F2E" w:rsidRPr="00722F2E" w:rsidRDefault="00722F2E" w:rsidP="00722F2E">
      <w:pPr>
        <w:numPr>
          <w:ilvl w:val="0"/>
          <w:numId w:val="28"/>
        </w:numPr>
      </w:pPr>
      <w:proofErr w:type="spellStart"/>
      <w:r w:rsidRPr="00722F2E">
        <w:t>PyTorch</w:t>
      </w:r>
      <w:proofErr w:type="spellEnd"/>
      <w:r w:rsidRPr="00722F2E">
        <w:t xml:space="preserve"> 2.x</w:t>
      </w:r>
    </w:p>
    <w:p w14:paraId="0ACD0625" w14:textId="77777777" w:rsidR="00722F2E" w:rsidRPr="00722F2E" w:rsidRDefault="00722F2E" w:rsidP="00722F2E">
      <w:pPr>
        <w:numPr>
          <w:ilvl w:val="0"/>
          <w:numId w:val="28"/>
        </w:numPr>
      </w:pPr>
      <w:r w:rsidRPr="00722F2E">
        <w:t>sentence-transformers 2.x</w:t>
      </w:r>
    </w:p>
    <w:p w14:paraId="76715D08" w14:textId="77777777" w:rsidR="00722F2E" w:rsidRPr="00722F2E" w:rsidRDefault="00722F2E" w:rsidP="00722F2E">
      <w:pPr>
        <w:numPr>
          <w:ilvl w:val="0"/>
          <w:numId w:val="28"/>
        </w:numPr>
      </w:pPr>
      <w:proofErr w:type="spellStart"/>
      <w:r w:rsidRPr="00722F2E">
        <w:t>faiss-cpu</w:t>
      </w:r>
      <w:proofErr w:type="spellEnd"/>
      <w:r w:rsidRPr="00722F2E">
        <w:t xml:space="preserve"> / </w:t>
      </w:r>
      <w:proofErr w:type="spellStart"/>
      <w:r w:rsidRPr="00722F2E">
        <w:t>hnswlib</w:t>
      </w:r>
      <w:proofErr w:type="spellEnd"/>
    </w:p>
    <w:p w14:paraId="760AE075" w14:textId="77777777" w:rsidR="00722F2E" w:rsidRPr="00722F2E" w:rsidRDefault="00722F2E" w:rsidP="00722F2E">
      <w:pPr>
        <w:numPr>
          <w:ilvl w:val="0"/>
          <w:numId w:val="28"/>
        </w:numPr>
      </w:pPr>
      <w:proofErr w:type="spellStart"/>
      <w:r w:rsidRPr="00722F2E">
        <w:t>sqlite</w:t>
      </w:r>
      <w:proofErr w:type="spellEnd"/>
      <w:r w:rsidRPr="00722F2E">
        <w:t xml:space="preserve"> + </w:t>
      </w:r>
      <w:proofErr w:type="spellStart"/>
      <w:r w:rsidRPr="00722F2E">
        <w:t>sqlite</w:t>
      </w:r>
      <w:r w:rsidRPr="00722F2E">
        <w:noBreakHyphen/>
        <w:t>vss</w:t>
      </w:r>
      <w:proofErr w:type="spellEnd"/>
    </w:p>
    <w:p w14:paraId="1A51DFB8" w14:textId="77777777" w:rsidR="00722F2E" w:rsidRPr="00722F2E" w:rsidRDefault="00722F2E" w:rsidP="00722F2E">
      <w:r w:rsidRPr="00722F2E">
        <w:rPr>
          <w:b/>
          <w:bCs/>
        </w:rPr>
        <w:t>Hardware:</w:t>
      </w:r>
      <w:r w:rsidRPr="00722F2E">
        <w:t xml:space="preserve"> NVIDIA RTX 3080, 64GB RAM (experiments reproducible on CPU with longer runtimes).</w:t>
      </w:r>
    </w:p>
    <w:p w14:paraId="52004905" w14:textId="77777777" w:rsidR="00722F2E" w:rsidRPr="00722F2E" w:rsidRDefault="00722F2E" w:rsidP="00722F2E">
      <w:r w:rsidRPr="00722F2E">
        <w:rPr>
          <w:b/>
          <w:bCs/>
        </w:rPr>
        <w:t>Seeds:</w:t>
      </w:r>
      <w:r w:rsidRPr="00722F2E">
        <w:t xml:space="preserve"> All experiments use seed=42. Deterministic flags set where supported.</w:t>
      </w:r>
    </w:p>
    <w:p w14:paraId="6FFE20FA" w14:textId="77777777" w:rsidR="00722F2E" w:rsidRPr="00722F2E" w:rsidRDefault="00722F2E" w:rsidP="00722F2E">
      <w:r w:rsidRPr="00722F2E">
        <w:rPr>
          <w:b/>
          <w:bCs/>
        </w:rPr>
        <w:t>Run commands:</w:t>
      </w:r>
      <w:r w:rsidRPr="00722F2E">
        <w:t xml:space="preserve"> scripts/run_experiment.sh --config configs/</w:t>
      </w:r>
      <w:proofErr w:type="spellStart"/>
      <w:r w:rsidRPr="00722F2E">
        <w:t>financial.yaml</w:t>
      </w:r>
      <w:proofErr w:type="spellEnd"/>
      <w:r w:rsidRPr="00722F2E">
        <w:t>.</w:t>
      </w:r>
    </w:p>
    <w:p w14:paraId="034400B3" w14:textId="77777777" w:rsidR="00722F2E" w:rsidRPr="00722F2E" w:rsidRDefault="00722F2E" w:rsidP="00722F2E">
      <w:r w:rsidRPr="00722F2E">
        <w:rPr>
          <w:b/>
          <w:bCs/>
        </w:rPr>
        <w:t>Data:</w:t>
      </w:r>
      <w:r w:rsidRPr="00722F2E">
        <w:t xml:space="preserve"> Original payloads or synthetic generator included in data/. If original payloads are restricted, the synthetic generator reproduces experiments.</w:t>
      </w:r>
    </w:p>
    <w:p w14:paraId="62DB7977" w14:textId="77777777" w:rsidR="00722F2E" w:rsidRPr="00722F2E" w:rsidRDefault="00722F2E" w:rsidP="00722F2E">
      <w:pPr>
        <w:rPr>
          <w:b/>
          <w:bCs/>
        </w:rPr>
      </w:pPr>
      <w:r w:rsidRPr="00722F2E">
        <w:rPr>
          <w:b/>
          <w:bCs/>
        </w:rPr>
        <w:t>Appendix D — Dataset Samples and Synthetic Generator</w:t>
      </w:r>
    </w:p>
    <w:p w14:paraId="18CFAB0B" w14:textId="77777777" w:rsidR="00722F2E" w:rsidRPr="00722F2E" w:rsidRDefault="00722F2E" w:rsidP="00722F2E">
      <w:r w:rsidRPr="00722F2E">
        <w:rPr>
          <w:b/>
          <w:bCs/>
        </w:rPr>
        <w:t>Sample JSON snippet (Amex):</w:t>
      </w:r>
    </w:p>
    <w:p w14:paraId="71E1832F" w14:textId="77777777" w:rsidR="00722F2E" w:rsidRPr="00722F2E" w:rsidRDefault="00722F2E" w:rsidP="00722F2E">
      <w:proofErr w:type="spellStart"/>
      <w:r w:rsidRPr="00722F2E">
        <w:t>json</w:t>
      </w:r>
      <w:proofErr w:type="spellEnd"/>
    </w:p>
    <w:p w14:paraId="73729922" w14:textId="77777777" w:rsidR="00722F2E" w:rsidRPr="00722F2E" w:rsidRDefault="00722F2E" w:rsidP="00722F2E">
      <w:r w:rsidRPr="00722F2E">
        <w:t>{</w:t>
      </w:r>
    </w:p>
    <w:p w14:paraId="0E699F52" w14:textId="77777777" w:rsidR="00722F2E" w:rsidRPr="00722F2E" w:rsidRDefault="00722F2E" w:rsidP="00722F2E">
      <w:r w:rsidRPr="00722F2E">
        <w:t xml:space="preserve">  "</w:t>
      </w:r>
      <w:proofErr w:type="spellStart"/>
      <w:r w:rsidRPr="00722F2E">
        <w:t>cardType</w:t>
      </w:r>
      <w:proofErr w:type="spellEnd"/>
      <w:r w:rsidRPr="00722F2E">
        <w:t>":"</w:t>
      </w:r>
      <w:proofErr w:type="spellStart"/>
      <w:r w:rsidRPr="00722F2E">
        <w:t>CreditCard</w:t>
      </w:r>
      <w:proofErr w:type="spellEnd"/>
      <w:r w:rsidRPr="00722F2E">
        <w:t>",</w:t>
      </w:r>
    </w:p>
    <w:p w14:paraId="0511CAE9" w14:textId="77777777" w:rsidR="00722F2E" w:rsidRPr="00722F2E" w:rsidRDefault="00722F2E" w:rsidP="00722F2E">
      <w:r w:rsidRPr="00722F2E">
        <w:t xml:space="preserve">  "cardNumber":"XXXX-XXXX-XXXX-1234",</w:t>
      </w:r>
    </w:p>
    <w:p w14:paraId="16A1F003" w14:textId="77777777" w:rsidR="00722F2E" w:rsidRPr="00722F2E" w:rsidRDefault="00722F2E" w:rsidP="00722F2E">
      <w:r w:rsidRPr="00722F2E">
        <w:t xml:space="preserve">  "securityCode":"123",</w:t>
      </w:r>
    </w:p>
    <w:p w14:paraId="5D8172BD" w14:textId="77777777" w:rsidR="00722F2E" w:rsidRPr="00722F2E" w:rsidRDefault="00722F2E" w:rsidP="00722F2E">
      <w:r w:rsidRPr="00722F2E">
        <w:t xml:space="preserve">  "expiry":"2026-09",</w:t>
      </w:r>
    </w:p>
    <w:p w14:paraId="4A1B99B9" w14:textId="77777777" w:rsidR="00722F2E" w:rsidRPr="00722F2E" w:rsidRDefault="00722F2E" w:rsidP="00722F2E">
      <w:r w:rsidRPr="00722F2E">
        <w:t xml:space="preserve">  "</w:t>
      </w:r>
      <w:proofErr w:type="spellStart"/>
      <w:r w:rsidRPr="00722F2E">
        <w:t>cardHolder</w:t>
      </w:r>
      <w:proofErr w:type="spellEnd"/>
      <w:r w:rsidRPr="00722F2E">
        <w:t>":"Alice Example"</w:t>
      </w:r>
    </w:p>
    <w:p w14:paraId="1FE5189D" w14:textId="77777777" w:rsidR="00722F2E" w:rsidRPr="00722F2E" w:rsidRDefault="00722F2E" w:rsidP="00722F2E">
      <w:r w:rsidRPr="00722F2E">
        <w:t>}</w:t>
      </w:r>
    </w:p>
    <w:p w14:paraId="32EE00AC" w14:textId="77777777" w:rsidR="00722F2E" w:rsidRPr="00722F2E" w:rsidRDefault="00722F2E" w:rsidP="00722F2E">
      <w:r w:rsidRPr="00722F2E">
        <w:rPr>
          <w:b/>
          <w:bCs/>
        </w:rPr>
        <w:t>Synthetic generator parameters:</w:t>
      </w:r>
      <w:r w:rsidRPr="00722F2E">
        <w:t xml:space="preserve"> number of entities, alias probability, drift rounds, noise injection rates. Full generator script in repo.</w:t>
      </w:r>
    </w:p>
    <w:p w14:paraId="6F9CA4D1" w14:textId="77777777" w:rsidR="00722F2E" w:rsidRPr="00722F2E" w:rsidRDefault="00722F2E" w:rsidP="00722F2E">
      <w:pPr>
        <w:rPr>
          <w:b/>
          <w:bCs/>
        </w:rPr>
      </w:pPr>
      <w:r w:rsidRPr="00722F2E">
        <w:rPr>
          <w:b/>
          <w:bCs/>
        </w:rPr>
        <w:t>Appendix E — Extended Experiments and Ablation Tables</w:t>
      </w:r>
    </w:p>
    <w:p w14:paraId="676BDA10" w14:textId="77777777" w:rsidR="00722F2E" w:rsidRPr="00722F2E" w:rsidRDefault="00722F2E" w:rsidP="00722F2E">
      <w:pPr>
        <w:numPr>
          <w:ilvl w:val="0"/>
          <w:numId w:val="29"/>
        </w:numPr>
      </w:pPr>
      <w:r w:rsidRPr="00722F2E">
        <w:rPr>
          <w:b/>
          <w:bCs/>
        </w:rPr>
        <w:lastRenderedPageBreak/>
        <w:t>Ablation table</w:t>
      </w:r>
      <w:r w:rsidRPr="00722F2E">
        <w:t xml:space="preserve"> (selected rows):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1035"/>
        <w:gridCol w:w="1891"/>
      </w:tblGrid>
      <w:tr w:rsidR="00722F2E" w:rsidRPr="00722F2E" w14:paraId="4113A4A3" w14:textId="77777777">
        <w:trPr>
          <w:tblHeader/>
          <w:tblCellSpacing w:w="15" w:type="dxa"/>
        </w:trPr>
        <w:tc>
          <w:tcPr>
            <w:tcW w:w="0" w:type="auto"/>
            <w:vAlign w:val="center"/>
            <w:hideMark/>
          </w:tcPr>
          <w:p w14:paraId="2F9986A2" w14:textId="77777777" w:rsidR="00722F2E" w:rsidRPr="00722F2E" w:rsidRDefault="00722F2E" w:rsidP="00722F2E">
            <w:pPr>
              <w:rPr>
                <w:b/>
                <w:bCs/>
              </w:rPr>
            </w:pPr>
            <w:r w:rsidRPr="00722F2E">
              <w:rPr>
                <w:b/>
                <w:bCs/>
              </w:rPr>
              <w:t>Variant</w:t>
            </w:r>
          </w:p>
        </w:tc>
        <w:tc>
          <w:tcPr>
            <w:tcW w:w="0" w:type="auto"/>
            <w:vAlign w:val="center"/>
            <w:hideMark/>
          </w:tcPr>
          <w:p w14:paraId="2FCEC121" w14:textId="77777777" w:rsidR="00722F2E" w:rsidRPr="00722F2E" w:rsidRDefault="00722F2E" w:rsidP="00722F2E">
            <w:pPr>
              <w:rPr>
                <w:b/>
                <w:bCs/>
              </w:rPr>
            </w:pPr>
            <w:r w:rsidRPr="00722F2E">
              <w:rPr>
                <w:b/>
                <w:bCs/>
              </w:rPr>
              <w:t>Merge F1</w:t>
            </w:r>
          </w:p>
        </w:tc>
        <w:tc>
          <w:tcPr>
            <w:tcW w:w="0" w:type="auto"/>
            <w:vAlign w:val="center"/>
            <w:hideMark/>
          </w:tcPr>
          <w:p w14:paraId="29D3E562" w14:textId="77777777" w:rsidR="00722F2E" w:rsidRPr="00722F2E" w:rsidRDefault="00722F2E" w:rsidP="00722F2E">
            <w:pPr>
              <w:rPr>
                <w:b/>
                <w:bCs/>
              </w:rPr>
            </w:pPr>
            <w:r w:rsidRPr="00722F2E">
              <w:rPr>
                <w:b/>
                <w:bCs/>
              </w:rPr>
              <w:t>Context Leakage</w:t>
            </w:r>
          </w:p>
        </w:tc>
      </w:tr>
      <w:tr w:rsidR="00722F2E" w:rsidRPr="00722F2E" w14:paraId="473E2BA6" w14:textId="77777777">
        <w:trPr>
          <w:tblCellSpacing w:w="15" w:type="dxa"/>
        </w:trPr>
        <w:tc>
          <w:tcPr>
            <w:tcW w:w="0" w:type="auto"/>
            <w:vAlign w:val="center"/>
            <w:hideMark/>
          </w:tcPr>
          <w:p w14:paraId="299FD85C" w14:textId="77777777" w:rsidR="00722F2E" w:rsidRPr="00722F2E" w:rsidRDefault="00722F2E" w:rsidP="00722F2E">
            <w:r w:rsidRPr="00722F2E">
              <w:t>Full SDNF</w:t>
            </w:r>
          </w:p>
        </w:tc>
        <w:tc>
          <w:tcPr>
            <w:tcW w:w="0" w:type="auto"/>
            <w:vAlign w:val="center"/>
            <w:hideMark/>
          </w:tcPr>
          <w:p w14:paraId="743BFE69" w14:textId="77777777" w:rsidR="00722F2E" w:rsidRPr="00722F2E" w:rsidRDefault="00722F2E" w:rsidP="00722F2E">
            <w:r w:rsidRPr="00722F2E">
              <w:t>0.94</w:t>
            </w:r>
          </w:p>
        </w:tc>
        <w:tc>
          <w:tcPr>
            <w:tcW w:w="0" w:type="auto"/>
            <w:vAlign w:val="center"/>
            <w:hideMark/>
          </w:tcPr>
          <w:p w14:paraId="3C9BFCCD" w14:textId="77777777" w:rsidR="00722F2E" w:rsidRPr="00722F2E" w:rsidRDefault="00722F2E" w:rsidP="00722F2E">
            <w:r w:rsidRPr="00722F2E">
              <w:t>0</w:t>
            </w:r>
          </w:p>
        </w:tc>
      </w:tr>
      <w:tr w:rsidR="00722F2E" w:rsidRPr="00722F2E" w14:paraId="5612FDD7" w14:textId="77777777">
        <w:trPr>
          <w:tblCellSpacing w:w="15" w:type="dxa"/>
        </w:trPr>
        <w:tc>
          <w:tcPr>
            <w:tcW w:w="0" w:type="auto"/>
            <w:vAlign w:val="center"/>
            <w:hideMark/>
          </w:tcPr>
          <w:p w14:paraId="371D5DB7" w14:textId="77777777" w:rsidR="00722F2E" w:rsidRPr="00722F2E" w:rsidRDefault="00722F2E" w:rsidP="00722F2E">
            <w:r w:rsidRPr="00722F2E">
              <w:t>No ECNF</w:t>
            </w:r>
          </w:p>
        </w:tc>
        <w:tc>
          <w:tcPr>
            <w:tcW w:w="0" w:type="auto"/>
            <w:vAlign w:val="center"/>
            <w:hideMark/>
          </w:tcPr>
          <w:p w14:paraId="7CA10A39" w14:textId="77777777" w:rsidR="00722F2E" w:rsidRPr="00722F2E" w:rsidRDefault="00722F2E" w:rsidP="00722F2E">
            <w:r w:rsidRPr="00722F2E">
              <w:t>0.85</w:t>
            </w:r>
          </w:p>
        </w:tc>
        <w:tc>
          <w:tcPr>
            <w:tcW w:w="0" w:type="auto"/>
            <w:vAlign w:val="center"/>
            <w:hideMark/>
          </w:tcPr>
          <w:p w14:paraId="49121741" w14:textId="77777777" w:rsidR="00722F2E" w:rsidRPr="00722F2E" w:rsidRDefault="00722F2E" w:rsidP="00722F2E">
            <w:r w:rsidRPr="00722F2E">
              <w:t>0</w:t>
            </w:r>
          </w:p>
        </w:tc>
      </w:tr>
      <w:tr w:rsidR="00722F2E" w:rsidRPr="00722F2E" w14:paraId="5D58CB7D" w14:textId="77777777">
        <w:trPr>
          <w:tblCellSpacing w:w="15" w:type="dxa"/>
        </w:trPr>
        <w:tc>
          <w:tcPr>
            <w:tcW w:w="0" w:type="auto"/>
            <w:vAlign w:val="center"/>
            <w:hideMark/>
          </w:tcPr>
          <w:p w14:paraId="31A10A28" w14:textId="77777777" w:rsidR="00722F2E" w:rsidRPr="00722F2E" w:rsidRDefault="00722F2E" w:rsidP="00722F2E">
            <w:r w:rsidRPr="00722F2E">
              <w:t>No CMNF</w:t>
            </w:r>
          </w:p>
        </w:tc>
        <w:tc>
          <w:tcPr>
            <w:tcW w:w="0" w:type="auto"/>
            <w:vAlign w:val="center"/>
            <w:hideMark/>
          </w:tcPr>
          <w:p w14:paraId="0A0F6D56" w14:textId="77777777" w:rsidR="00722F2E" w:rsidRPr="00722F2E" w:rsidRDefault="00722F2E" w:rsidP="00722F2E">
            <w:r w:rsidRPr="00722F2E">
              <w:t>0.92</w:t>
            </w:r>
          </w:p>
        </w:tc>
        <w:tc>
          <w:tcPr>
            <w:tcW w:w="0" w:type="auto"/>
            <w:vAlign w:val="center"/>
            <w:hideMark/>
          </w:tcPr>
          <w:p w14:paraId="0CE236B1" w14:textId="77777777" w:rsidR="00722F2E" w:rsidRPr="00722F2E" w:rsidRDefault="00722F2E" w:rsidP="00722F2E">
            <w:r w:rsidRPr="00722F2E">
              <w:t>9</w:t>
            </w:r>
          </w:p>
        </w:tc>
      </w:tr>
    </w:tbl>
    <w:p w14:paraId="3283542D" w14:textId="77777777" w:rsidR="00722F2E" w:rsidRPr="00722F2E" w:rsidRDefault="00722F2E" w:rsidP="00722F2E">
      <w:pPr>
        <w:numPr>
          <w:ilvl w:val="0"/>
          <w:numId w:val="30"/>
        </w:numPr>
      </w:pPr>
      <w:r w:rsidRPr="00722F2E">
        <w:rPr>
          <w:b/>
          <w:bCs/>
        </w:rPr>
        <w:t>Sensitivity plots</w:t>
      </w:r>
      <w:r w:rsidRPr="00722F2E">
        <w:t xml:space="preserve"> and full numeric tables are in the repository.</w:t>
      </w:r>
    </w:p>
    <w:p w14:paraId="73410D0C" w14:textId="77777777" w:rsidR="00722F2E" w:rsidRPr="00722F2E" w:rsidRDefault="00722F2E" w:rsidP="00722F2E">
      <w:pPr>
        <w:rPr>
          <w:b/>
          <w:bCs/>
        </w:rPr>
      </w:pPr>
      <w:r w:rsidRPr="00722F2E">
        <w:rPr>
          <w:b/>
          <w:bCs/>
        </w:rPr>
        <w:t>Appendix F — Differential Privacy Accounting</w:t>
      </w:r>
    </w:p>
    <w:p w14:paraId="219E893C" w14:textId="77777777" w:rsidR="00722F2E" w:rsidRPr="00722F2E" w:rsidRDefault="00722F2E" w:rsidP="00722F2E">
      <w:r w:rsidRPr="00722F2E">
        <w:rPr>
          <w:b/>
          <w:bCs/>
        </w:rPr>
        <w:t>Mechanism:</w:t>
      </w:r>
      <w:r w:rsidRPr="00722F2E">
        <w:t xml:space="preserve"> Gaussian mechanism applied to pre</w:t>
      </w:r>
      <w:r w:rsidRPr="00722F2E">
        <w:noBreakHyphen/>
        <w:t>normalized embeddings.</w:t>
      </w:r>
    </w:p>
    <w:p w14:paraId="5A0390A5" w14:textId="5115E7B6" w:rsidR="00722F2E" w:rsidRPr="00722F2E" w:rsidRDefault="00722F2E" w:rsidP="00722F2E">
      <w:pPr>
        <w:numPr>
          <w:ilvl w:val="0"/>
          <w:numId w:val="31"/>
        </w:numPr>
      </w:pPr>
      <w:r w:rsidRPr="00722F2E">
        <w:rPr>
          <w:b/>
          <w:bCs/>
        </w:rPr>
        <w:t>Parameters:</w:t>
      </w:r>
      <w:r w:rsidRPr="00722F2E">
        <w:t xml:space="preserve"> </w:t>
      </w:r>
      <m:oMath>
        <m:r>
          <w:rPr>
            <w:rFonts w:ascii="Cambria Math" w:hAnsi="Cambria Math"/>
          </w:rPr>
          <m:t>ϵ=1.0</m:t>
        </m:r>
      </m:oMath>
      <w:r w:rsidRPr="00722F2E">
        <w:t xml:space="preserve">, </w:t>
      </w:r>
      <m:oMath>
        <m:r>
          <w:rPr>
            <w:rFonts w:ascii="Cambria Math" w:hAnsi="Cambria Math"/>
          </w:rPr>
          <m:t>δ=1×</m:t>
        </m:r>
        <m:sSup>
          <m:sSupPr>
            <m:ctrlPr>
              <w:rPr>
                <w:rFonts w:ascii="Cambria Math" w:hAnsi="Cambria Math"/>
              </w:rPr>
            </m:ctrlPr>
          </m:sSupPr>
          <m:e>
            <m:r>
              <w:rPr>
                <w:rFonts w:ascii="Cambria Math" w:hAnsi="Cambria Math"/>
              </w:rPr>
              <m:t>10</m:t>
            </m:r>
          </m:e>
          <m:sup>
            <m:r>
              <w:rPr>
                <w:rFonts w:ascii="Cambria Math" w:hAnsi="Cambria Math"/>
              </w:rPr>
              <m:t>-5</m:t>
            </m:r>
          </m:sup>
        </m:sSup>
      </m:oMath>
      <w:r w:rsidRPr="00722F2E">
        <w:t>.</w:t>
      </w:r>
    </w:p>
    <w:p w14:paraId="55D0FF94" w14:textId="1EB14CEF" w:rsidR="00722F2E" w:rsidRPr="00722F2E" w:rsidRDefault="00722F2E" w:rsidP="00722F2E">
      <w:pPr>
        <w:numPr>
          <w:ilvl w:val="0"/>
          <w:numId w:val="31"/>
        </w:numPr>
      </w:pPr>
      <w:r w:rsidRPr="00722F2E">
        <w:rPr>
          <w:b/>
          <w:bCs/>
        </w:rPr>
        <w:t>Noise scale:</w:t>
      </w:r>
      <w:r w:rsidRPr="00722F2E">
        <w:t xml:space="preserve"> </w:t>
      </w:r>
      <m:oMath>
        <m:r>
          <w:rPr>
            <w:rFonts w:ascii="Cambria Math" w:hAnsi="Cambria Math"/>
          </w:rPr>
          <m:t>σ</m:t>
        </m:r>
      </m:oMath>
      <w:r w:rsidRPr="00722F2E">
        <w:t xml:space="preserve">computed per standard Gaussian DP accounting; implementation uses </w:t>
      </w:r>
      <w:proofErr w:type="spellStart"/>
      <w:r w:rsidRPr="00722F2E">
        <w:t>opacus</w:t>
      </w:r>
      <w:proofErr w:type="spellEnd"/>
      <w:r w:rsidRPr="00722F2E">
        <w:t>/</w:t>
      </w:r>
      <w:proofErr w:type="spellStart"/>
      <w:r w:rsidRPr="00722F2E">
        <w:t>tensorflow_privacy</w:t>
      </w:r>
      <w:proofErr w:type="spellEnd"/>
      <w:r w:rsidRPr="00722F2E">
        <w:t xml:space="preserve"> utilities.</w:t>
      </w:r>
    </w:p>
    <w:p w14:paraId="4DE9B159" w14:textId="633EE905" w:rsidR="00722F2E" w:rsidRPr="00722F2E" w:rsidRDefault="00722F2E" w:rsidP="00722F2E">
      <w:pPr>
        <w:numPr>
          <w:ilvl w:val="0"/>
          <w:numId w:val="31"/>
        </w:numPr>
      </w:pPr>
      <w:r w:rsidRPr="00722F2E">
        <w:rPr>
          <w:b/>
          <w:bCs/>
        </w:rPr>
        <w:t>Empirical evaluation:</w:t>
      </w:r>
      <w:r w:rsidRPr="00722F2E">
        <w:t xml:space="preserve"> membership inference via shadow models; risk reduced to near random under chosen </w:t>
      </w:r>
      <m:oMath>
        <m:r>
          <w:rPr>
            <w:rFonts w:ascii="Cambria Math" w:hAnsi="Cambria Math"/>
          </w:rPr>
          <m:t>ϵ</m:t>
        </m:r>
      </m:oMath>
      <w:r w:rsidRPr="00722F2E">
        <w:t>with Merge F1 drop &lt; 3%.</w:t>
      </w:r>
    </w:p>
    <w:p w14:paraId="19458258" w14:textId="77777777" w:rsidR="00722F2E" w:rsidRPr="00722F2E" w:rsidRDefault="00722F2E" w:rsidP="00722F2E">
      <w:r w:rsidRPr="00722F2E">
        <w:t>Detailed derivation and code in repo.</w:t>
      </w:r>
    </w:p>
    <w:p w14:paraId="1AA629BC" w14:textId="77777777" w:rsidR="00722F2E" w:rsidRPr="00722F2E" w:rsidRDefault="00722F2E" w:rsidP="00722F2E">
      <w:pPr>
        <w:rPr>
          <w:b/>
          <w:bCs/>
        </w:rPr>
      </w:pPr>
      <w:r w:rsidRPr="00722F2E">
        <w:rPr>
          <w:b/>
          <w:bCs/>
        </w:rPr>
        <w:t>Appendix G — Scalability Benchmarks</w:t>
      </w:r>
    </w:p>
    <w:p w14:paraId="739BDAE0" w14:textId="77777777" w:rsidR="00722F2E" w:rsidRPr="00722F2E" w:rsidRDefault="00722F2E" w:rsidP="00722F2E">
      <w:r w:rsidRPr="00722F2E">
        <w:rPr>
          <w:b/>
          <w:bCs/>
        </w:rPr>
        <w:t>Datasets:</w:t>
      </w:r>
      <w:r w:rsidRPr="00722F2E">
        <w:t xml:space="preserve"> 150, 1k, 10k attribute synthetic sets.</w:t>
      </w:r>
    </w:p>
    <w:p w14:paraId="3D28AB73" w14:textId="77777777" w:rsidR="00722F2E" w:rsidRPr="00722F2E" w:rsidRDefault="00722F2E" w:rsidP="00722F2E">
      <w:r w:rsidRPr="00722F2E">
        <w:rPr>
          <w:b/>
          <w:bCs/>
        </w:rPr>
        <w:t>Key results:</w:t>
      </w:r>
    </w:p>
    <w:p w14:paraId="5C464027" w14:textId="77777777" w:rsidR="00722F2E" w:rsidRPr="00722F2E" w:rsidRDefault="00722F2E" w:rsidP="00722F2E">
      <w:pPr>
        <w:numPr>
          <w:ilvl w:val="0"/>
          <w:numId w:val="32"/>
        </w:numPr>
      </w:pPr>
      <w:r w:rsidRPr="00722F2E">
        <w:rPr>
          <w:b/>
          <w:bCs/>
        </w:rPr>
        <w:t>AANF (HNSW):</w:t>
      </w:r>
      <w:r w:rsidRPr="00722F2E">
        <w:t xml:space="preserve"> near</w:t>
      </w:r>
      <w:r w:rsidRPr="00722F2E">
        <w:noBreakHyphen/>
        <w:t>linear scaling; 10k attributes processed within practical time on single GPU.</w:t>
      </w:r>
    </w:p>
    <w:p w14:paraId="0E180F28" w14:textId="77777777" w:rsidR="00722F2E" w:rsidRPr="00722F2E" w:rsidRDefault="00722F2E" w:rsidP="00722F2E">
      <w:pPr>
        <w:numPr>
          <w:ilvl w:val="0"/>
          <w:numId w:val="32"/>
        </w:numPr>
      </w:pPr>
      <w:r w:rsidRPr="00722F2E">
        <w:rPr>
          <w:b/>
          <w:bCs/>
        </w:rPr>
        <w:t>CMNF naive:</w:t>
      </w:r>
      <w:r w:rsidRPr="00722F2E">
        <w:t xml:space="preserve"> quadratic; LSH approximation reduces runtime by ~8× with small accuracy loss.</w:t>
      </w:r>
    </w:p>
    <w:p w14:paraId="4C0A3617" w14:textId="77777777" w:rsidR="00722F2E" w:rsidRPr="00722F2E" w:rsidRDefault="00722F2E" w:rsidP="00722F2E">
      <w:r w:rsidRPr="00722F2E">
        <w:t>Full tables and HNSW/LSH parameters in repository.</w:t>
      </w:r>
    </w:p>
    <w:p w14:paraId="3EC9F1EA" w14:textId="77777777" w:rsidR="00722F2E" w:rsidRPr="00722F2E" w:rsidRDefault="00722F2E" w:rsidP="00722F2E">
      <w:pPr>
        <w:rPr>
          <w:b/>
          <w:bCs/>
        </w:rPr>
      </w:pPr>
      <w:r w:rsidRPr="00722F2E">
        <w:rPr>
          <w:b/>
          <w:bCs/>
        </w:rPr>
        <w:t>Figures (placeholders to be inserted in final Word file)</w:t>
      </w:r>
    </w:p>
    <w:p w14:paraId="64526483" w14:textId="77777777" w:rsidR="00722F2E" w:rsidRPr="00722F2E" w:rsidRDefault="00722F2E" w:rsidP="00722F2E">
      <w:pPr>
        <w:numPr>
          <w:ilvl w:val="0"/>
          <w:numId w:val="33"/>
        </w:numPr>
      </w:pPr>
      <w:r w:rsidRPr="00722F2E">
        <w:rPr>
          <w:b/>
          <w:bCs/>
        </w:rPr>
        <w:t>Fig. 1:</w:t>
      </w:r>
      <w:r w:rsidRPr="00722F2E">
        <w:t xml:space="preserve"> Architecture diagram — </w:t>
      </w:r>
      <w:r w:rsidRPr="00722F2E">
        <w:rPr>
          <w:i/>
          <w:iCs/>
        </w:rPr>
        <w:t>placeholder: Ingest pipeline → Embedding generator (DP) → Vector store → Validators (EENF, AANF, CMNF, DBNF, ECNF, RRNF, PONF) → Evidence store → Version manager</w:t>
      </w:r>
      <w:r w:rsidRPr="00722F2E">
        <w:t>.</w:t>
      </w:r>
    </w:p>
    <w:p w14:paraId="47E6F2DF" w14:textId="77777777" w:rsidR="00722F2E" w:rsidRPr="00722F2E" w:rsidRDefault="00722F2E" w:rsidP="00722F2E">
      <w:pPr>
        <w:numPr>
          <w:ilvl w:val="0"/>
          <w:numId w:val="33"/>
        </w:numPr>
      </w:pPr>
      <w:r w:rsidRPr="00722F2E">
        <w:rPr>
          <w:b/>
          <w:bCs/>
        </w:rPr>
        <w:t>Fig. 2:</w:t>
      </w:r>
      <w:r w:rsidRPr="00722F2E">
        <w:t xml:space="preserve"> Context projection visualization — </w:t>
      </w:r>
      <w:r w:rsidRPr="00722F2E">
        <w:rPr>
          <w:i/>
          <w:iCs/>
        </w:rPr>
        <w:t>placeholder: t</w:t>
      </w:r>
      <w:r w:rsidRPr="00722F2E">
        <w:rPr>
          <w:i/>
          <w:iCs/>
        </w:rPr>
        <w:noBreakHyphen/>
        <w:t>SNE/UMAP of projected embeddings showing orthogonality</w:t>
      </w:r>
      <w:r w:rsidRPr="00722F2E">
        <w:t>.</w:t>
      </w:r>
    </w:p>
    <w:p w14:paraId="02002377" w14:textId="2C33224E" w:rsidR="00722F2E" w:rsidRPr="00722F2E" w:rsidRDefault="00722F2E" w:rsidP="00722F2E">
      <w:pPr>
        <w:numPr>
          <w:ilvl w:val="0"/>
          <w:numId w:val="33"/>
        </w:numPr>
      </w:pPr>
      <w:r w:rsidRPr="00722F2E">
        <w:rPr>
          <w:b/>
          <w:bCs/>
        </w:rPr>
        <w:t>Fig. 3:</w:t>
      </w:r>
      <w:r w:rsidRPr="00722F2E">
        <w:t xml:space="preserve"> Threshold sensitivity plots — </w:t>
      </w:r>
      <w:r w:rsidRPr="00722F2E">
        <w:rPr>
          <w:i/>
          <w:iCs/>
        </w:rPr>
        <w:t xml:space="preserve">placeholder: Merge Precision/Recall vs </w:t>
      </w:r>
      <m:oMath>
        <m:sSub>
          <m:sSubPr>
            <m:ctrlPr>
              <w:rPr>
                <w:rFonts w:ascii="Cambria Math" w:hAnsi="Cambria Math"/>
              </w:rPr>
            </m:ctrlPr>
          </m:sSubPr>
          <m:e>
            <m:r>
              <w:rPr>
                <w:rFonts w:ascii="Cambria Math" w:hAnsi="Cambria Math"/>
              </w:rPr>
              <m:t>τ</m:t>
            </m:r>
          </m:e>
          <m:sub>
            <m:r>
              <m:rPr>
                <m:nor/>
              </m:rPr>
              <m:t>AANF</m:t>
            </m:r>
          </m:sub>
        </m:sSub>
      </m:oMath>
      <w:r w:rsidRPr="00722F2E">
        <w:t>.</w:t>
      </w:r>
    </w:p>
    <w:p w14:paraId="5A5D4686" w14:textId="77777777" w:rsidR="00722F2E" w:rsidRPr="00722F2E" w:rsidRDefault="00722F2E" w:rsidP="00722F2E">
      <w:pPr>
        <w:numPr>
          <w:ilvl w:val="0"/>
          <w:numId w:val="33"/>
        </w:numPr>
      </w:pPr>
      <w:r w:rsidRPr="00722F2E">
        <w:rPr>
          <w:b/>
          <w:bCs/>
        </w:rPr>
        <w:lastRenderedPageBreak/>
        <w:t>Fig. 4:</w:t>
      </w:r>
      <w:r w:rsidRPr="00722F2E">
        <w:t xml:space="preserve"> Scalability runtime plots — </w:t>
      </w:r>
      <w:r w:rsidRPr="00722F2E">
        <w:rPr>
          <w:i/>
          <w:iCs/>
        </w:rPr>
        <w:t>placeholder: runtime vs attribute count for validators</w:t>
      </w:r>
      <w:r w:rsidRPr="00722F2E">
        <w:t>.</w:t>
      </w:r>
    </w:p>
    <w:p w14:paraId="476768A9" w14:textId="77777777" w:rsidR="00722F2E" w:rsidRPr="00722F2E" w:rsidRDefault="00722F2E" w:rsidP="00722F2E">
      <w:r w:rsidRPr="00722F2E">
        <w:rPr>
          <w:i/>
          <w:iCs/>
        </w:rPr>
        <w:t>(When preparing the Word file, replace placeholders with high</w:t>
      </w:r>
      <w:r w:rsidRPr="00722F2E">
        <w:rPr>
          <w:i/>
          <w:iCs/>
        </w:rPr>
        <w:noBreakHyphen/>
        <w:t>resolution figures from the repository.)</w:t>
      </w:r>
    </w:p>
    <w:p w14:paraId="6526EE0A" w14:textId="77777777" w:rsidR="00722F2E" w:rsidRPr="00722F2E" w:rsidRDefault="00722F2E" w:rsidP="00722F2E">
      <w:pPr>
        <w:rPr>
          <w:b/>
          <w:bCs/>
        </w:rPr>
      </w:pPr>
      <w:r w:rsidRPr="00722F2E">
        <w:rPr>
          <w:b/>
          <w:bCs/>
        </w:rPr>
        <w:t>Acknowledgments</w:t>
      </w:r>
    </w:p>
    <w:p w14:paraId="2186DCE3" w14:textId="77777777" w:rsidR="00722F2E" w:rsidRPr="00722F2E" w:rsidRDefault="00722F2E" w:rsidP="00722F2E">
      <w:r w:rsidRPr="00722F2E">
        <w:rPr>
          <w:i/>
          <w:iCs/>
        </w:rPr>
        <w:t>Retain original acknowledgments; add funding and dataset access notes as required by conference policy.</w:t>
      </w:r>
    </w:p>
    <w:p w14:paraId="4DD4AF7B" w14:textId="77777777" w:rsidR="00722F2E" w:rsidRPr="00722F2E" w:rsidRDefault="00722F2E" w:rsidP="00722F2E">
      <w:pPr>
        <w:rPr>
          <w:b/>
          <w:bCs/>
        </w:rPr>
      </w:pPr>
      <w:r w:rsidRPr="00722F2E">
        <w:rPr>
          <w:b/>
          <w:bCs/>
        </w:rPr>
        <w:t>References</w:t>
      </w:r>
    </w:p>
    <w:p w14:paraId="735CD24E" w14:textId="77777777" w:rsidR="00722F2E" w:rsidRPr="00722F2E" w:rsidRDefault="00722F2E" w:rsidP="00722F2E">
      <w:r w:rsidRPr="00722F2E">
        <w:t xml:space="preserve">[1] E. F. Codd, "A relational model of data for </w:t>
      </w:r>
      <w:proofErr w:type="gramStart"/>
      <w:r w:rsidRPr="00722F2E">
        <w:t>large shared</w:t>
      </w:r>
      <w:proofErr w:type="gramEnd"/>
      <w:r w:rsidRPr="00722F2E">
        <w:t xml:space="preserve"> data banks," </w:t>
      </w:r>
      <w:r w:rsidRPr="00722F2E">
        <w:rPr>
          <w:i/>
          <w:iCs/>
        </w:rPr>
        <w:t>Commun. ACM</w:t>
      </w:r>
      <w:r w:rsidRPr="00722F2E">
        <w:t>, vol. 13, no. 6, pp. 377–387, 1970. [2] Y. Xiang et al., "</w:t>
      </w:r>
      <w:proofErr w:type="spellStart"/>
      <w:r w:rsidRPr="00722F2E">
        <w:t>AnDB</w:t>
      </w:r>
      <w:proofErr w:type="spellEnd"/>
      <w:r w:rsidRPr="00722F2E">
        <w:t>: AI</w:t>
      </w:r>
      <w:r w:rsidRPr="00722F2E">
        <w:noBreakHyphen/>
        <w:t xml:space="preserve">Native Database for Universal Semantic Analysis," </w:t>
      </w:r>
      <w:r w:rsidRPr="00722F2E">
        <w:rPr>
          <w:i/>
          <w:iCs/>
        </w:rPr>
        <w:t>Proc. IEEE Int. Conf. Data Eng.</w:t>
      </w:r>
      <w:r w:rsidRPr="00722F2E">
        <w:t xml:space="preserve">, 2025. [3] J. Smith, "Semantic Schema Extraction in NoSQL Databases," </w:t>
      </w:r>
      <w:r w:rsidRPr="00722F2E">
        <w:rPr>
          <w:i/>
          <w:iCs/>
        </w:rPr>
        <w:t xml:space="preserve">IEEE Trans. </w:t>
      </w:r>
      <w:proofErr w:type="spellStart"/>
      <w:r w:rsidRPr="00722F2E">
        <w:rPr>
          <w:i/>
          <w:iCs/>
        </w:rPr>
        <w:t>Knowl</w:t>
      </w:r>
      <w:proofErr w:type="spellEnd"/>
      <w:r w:rsidRPr="00722F2E">
        <w:rPr>
          <w:i/>
          <w:iCs/>
        </w:rPr>
        <w:t>. Data Eng.</w:t>
      </w:r>
      <w:r w:rsidRPr="00722F2E">
        <w:t xml:space="preserve">, vol. 36, no. 4, 2024. [4] A. Gupta, "AI Match: Schema Matching with Neural Embeddings," </w:t>
      </w:r>
      <w:r w:rsidRPr="00722F2E">
        <w:rPr>
          <w:i/>
          <w:iCs/>
        </w:rPr>
        <w:t>Proc. VLDB Endowment</w:t>
      </w:r>
      <w:r w:rsidRPr="00722F2E">
        <w:t>, vol. 15, no. 3, 2022. [5] L. Zhang, "AI</w:t>
      </w:r>
      <w:r w:rsidRPr="00722F2E">
        <w:noBreakHyphen/>
        <w:t xml:space="preserve">Based Schema Mapping Using NLP," </w:t>
      </w:r>
      <w:r w:rsidRPr="00722F2E">
        <w:rPr>
          <w:i/>
          <w:iCs/>
        </w:rPr>
        <w:t>ACM SIGMOD Rec.</w:t>
      </w:r>
      <w:r w:rsidRPr="00722F2E">
        <w:t xml:space="preserve">, 2025. [6] R. D. Semantics, "Ontology Embedding Survey," </w:t>
      </w:r>
      <w:r w:rsidRPr="00722F2E">
        <w:rPr>
          <w:i/>
          <w:iCs/>
        </w:rPr>
        <w:t xml:space="preserve">IEEE Trans. </w:t>
      </w:r>
      <w:proofErr w:type="spellStart"/>
      <w:r w:rsidRPr="00722F2E">
        <w:rPr>
          <w:i/>
          <w:iCs/>
        </w:rPr>
        <w:t>Knowl</w:t>
      </w:r>
      <w:proofErr w:type="spellEnd"/>
      <w:r w:rsidRPr="00722F2E">
        <w:rPr>
          <w:i/>
          <w:iCs/>
        </w:rPr>
        <w:t>. Data Eng.</w:t>
      </w:r>
      <w:r w:rsidRPr="00722F2E">
        <w:t>, 2024. [7] "</w:t>
      </w:r>
      <w:proofErr w:type="spellStart"/>
      <w:r w:rsidRPr="00722F2E">
        <w:t>SemanticRAG</w:t>
      </w:r>
      <w:proofErr w:type="spellEnd"/>
      <w:r w:rsidRPr="00722F2E">
        <w:t xml:space="preserve"> &amp; Context</w:t>
      </w:r>
      <w:r w:rsidRPr="00722F2E">
        <w:noBreakHyphen/>
        <w:t xml:space="preserve">Aware Retrieval Systems," </w:t>
      </w:r>
      <w:proofErr w:type="spellStart"/>
      <w:r w:rsidRPr="00722F2E">
        <w:t>arXiv</w:t>
      </w:r>
      <w:proofErr w:type="spellEnd"/>
      <w:r w:rsidRPr="00722F2E">
        <w:t xml:space="preserve"> preprint, 2025.</w:t>
      </w:r>
    </w:p>
    <w:p w14:paraId="204A4720" w14:textId="77777777" w:rsidR="00C41574" w:rsidRDefault="00C41574"/>
    <w:sectPr w:rsidR="00C415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2496"/>
    <w:multiLevelType w:val="multilevel"/>
    <w:tmpl w:val="8B085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E4CD4"/>
    <w:multiLevelType w:val="multilevel"/>
    <w:tmpl w:val="403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452F9"/>
    <w:multiLevelType w:val="multilevel"/>
    <w:tmpl w:val="E910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7673D"/>
    <w:multiLevelType w:val="multilevel"/>
    <w:tmpl w:val="941A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53420"/>
    <w:multiLevelType w:val="multilevel"/>
    <w:tmpl w:val="EEEE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A5CB2"/>
    <w:multiLevelType w:val="multilevel"/>
    <w:tmpl w:val="D2F22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427187"/>
    <w:multiLevelType w:val="multilevel"/>
    <w:tmpl w:val="1D8C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D0772"/>
    <w:multiLevelType w:val="multilevel"/>
    <w:tmpl w:val="BB52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12CE7"/>
    <w:multiLevelType w:val="multilevel"/>
    <w:tmpl w:val="B92C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E4F63"/>
    <w:multiLevelType w:val="multilevel"/>
    <w:tmpl w:val="98CA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5277E"/>
    <w:multiLevelType w:val="multilevel"/>
    <w:tmpl w:val="AB72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61D9F"/>
    <w:multiLevelType w:val="multilevel"/>
    <w:tmpl w:val="4020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681FF9"/>
    <w:multiLevelType w:val="multilevel"/>
    <w:tmpl w:val="B1C0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386434"/>
    <w:multiLevelType w:val="multilevel"/>
    <w:tmpl w:val="CF76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034ACB"/>
    <w:multiLevelType w:val="multilevel"/>
    <w:tmpl w:val="154A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2453C7"/>
    <w:multiLevelType w:val="multilevel"/>
    <w:tmpl w:val="6EFC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EB01CF"/>
    <w:multiLevelType w:val="multilevel"/>
    <w:tmpl w:val="1FB2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E6078C"/>
    <w:multiLevelType w:val="multilevel"/>
    <w:tmpl w:val="6AFE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FE0463"/>
    <w:multiLevelType w:val="multilevel"/>
    <w:tmpl w:val="142A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F3348B"/>
    <w:multiLevelType w:val="multilevel"/>
    <w:tmpl w:val="CCC0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796002"/>
    <w:multiLevelType w:val="multilevel"/>
    <w:tmpl w:val="DCEE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A73757"/>
    <w:multiLevelType w:val="multilevel"/>
    <w:tmpl w:val="749E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B06193"/>
    <w:multiLevelType w:val="multilevel"/>
    <w:tmpl w:val="0AE2FC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4406C1"/>
    <w:multiLevelType w:val="multilevel"/>
    <w:tmpl w:val="9B2E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1417D3"/>
    <w:multiLevelType w:val="multilevel"/>
    <w:tmpl w:val="600C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2E72FE"/>
    <w:multiLevelType w:val="multilevel"/>
    <w:tmpl w:val="71C88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036F2B"/>
    <w:multiLevelType w:val="multilevel"/>
    <w:tmpl w:val="075E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7336DA"/>
    <w:multiLevelType w:val="multilevel"/>
    <w:tmpl w:val="0B48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8E5F34"/>
    <w:multiLevelType w:val="multilevel"/>
    <w:tmpl w:val="207A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27482E"/>
    <w:multiLevelType w:val="multilevel"/>
    <w:tmpl w:val="B53E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D6033C"/>
    <w:multiLevelType w:val="multilevel"/>
    <w:tmpl w:val="7E74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5451BF"/>
    <w:multiLevelType w:val="multilevel"/>
    <w:tmpl w:val="8E90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D875A2"/>
    <w:multiLevelType w:val="multilevel"/>
    <w:tmpl w:val="3002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080286">
    <w:abstractNumId w:val="10"/>
  </w:num>
  <w:num w:numId="2" w16cid:durableId="1982883466">
    <w:abstractNumId w:val="31"/>
  </w:num>
  <w:num w:numId="3" w16cid:durableId="287204117">
    <w:abstractNumId w:val="7"/>
  </w:num>
  <w:num w:numId="4" w16cid:durableId="1739666613">
    <w:abstractNumId w:val="11"/>
  </w:num>
  <w:num w:numId="5" w16cid:durableId="832766784">
    <w:abstractNumId w:val="17"/>
  </w:num>
  <w:num w:numId="6" w16cid:durableId="848907019">
    <w:abstractNumId w:val="12"/>
  </w:num>
  <w:num w:numId="7" w16cid:durableId="764424135">
    <w:abstractNumId w:val="20"/>
  </w:num>
  <w:num w:numId="8" w16cid:durableId="592052371">
    <w:abstractNumId w:val="16"/>
  </w:num>
  <w:num w:numId="9" w16cid:durableId="1863976473">
    <w:abstractNumId w:val="2"/>
  </w:num>
  <w:num w:numId="10" w16cid:durableId="223370190">
    <w:abstractNumId w:val="3"/>
  </w:num>
  <w:num w:numId="11" w16cid:durableId="719283699">
    <w:abstractNumId w:val="18"/>
  </w:num>
  <w:num w:numId="12" w16cid:durableId="1414427625">
    <w:abstractNumId w:val="19"/>
  </w:num>
  <w:num w:numId="13" w16cid:durableId="407725870">
    <w:abstractNumId w:val="14"/>
  </w:num>
  <w:num w:numId="14" w16cid:durableId="1339848270">
    <w:abstractNumId w:val="4"/>
  </w:num>
  <w:num w:numId="15" w16cid:durableId="1866483595">
    <w:abstractNumId w:val="9"/>
  </w:num>
  <w:num w:numId="16" w16cid:durableId="321660835">
    <w:abstractNumId w:val="24"/>
  </w:num>
  <w:num w:numId="17" w16cid:durableId="1619334628">
    <w:abstractNumId w:val="21"/>
  </w:num>
  <w:num w:numId="18" w16cid:durableId="587084713">
    <w:abstractNumId w:val="1"/>
  </w:num>
  <w:num w:numId="19" w16cid:durableId="239215604">
    <w:abstractNumId w:val="32"/>
  </w:num>
  <w:num w:numId="20" w16cid:durableId="960841841">
    <w:abstractNumId w:val="29"/>
  </w:num>
  <w:num w:numId="21" w16cid:durableId="1141114338">
    <w:abstractNumId w:val="27"/>
  </w:num>
  <w:num w:numId="22" w16cid:durableId="79299288">
    <w:abstractNumId w:val="15"/>
  </w:num>
  <w:num w:numId="23" w16cid:durableId="1351029773">
    <w:abstractNumId w:val="13"/>
  </w:num>
  <w:num w:numId="24" w16cid:durableId="163935421">
    <w:abstractNumId w:val="25"/>
  </w:num>
  <w:num w:numId="25" w16cid:durableId="351029266">
    <w:abstractNumId w:val="22"/>
  </w:num>
  <w:num w:numId="26" w16cid:durableId="126170849">
    <w:abstractNumId w:val="0"/>
  </w:num>
  <w:num w:numId="27" w16cid:durableId="1848327948">
    <w:abstractNumId w:val="5"/>
  </w:num>
  <w:num w:numId="28" w16cid:durableId="629938388">
    <w:abstractNumId w:val="28"/>
  </w:num>
  <w:num w:numId="29" w16cid:durableId="985284098">
    <w:abstractNumId w:val="6"/>
  </w:num>
  <w:num w:numId="30" w16cid:durableId="1754544067">
    <w:abstractNumId w:val="26"/>
  </w:num>
  <w:num w:numId="31" w16cid:durableId="1881505639">
    <w:abstractNumId w:val="23"/>
  </w:num>
  <w:num w:numId="32" w16cid:durableId="84888551">
    <w:abstractNumId w:val="30"/>
  </w:num>
  <w:num w:numId="33" w16cid:durableId="16376808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F2E"/>
    <w:rsid w:val="00406743"/>
    <w:rsid w:val="00722F2E"/>
    <w:rsid w:val="008E4724"/>
    <w:rsid w:val="00C41574"/>
    <w:rsid w:val="00D03A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8C572"/>
  <w15:chartTrackingRefBased/>
  <w15:docId w15:val="{EA6FB241-13DE-4DC1-95EB-A34D4F69A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F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F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F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F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F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F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F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F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F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F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F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F2E"/>
    <w:rPr>
      <w:rFonts w:eastAsiaTheme="majorEastAsia" w:cstheme="majorBidi"/>
      <w:color w:val="272727" w:themeColor="text1" w:themeTint="D8"/>
    </w:rPr>
  </w:style>
  <w:style w:type="paragraph" w:styleId="Title">
    <w:name w:val="Title"/>
    <w:basedOn w:val="Normal"/>
    <w:next w:val="Normal"/>
    <w:link w:val="TitleChar"/>
    <w:uiPriority w:val="10"/>
    <w:qFormat/>
    <w:rsid w:val="00722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F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F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F2E"/>
    <w:pPr>
      <w:spacing w:before="160"/>
      <w:jc w:val="center"/>
    </w:pPr>
    <w:rPr>
      <w:i/>
      <w:iCs/>
      <w:color w:val="404040" w:themeColor="text1" w:themeTint="BF"/>
    </w:rPr>
  </w:style>
  <w:style w:type="character" w:customStyle="1" w:styleId="QuoteChar">
    <w:name w:val="Quote Char"/>
    <w:basedOn w:val="DefaultParagraphFont"/>
    <w:link w:val="Quote"/>
    <w:uiPriority w:val="29"/>
    <w:rsid w:val="00722F2E"/>
    <w:rPr>
      <w:i/>
      <w:iCs/>
      <w:color w:val="404040" w:themeColor="text1" w:themeTint="BF"/>
    </w:rPr>
  </w:style>
  <w:style w:type="paragraph" w:styleId="ListParagraph">
    <w:name w:val="List Paragraph"/>
    <w:basedOn w:val="Normal"/>
    <w:uiPriority w:val="34"/>
    <w:qFormat/>
    <w:rsid w:val="00722F2E"/>
    <w:pPr>
      <w:ind w:left="720"/>
      <w:contextualSpacing/>
    </w:pPr>
  </w:style>
  <w:style w:type="character" w:styleId="IntenseEmphasis">
    <w:name w:val="Intense Emphasis"/>
    <w:basedOn w:val="DefaultParagraphFont"/>
    <w:uiPriority w:val="21"/>
    <w:qFormat/>
    <w:rsid w:val="00722F2E"/>
    <w:rPr>
      <w:i/>
      <w:iCs/>
      <w:color w:val="0F4761" w:themeColor="accent1" w:themeShade="BF"/>
    </w:rPr>
  </w:style>
  <w:style w:type="paragraph" w:styleId="IntenseQuote">
    <w:name w:val="Intense Quote"/>
    <w:basedOn w:val="Normal"/>
    <w:next w:val="Normal"/>
    <w:link w:val="IntenseQuoteChar"/>
    <w:uiPriority w:val="30"/>
    <w:qFormat/>
    <w:rsid w:val="00722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F2E"/>
    <w:rPr>
      <w:i/>
      <w:iCs/>
      <w:color w:val="0F4761" w:themeColor="accent1" w:themeShade="BF"/>
    </w:rPr>
  </w:style>
  <w:style w:type="character" w:styleId="IntenseReference">
    <w:name w:val="Intense Reference"/>
    <w:basedOn w:val="DefaultParagraphFont"/>
    <w:uiPriority w:val="32"/>
    <w:qFormat/>
    <w:rsid w:val="00722F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2078</Words>
  <Characters>14006</Characters>
  <Application>Microsoft Office Word</Application>
  <DocSecurity>0</DocSecurity>
  <Lines>348</Lines>
  <Paragraphs>245</Paragraphs>
  <ScaleCrop>false</ScaleCrop>
  <Company>Cognizant</Company>
  <LinksUpToDate>false</LinksUpToDate>
  <CharactersWithSpaces>16079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Pinnamaraju Venkata (Cognizant)</dc:creator>
  <cp:keywords/>
  <dc:description/>
  <cp:lastModifiedBy>Chaitanya, Pinnamaraju Venkata (Cognizant)</cp:lastModifiedBy>
  <cp:revision>1</cp:revision>
  <dcterms:created xsi:type="dcterms:W3CDTF">2026-01-16T08:21:00Z</dcterms:created>
  <dcterms:modified xsi:type="dcterms:W3CDTF">2026-01-16T08:22:00Z</dcterms:modified>
</cp:coreProperties>
</file>