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6A2A" w14:textId="6A4F976E" w:rsid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but is the mathematical rigor giving us now any interesting new innovative opportunities to expand or research on aspects like semantic binary trees, new semantic sort which might be different from traditional sorting but of importance like range queries, binary search application on semantic data/geometry, semantic data networks formalization we could realize, new tree based or semantic geometry based data structures which may need new algorithms to be devised and applied to solve current or potential future challenges, more of on expanding the reaches and applications of semantic data geometry applications for new horizons and areas or solutions?</w:t>
      </w:r>
    </w:p>
    <w:p w14:paraId="5A02FD74" w14:textId="77777777" w:rsidR="00DE18EE" w:rsidRDefault="00DE18EE" w:rsidP="00DE18EE">
      <w:pPr>
        <w:rPr>
          <w:rFonts w:ascii="Times New Roman" w:hAnsi="Times New Roman" w:cs="Times New Roman"/>
          <w:b/>
          <w:bCs/>
          <w:sz w:val="22"/>
          <w:szCs w:val="22"/>
        </w:rPr>
      </w:pPr>
    </w:p>
    <w:p w14:paraId="52110371" w14:textId="60208108"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Research directions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806"/>
        <w:gridCol w:w="1110"/>
        <w:gridCol w:w="806"/>
        <w:gridCol w:w="2143"/>
        <w:gridCol w:w="2608"/>
      </w:tblGrid>
      <w:tr w:rsidR="00DE18EE" w:rsidRPr="00DE18EE" w14:paraId="084FD4DF" w14:textId="77777777">
        <w:trPr>
          <w:tblHeader/>
          <w:tblCellSpacing w:w="15" w:type="dxa"/>
        </w:trPr>
        <w:tc>
          <w:tcPr>
            <w:tcW w:w="0" w:type="auto"/>
            <w:vAlign w:val="center"/>
            <w:hideMark/>
          </w:tcPr>
          <w:p w14:paraId="71BDE030"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Direction</w:t>
            </w:r>
          </w:p>
        </w:tc>
        <w:tc>
          <w:tcPr>
            <w:tcW w:w="0" w:type="auto"/>
            <w:vAlign w:val="center"/>
            <w:hideMark/>
          </w:tcPr>
          <w:p w14:paraId="1C4E7EFC"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Novelty</w:t>
            </w:r>
          </w:p>
        </w:tc>
        <w:tc>
          <w:tcPr>
            <w:tcW w:w="0" w:type="auto"/>
            <w:vAlign w:val="center"/>
            <w:hideMark/>
          </w:tcPr>
          <w:p w14:paraId="0A6A529B"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Feasibility</w:t>
            </w:r>
          </w:p>
        </w:tc>
        <w:tc>
          <w:tcPr>
            <w:tcW w:w="0" w:type="auto"/>
            <w:vAlign w:val="center"/>
            <w:hideMark/>
          </w:tcPr>
          <w:p w14:paraId="2BEFBB9B"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Impact</w:t>
            </w:r>
          </w:p>
        </w:tc>
        <w:tc>
          <w:tcPr>
            <w:tcW w:w="0" w:type="auto"/>
            <w:vAlign w:val="center"/>
            <w:hideMark/>
          </w:tcPr>
          <w:p w14:paraId="26FD0519"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Core theory needed</w:t>
            </w:r>
          </w:p>
        </w:tc>
        <w:tc>
          <w:tcPr>
            <w:tcW w:w="0" w:type="auto"/>
            <w:vAlign w:val="center"/>
            <w:hideMark/>
          </w:tcPr>
          <w:p w14:paraId="53B9571D"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Short experiment idea</w:t>
            </w:r>
          </w:p>
        </w:tc>
      </w:tr>
      <w:tr w:rsidR="00DE18EE" w:rsidRPr="00DE18EE" w14:paraId="14E95A2A" w14:textId="77777777">
        <w:trPr>
          <w:tblCellSpacing w:w="15" w:type="dxa"/>
        </w:trPr>
        <w:tc>
          <w:tcPr>
            <w:tcW w:w="0" w:type="auto"/>
            <w:vAlign w:val="center"/>
            <w:hideMark/>
          </w:tcPr>
          <w:p w14:paraId="79A6209C"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Semantic binary trees</w:t>
            </w:r>
          </w:p>
        </w:tc>
        <w:tc>
          <w:tcPr>
            <w:tcW w:w="0" w:type="auto"/>
            <w:vAlign w:val="center"/>
            <w:hideMark/>
          </w:tcPr>
          <w:p w14:paraId="753E0A50"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681E92D3"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Medium</w:t>
            </w:r>
          </w:p>
        </w:tc>
        <w:tc>
          <w:tcPr>
            <w:tcW w:w="0" w:type="auto"/>
            <w:vAlign w:val="center"/>
            <w:hideMark/>
          </w:tcPr>
          <w:p w14:paraId="77F39AEA"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578B0349"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Metric tree theory; stability under merges</w:t>
            </w:r>
          </w:p>
        </w:tc>
        <w:tc>
          <w:tcPr>
            <w:tcW w:w="0" w:type="auto"/>
            <w:vAlign w:val="center"/>
            <w:hideMark/>
          </w:tcPr>
          <w:p w14:paraId="0B09E02A"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Build tree over canonical embeddings; measure search accuracy vs HNSW</w:t>
            </w:r>
          </w:p>
        </w:tc>
      </w:tr>
      <w:tr w:rsidR="00DE18EE" w:rsidRPr="00DE18EE" w14:paraId="2C94C285" w14:textId="77777777">
        <w:trPr>
          <w:tblCellSpacing w:w="15" w:type="dxa"/>
        </w:trPr>
        <w:tc>
          <w:tcPr>
            <w:tcW w:w="0" w:type="auto"/>
            <w:vAlign w:val="center"/>
            <w:hideMark/>
          </w:tcPr>
          <w:p w14:paraId="5734CBDB"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Semantic sort and range queries</w:t>
            </w:r>
          </w:p>
        </w:tc>
        <w:tc>
          <w:tcPr>
            <w:tcW w:w="0" w:type="auto"/>
            <w:vAlign w:val="center"/>
            <w:hideMark/>
          </w:tcPr>
          <w:p w14:paraId="1F7D7F28"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2C83D8E8"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Medium</w:t>
            </w:r>
          </w:p>
        </w:tc>
        <w:tc>
          <w:tcPr>
            <w:tcW w:w="0" w:type="auto"/>
            <w:vAlign w:val="center"/>
            <w:hideMark/>
          </w:tcPr>
          <w:p w14:paraId="5924F8AC"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7A64C7C1"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Order theory in metric spaces; approximate orderings</w:t>
            </w:r>
          </w:p>
        </w:tc>
        <w:tc>
          <w:tcPr>
            <w:tcW w:w="0" w:type="auto"/>
            <w:vAlign w:val="center"/>
            <w:hideMark/>
          </w:tcPr>
          <w:p w14:paraId="07503F30"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Implement semantic range scan using projection + thresholding</w:t>
            </w:r>
          </w:p>
        </w:tc>
      </w:tr>
      <w:tr w:rsidR="00DE18EE" w:rsidRPr="00DE18EE" w14:paraId="3E6D2723" w14:textId="77777777">
        <w:trPr>
          <w:tblCellSpacing w:w="15" w:type="dxa"/>
        </w:trPr>
        <w:tc>
          <w:tcPr>
            <w:tcW w:w="0" w:type="auto"/>
            <w:vAlign w:val="center"/>
            <w:hideMark/>
          </w:tcPr>
          <w:p w14:paraId="61F736FD"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Semantic binary search on geometry</w:t>
            </w:r>
          </w:p>
        </w:tc>
        <w:tc>
          <w:tcPr>
            <w:tcW w:w="0" w:type="auto"/>
            <w:vAlign w:val="center"/>
            <w:hideMark/>
          </w:tcPr>
          <w:p w14:paraId="64057D79"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Medium</w:t>
            </w:r>
          </w:p>
        </w:tc>
        <w:tc>
          <w:tcPr>
            <w:tcW w:w="0" w:type="auto"/>
            <w:vAlign w:val="center"/>
            <w:hideMark/>
          </w:tcPr>
          <w:p w14:paraId="41AB6492"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Low–Medium</w:t>
            </w:r>
          </w:p>
        </w:tc>
        <w:tc>
          <w:tcPr>
            <w:tcW w:w="0" w:type="auto"/>
            <w:vAlign w:val="center"/>
            <w:hideMark/>
          </w:tcPr>
          <w:p w14:paraId="673E182B"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Medium</w:t>
            </w:r>
          </w:p>
        </w:tc>
        <w:tc>
          <w:tcPr>
            <w:tcW w:w="0" w:type="auto"/>
            <w:vAlign w:val="center"/>
            <w:hideMark/>
          </w:tcPr>
          <w:p w14:paraId="54320F5F"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Monotone query functions; embedding monotonicity</w:t>
            </w:r>
          </w:p>
        </w:tc>
        <w:tc>
          <w:tcPr>
            <w:tcW w:w="0" w:type="auto"/>
            <w:vAlign w:val="center"/>
            <w:hideMark/>
          </w:tcPr>
          <w:p w14:paraId="1F84A2FB"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Test binary search on scalarized projections</w:t>
            </w:r>
          </w:p>
        </w:tc>
      </w:tr>
      <w:tr w:rsidR="00DE18EE" w:rsidRPr="00DE18EE" w14:paraId="53EFC39F" w14:textId="77777777">
        <w:trPr>
          <w:tblCellSpacing w:w="15" w:type="dxa"/>
        </w:trPr>
        <w:tc>
          <w:tcPr>
            <w:tcW w:w="0" w:type="auto"/>
            <w:vAlign w:val="center"/>
            <w:hideMark/>
          </w:tcPr>
          <w:p w14:paraId="7C834D24"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Semantic partition networks</w:t>
            </w:r>
          </w:p>
        </w:tc>
        <w:tc>
          <w:tcPr>
            <w:tcW w:w="0" w:type="auto"/>
            <w:vAlign w:val="center"/>
            <w:hideMark/>
          </w:tcPr>
          <w:p w14:paraId="54335FB4"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51EB5F85"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Medium</w:t>
            </w:r>
          </w:p>
        </w:tc>
        <w:tc>
          <w:tcPr>
            <w:tcW w:w="0" w:type="auto"/>
            <w:vAlign w:val="center"/>
            <w:hideMark/>
          </w:tcPr>
          <w:p w14:paraId="4DBC5712"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4D651AA4"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Graph partitioning on manifolds; locality guarantees</w:t>
            </w:r>
          </w:p>
        </w:tc>
        <w:tc>
          <w:tcPr>
            <w:tcW w:w="0" w:type="auto"/>
            <w:vAlign w:val="center"/>
            <w:hideMark/>
          </w:tcPr>
          <w:p w14:paraId="3ABBDBE5"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Create federated SRS partitions and measure leakage</w:t>
            </w:r>
          </w:p>
        </w:tc>
      </w:tr>
      <w:tr w:rsidR="00DE18EE" w:rsidRPr="00DE18EE" w14:paraId="0ADF1DF7" w14:textId="77777777">
        <w:trPr>
          <w:tblCellSpacing w:w="15" w:type="dxa"/>
        </w:trPr>
        <w:tc>
          <w:tcPr>
            <w:tcW w:w="0" w:type="auto"/>
            <w:vAlign w:val="center"/>
            <w:hideMark/>
          </w:tcPr>
          <w:p w14:paraId="30308607"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Tree and geometry based indexes</w:t>
            </w:r>
          </w:p>
        </w:tc>
        <w:tc>
          <w:tcPr>
            <w:tcW w:w="0" w:type="auto"/>
            <w:vAlign w:val="center"/>
            <w:hideMark/>
          </w:tcPr>
          <w:p w14:paraId="50927729"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1DF237B7"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70501675"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High</w:t>
            </w:r>
          </w:p>
        </w:tc>
        <w:tc>
          <w:tcPr>
            <w:tcW w:w="0" w:type="auto"/>
            <w:vAlign w:val="center"/>
            <w:hideMark/>
          </w:tcPr>
          <w:p w14:paraId="4B7A826F"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Nearest neighbor theory; bi</w:t>
            </w:r>
            <w:r w:rsidRPr="00DE18EE">
              <w:rPr>
                <w:rFonts w:ascii="Times New Roman" w:hAnsi="Times New Roman" w:cs="Times New Roman"/>
                <w:sz w:val="22"/>
                <w:szCs w:val="22"/>
              </w:rPr>
              <w:noBreakHyphen/>
              <w:t>Lipschitz bounds</w:t>
            </w:r>
          </w:p>
        </w:tc>
        <w:tc>
          <w:tcPr>
            <w:tcW w:w="0" w:type="auto"/>
            <w:vAlign w:val="center"/>
            <w:hideMark/>
          </w:tcPr>
          <w:p w14:paraId="35EAC6F3"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Compare tree indexes vs HNSW on canonical schema tasks</w:t>
            </w:r>
          </w:p>
        </w:tc>
      </w:tr>
    </w:tbl>
    <w:p w14:paraId="2C8D3D5C"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099F2B00">
          <v:rect id="_x0000_i1025" style="width:0;height:1.5pt" o:hralign="center" o:hrstd="t" o:hr="t" fillcolor="#a0a0a0" stroked="f"/>
        </w:pict>
      </w:r>
    </w:p>
    <w:p w14:paraId="4177C7D7"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Key opportunities</w:t>
      </w:r>
    </w:p>
    <w:p w14:paraId="2B3A5FA5" w14:textId="77777777" w:rsidR="00DE18EE" w:rsidRPr="00DE18EE" w:rsidRDefault="00DE18EE" w:rsidP="00DE18EE">
      <w:pPr>
        <w:numPr>
          <w:ilvl w:val="0"/>
          <w:numId w:val="1"/>
        </w:numPr>
        <w:rPr>
          <w:rFonts w:ascii="Times New Roman" w:hAnsi="Times New Roman" w:cs="Times New Roman"/>
          <w:sz w:val="22"/>
          <w:szCs w:val="22"/>
        </w:rPr>
      </w:pPr>
      <w:r w:rsidRPr="00DE18EE">
        <w:rPr>
          <w:rFonts w:ascii="Times New Roman" w:hAnsi="Times New Roman" w:cs="Times New Roman"/>
          <w:b/>
          <w:bCs/>
          <w:sz w:val="22"/>
          <w:szCs w:val="22"/>
        </w:rPr>
        <w:t>New index primitives</w:t>
      </w:r>
      <w:r w:rsidRPr="00DE18EE">
        <w:rPr>
          <w:rFonts w:ascii="Times New Roman" w:hAnsi="Times New Roman" w:cs="Times New Roman"/>
          <w:sz w:val="22"/>
          <w:szCs w:val="22"/>
        </w:rPr>
        <w:t>: Replace or augment nearest</w:t>
      </w:r>
      <w:r w:rsidRPr="00DE18EE">
        <w:rPr>
          <w:rFonts w:ascii="Times New Roman" w:hAnsi="Times New Roman" w:cs="Times New Roman"/>
          <w:sz w:val="22"/>
          <w:szCs w:val="22"/>
        </w:rPr>
        <w:noBreakHyphen/>
        <w:t xml:space="preserve">neighbor indexes with </w:t>
      </w:r>
      <w:r w:rsidRPr="00DE18EE">
        <w:rPr>
          <w:rFonts w:ascii="Times New Roman" w:hAnsi="Times New Roman" w:cs="Times New Roman"/>
          <w:b/>
          <w:bCs/>
          <w:sz w:val="22"/>
          <w:szCs w:val="22"/>
        </w:rPr>
        <w:t>semantic trees</w:t>
      </w:r>
      <w:r w:rsidRPr="00DE18EE">
        <w:rPr>
          <w:rFonts w:ascii="Times New Roman" w:hAnsi="Times New Roman" w:cs="Times New Roman"/>
          <w:sz w:val="22"/>
          <w:szCs w:val="22"/>
        </w:rPr>
        <w:t xml:space="preserve"> that encode canonical concepts and context projections. Trees can provide deterministic traversal, explainable paths, and cheaper range scans than graph hops.</w:t>
      </w:r>
    </w:p>
    <w:p w14:paraId="7973FCED" w14:textId="77777777" w:rsidR="00DE18EE" w:rsidRPr="00DE18EE" w:rsidRDefault="00DE18EE" w:rsidP="00DE18EE">
      <w:pPr>
        <w:numPr>
          <w:ilvl w:val="0"/>
          <w:numId w:val="1"/>
        </w:numPr>
        <w:rPr>
          <w:rFonts w:ascii="Times New Roman" w:hAnsi="Times New Roman" w:cs="Times New Roman"/>
          <w:sz w:val="22"/>
          <w:szCs w:val="22"/>
        </w:rPr>
      </w:pPr>
      <w:r w:rsidRPr="00DE18EE">
        <w:rPr>
          <w:rFonts w:ascii="Times New Roman" w:hAnsi="Times New Roman" w:cs="Times New Roman"/>
          <w:b/>
          <w:bCs/>
          <w:sz w:val="22"/>
          <w:szCs w:val="22"/>
        </w:rPr>
        <w:t>Semantic ordering</w:t>
      </w:r>
      <w:r w:rsidRPr="00DE18EE">
        <w:rPr>
          <w:rFonts w:ascii="Times New Roman" w:hAnsi="Times New Roman" w:cs="Times New Roman"/>
          <w:sz w:val="22"/>
          <w:szCs w:val="22"/>
        </w:rPr>
        <w:t xml:space="preserve">: Define </w:t>
      </w:r>
      <w:r w:rsidRPr="00DE18EE">
        <w:rPr>
          <w:rFonts w:ascii="Times New Roman" w:hAnsi="Times New Roman" w:cs="Times New Roman"/>
          <w:b/>
          <w:bCs/>
          <w:sz w:val="22"/>
          <w:szCs w:val="22"/>
        </w:rPr>
        <w:t>semantic sort</w:t>
      </w:r>
      <w:r w:rsidRPr="00DE18EE">
        <w:rPr>
          <w:rFonts w:ascii="Times New Roman" w:hAnsi="Times New Roman" w:cs="Times New Roman"/>
          <w:sz w:val="22"/>
          <w:szCs w:val="22"/>
        </w:rPr>
        <w:t xml:space="preserve"> as an ordering induced by a scalarization of multi</w:t>
      </w:r>
      <w:r w:rsidRPr="00DE18EE">
        <w:rPr>
          <w:rFonts w:ascii="Times New Roman" w:hAnsi="Times New Roman" w:cs="Times New Roman"/>
          <w:sz w:val="22"/>
          <w:szCs w:val="22"/>
        </w:rPr>
        <w:noBreakHyphen/>
        <w:t>level embeddings (e.g., projection onto a canonical direction or evidence</w:t>
      </w:r>
      <w:r w:rsidRPr="00DE18EE">
        <w:rPr>
          <w:rFonts w:ascii="Times New Roman" w:hAnsi="Times New Roman" w:cs="Times New Roman"/>
          <w:sz w:val="22"/>
          <w:szCs w:val="22"/>
        </w:rPr>
        <w:noBreakHyphen/>
        <w:t>weighted score). This enables range queries, prefix scans, and approximate binary search.</w:t>
      </w:r>
    </w:p>
    <w:p w14:paraId="71BB14F1" w14:textId="77777777" w:rsidR="00DE18EE" w:rsidRPr="00DE18EE" w:rsidRDefault="00DE18EE" w:rsidP="00DE18EE">
      <w:pPr>
        <w:numPr>
          <w:ilvl w:val="0"/>
          <w:numId w:val="1"/>
        </w:numPr>
        <w:rPr>
          <w:rFonts w:ascii="Times New Roman" w:hAnsi="Times New Roman" w:cs="Times New Roman"/>
          <w:sz w:val="22"/>
          <w:szCs w:val="22"/>
        </w:rPr>
      </w:pPr>
      <w:r w:rsidRPr="00DE18EE">
        <w:rPr>
          <w:rFonts w:ascii="Times New Roman" w:hAnsi="Times New Roman" w:cs="Times New Roman"/>
          <w:b/>
          <w:bCs/>
          <w:sz w:val="22"/>
          <w:szCs w:val="22"/>
        </w:rPr>
        <w:t>Hybrid search algorithms</w:t>
      </w:r>
      <w:r w:rsidRPr="00DE18EE">
        <w:rPr>
          <w:rFonts w:ascii="Times New Roman" w:hAnsi="Times New Roman" w:cs="Times New Roman"/>
          <w:sz w:val="22"/>
          <w:szCs w:val="22"/>
        </w:rPr>
        <w:t>: Combine tree traversal for coarse filtering with HNSW for fine ranking. This reduces candidate sets and improves latency for large SRS.</w:t>
      </w:r>
    </w:p>
    <w:p w14:paraId="311F63B4" w14:textId="77777777" w:rsidR="00DE18EE" w:rsidRPr="00DE18EE" w:rsidRDefault="00DE18EE" w:rsidP="00DE18EE">
      <w:pPr>
        <w:numPr>
          <w:ilvl w:val="0"/>
          <w:numId w:val="1"/>
        </w:numPr>
        <w:rPr>
          <w:rFonts w:ascii="Times New Roman" w:hAnsi="Times New Roman" w:cs="Times New Roman"/>
          <w:sz w:val="22"/>
          <w:szCs w:val="22"/>
        </w:rPr>
      </w:pPr>
      <w:r w:rsidRPr="00DE18EE">
        <w:rPr>
          <w:rFonts w:ascii="Times New Roman" w:hAnsi="Times New Roman" w:cs="Times New Roman"/>
          <w:b/>
          <w:bCs/>
          <w:sz w:val="22"/>
          <w:szCs w:val="22"/>
        </w:rPr>
        <w:lastRenderedPageBreak/>
        <w:t>Federated semantic networks</w:t>
      </w:r>
      <w:r w:rsidRPr="00DE18EE">
        <w:rPr>
          <w:rFonts w:ascii="Times New Roman" w:hAnsi="Times New Roman" w:cs="Times New Roman"/>
          <w:sz w:val="22"/>
          <w:szCs w:val="22"/>
        </w:rPr>
        <w:t xml:space="preserve">: Formalize </w:t>
      </w:r>
      <w:r w:rsidRPr="00DE18EE">
        <w:rPr>
          <w:rFonts w:ascii="Times New Roman" w:hAnsi="Times New Roman" w:cs="Times New Roman"/>
          <w:b/>
          <w:bCs/>
          <w:sz w:val="22"/>
          <w:szCs w:val="22"/>
        </w:rPr>
        <w:t>Semantic Compliant Data Networks</w:t>
      </w:r>
      <w:r w:rsidRPr="00DE18EE">
        <w:rPr>
          <w:rFonts w:ascii="Times New Roman" w:hAnsi="Times New Roman" w:cs="Times New Roman"/>
          <w:sz w:val="22"/>
          <w:szCs w:val="22"/>
        </w:rPr>
        <w:t xml:space="preserve"> where partitions are nodes with provable context isolation (CMNF guarantees) and controlled bridges for cross</w:t>
      </w:r>
      <w:r w:rsidRPr="00DE18EE">
        <w:rPr>
          <w:rFonts w:ascii="Times New Roman" w:hAnsi="Times New Roman" w:cs="Times New Roman"/>
          <w:sz w:val="22"/>
          <w:szCs w:val="22"/>
        </w:rPr>
        <w:noBreakHyphen/>
        <w:t>domain queries.</w:t>
      </w:r>
    </w:p>
    <w:p w14:paraId="1C40B780" w14:textId="77777777" w:rsidR="00DE18EE" w:rsidRPr="00DE18EE" w:rsidRDefault="00DE18EE" w:rsidP="00DE18EE">
      <w:pPr>
        <w:numPr>
          <w:ilvl w:val="0"/>
          <w:numId w:val="1"/>
        </w:numPr>
        <w:rPr>
          <w:rFonts w:ascii="Times New Roman" w:hAnsi="Times New Roman" w:cs="Times New Roman"/>
          <w:sz w:val="22"/>
          <w:szCs w:val="22"/>
        </w:rPr>
      </w:pPr>
      <w:r w:rsidRPr="00DE18EE">
        <w:rPr>
          <w:rFonts w:ascii="Times New Roman" w:hAnsi="Times New Roman" w:cs="Times New Roman"/>
          <w:b/>
          <w:bCs/>
          <w:sz w:val="22"/>
          <w:szCs w:val="22"/>
        </w:rPr>
        <w:t>Algorithmic governance</w:t>
      </w:r>
      <w:r w:rsidRPr="00DE18EE">
        <w:rPr>
          <w:rFonts w:ascii="Times New Roman" w:hAnsi="Times New Roman" w:cs="Times New Roman"/>
          <w:sz w:val="22"/>
          <w:szCs w:val="22"/>
        </w:rPr>
        <w:t>: Design algorithms that maintain SDNF invariants incrementally as new payloads arrive (online merges, drift detection, rebalancing of semantic trees).</w:t>
      </w:r>
    </w:p>
    <w:p w14:paraId="79CC6B6F"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3A414AAF">
          <v:rect id="_x0000_i1026" style="width:0;height:1.5pt" o:hralign="center" o:hrstd="t" o:hr="t" fillcolor="#a0a0a0" stroked="f"/>
        </w:pict>
      </w:r>
    </w:p>
    <w:p w14:paraId="32427B89"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Data structures and algorithms</w:t>
      </w:r>
    </w:p>
    <w:p w14:paraId="3B89F423"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Semantic binary tree</w:t>
      </w:r>
    </w:p>
    <w:p w14:paraId="3667B37D" w14:textId="77777777" w:rsidR="00DE18EE" w:rsidRPr="00DE18EE" w:rsidRDefault="00DE18EE" w:rsidP="00DE18EE">
      <w:pPr>
        <w:numPr>
          <w:ilvl w:val="0"/>
          <w:numId w:val="2"/>
        </w:numPr>
        <w:rPr>
          <w:rFonts w:ascii="Times New Roman" w:hAnsi="Times New Roman" w:cs="Times New Roman"/>
          <w:sz w:val="22"/>
          <w:szCs w:val="22"/>
        </w:rPr>
      </w:pPr>
      <w:r w:rsidRPr="00DE18EE">
        <w:rPr>
          <w:rFonts w:ascii="Times New Roman" w:hAnsi="Times New Roman" w:cs="Times New Roman"/>
          <w:b/>
          <w:bCs/>
          <w:sz w:val="22"/>
          <w:szCs w:val="22"/>
        </w:rPr>
        <w:t>Structure</w:t>
      </w:r>
      <w:r w:rsidRPr="00DE18EE">
        <w:rPr>
          <w:rFonts w:ascii="Times New Roman" w:hAnsi="Times New Roman" w:cs="Times New Roman"/>
          <w:sz w:val="22"/>
          <w:szCs w:val="22"/>
        </w:rPr>
        <w:t>: Internal nodes store a canonical embedding centroid and a context projection; leaves store canonical attributes and evidence summaries.</w:t>
      </w:r>
    </w:p>
    <w:p w14:paraId="435D94E8" w14:textId="77777777" w:rsidR="00DE18EE" w:rsidRPr="00DE18EE" w:rsidRDefault="00DE18EE" w:rsidP="00DE18EE">
      <w:pPr>
        <w:numPr>
          <w:ilvl w:val="0"/>
          <w:numId w:val="2"/>
        </w:numPr>
        <w:rPr>
          <w:rFonts w:ascii="Times New Roman" w:hAnsi="Times New Roman" w:cs="Times New Roman"/>
          <w:sz w:val="22"/>
          <w:szCs w:val="22"/>
        </w:rPr>
      </w:pPr>
      <w:r w:rsidRPr="00DE18EE">
        <w:rPr>
          <w:rFonts w:ascii="Times New Roman" w:hAnsi="Times New Roman" w:cs="Times New Roman"/>
          <w:b/>
          <w:bCs/>
          <w:sz w:val="22"/>
          <w:szCs w:val="22"/>
        </w:rPr>
        <w:t>Split rule</w:t>
      </w:r>
      <w:r w:rsidRPr="00DE18EE">
        <w:rPr>
          <w:rFonts w:ascii="Times New Roman" w:hAnsi="Times New Roman" w:cs="Times New Roman"/>
          <w:sz w:val="22"/>
          <w:szCs w:val="22"/>
        </w:rPr>
        <w:t>: Use evidence</w:t>
      </w:r>
      <w:r w:rsidRPr="00DE18EE">
        <w:rPr>
          <w:rFonts w:ascii="Times New Roman" w:hAnsi="Times New Roman" w:cs="Times New Roman"/>
          <w:sz w:val="22"/>
          <w:szCs w:val="22"/>
        </w:rPr>
        <w:noBreakHyphen/>
        <w:t>aware k</w:t>
      </w:r>
      <w:r w:rsidRPr="00DE18EE">
        <w:rPr>
          <w:rFonts w:ascii="Times New Roman" w:hAnsi="Times New Roman" w:cs="Times New Roman"/>
          <w:sz w:val="22"/>
          <w:szCs w:val="22"/>
        </w:rPr>
        <w:noBreakHyphen/>
        <w:t xml:space="preserve">means in projected subspace or PCA axis to split; prefer splits that maximize </w:t>
      </w:r>
      <w:r w:rsidRPr="00DE18EE">
        <w:rPr>
          <w:rFonts w:ascii="Times New Roman" w:hAnsi="Times New Roman" w:cs="Times New Roman"/>
          <w:b/>
          <w:bCs/>
          <w:sz w:val="22"/>
          <w:szCs w:val="22"/>
        </w:rPr>
        <w:t>context orthogonality</w:t>
      </w:r>
      <w:r w:rsidRPr="00DE18EE">
        <w:rPr>
          <w:rFonts w:ascii="Times New Roman" w:hAnsi="Times New Roman" w:cs="Times New Roman"/>
          <w:sz w:val="22"/>
          <w:szCs w:val="22"/>
        </w:rPr>
        <w:t xml:space="preserve"> and minimize alias entropy.</w:t>
      </w:r>
    </w:p>
    <w:p w14:paraId="78266198" w14:textId="77777777" w:rsidR="00DE18EE" w:rsidRPr="00DE18EE" w:rsidRDefault="00DE18EE" w:rsidP="00DE18EE">
      <w:pPr>
        <w:numPr>
          <w:ilvl w:val="0"/>
          <w:numId w:val="2"/>
        </w:numPr>
        <w:rPr>
          <w:rFonts w:ascii="Times New Roman" w:hAnsi="Times New Roman" w:cs="Times New Roman"/>
          <w:sz w:val="22"/>
          <w:szCs w:val="22"/>
        </w:rPr>
      </w:pPr>
      <w:r w:rsidRPr="00DE18EE">
        <w:rPr>
          <w:rFonts w:ascii="Times New Roman" w:hAnsi="Times New Roman" w:cs="Times New Roman"/>
          <w:b/>
          <w:bCs/>
          <w:sz w:val="22"/>
          <w:szCs w:val="22"/>
        </w:rPr>
        <w:t>Search</w:t>
      </w:r>
      <w:r w:rsidRPr="00DE18EE">
        <w:rPr>
          <w:rFonts w:ascii="Times New Roman" w:hAnsi="Times New Roman" w:cs="Times New Roman"/>
          <w:sz w:val="22"/>
          <w:szCs w:val="22"/>
        </w:rPr>
        <w:t>: Traverse by comparing query projection to node centroids using (d_{\</w:t>
      </w:r>
      <w:proofErr w:type="spellStart"/>
      <w:r w:rsidRPr="00DE18EE">
        <w:rPr>
          <w:rFonts w:ascii="Times New Roman" w:hAnsi="Times New Roman" w:cs="Times New Roman"/>
          <w:sz w:val="22"/>
          <w:szCs w:val="22"/>
        </w:rPr>
        <w:t>mathrm</w:t>
      </w:r>
      <w:proofErr w:type="spellEnd"/>
      <w:r w:rsidRPr="00DE18EE">
        <w:rPr>
          <w:rFonts w:ascii="Times New Roman" w:hAnsi="Times New Roman" w:cs="Times New Roman"/>
          <w:sz w:val="22"/>
          <w:szCs w:val="22"/>
        </w:rPr>
        <w:t>{SRS}}); prune subtrees whose projected distance exceeds a context</w:t>
      </w:r>
      <w:r w:rsidRPr="00DE18EE">
        <w:rPr>
          <w:rFonts w:ascii="Times New Roman" w:hAnsi="Times New Roman" w:cs="Times New Roman"/>
          <w:sz w:val="22"/>
          <w:szCs w:val="22"/>
        </w:rPr>
        <w:noBreakHyphen/>
        <w:t>aware bound.</w:t>
      </w:r>
    </w:p>
    <w:p w14:paraId="737AF1D6" w14:textId="77777777" w:rsidR="00DE18EE" w:rsidRPr="00DE18EE" w:rsidRDefault="00DE18EE" w:rsidP="00DE18EE">
      <w:pPr>
        <w:numPr>
          <w:ilvl w:val="0"/>
          <w:numId w:val="2"/>
        </w:numPr>
        <w:rPr>
          <w:rFonts w:ascii="Times New Roman" w:hAnsi="Times New Roman" w:cs="Times New Roman"/>
          <w:sz w:val="22"/>
          <w:szCs w:val="22"/>
        </w:rPr>
      </w:pPr>
      <w:r w:rsidRPr="00DE18EE">
        <w:rPr>
          <w:rFonts w:ascii="Times New Roman" w:hAnsi="Times New Roman" w:cs="Times New Roman"/>
          <w:b/>
          <w:bCs/>
          <w:sz w:val="22"/>
          <w:szCs w:val="22"/>
        </w:rPr>
        <w:t>Complexity</w:t>
      </w:r>
      <w:r w:rsidRPr="00DE18EE">
        <w:rPr>
          <w:rFonts w:ascii="Times New Roman" w:hAnsi="Times New Roman" w:cs="Times New Roman"/>
          <w:sz w:val="22"/>
          <w:szCs w:val="22"/>
        </w:rPr>
        <w:t>: Average search (O(\log n)) tree depth for balanced splits; worst</w:t>
      </w:r>
      <w:r w:rsidRPr="00DE18EE">
        <w:rPr>
          <w:rFonts w:ascii="Times New Roman" w:hAnsi="Times New Roman" w:cs="Times New Roman"/>
          <w:sz w:val="22"/>
          <w:szCs w:val="22"/>
        </w:rPr>
        <w:noBreakHyphen/>
        <w:t>case degrades like metric trees. Empirically compare to HNSW.</w:t>
      </w:r>
    </w:p>
    <w:p w14:paraId="4E9C950E"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Semantic sort and range queries</w:t>
      </w:r>
    </w:p>
    <w:p w14:paraId="680F0CBB" w14:textId="77777777" w:rsidR="00DE18EE" w:rsidRPr="00DE18EE" w:rsidRDefault="00DE18EE" w:rsidP="00DE18EE">
      <w:pPr>
        <w:numPr>
          <w:ilvl w:val="0"/>
          <w:numId w:val="3"/>
        </w:numPr>
        <w:rPr>
          <w:rFonts w:ascii="Times New Roman" w:hAnsi="Times New Roman" w:cs="Times New Roman"/>
          <w:sz w:val="22"/>
          <w:szCs w:val="22"/>
        </w:rPr>
      </w:pPr>
      <w:r w:rsidRPr="00DE18EE">
        <w:rPr>
          <w:rFonts w:ascii="Times New Roman" w:hAnsi="Times New Roman" w:cs="Times New Roman"/>
          <w:b/>
          <w:bCs/>
          <w:sz w:val="22"/>
          <w:szCs w:val="22"/>
        </w:rPr>
        <w:t>Definition</w:t>
      </w:r>
      <w:r w:rsidRPr="00DE18EE">
        <w:rPr>
          <w:rFonts w:ascii="Times New Roman" w:hAnsi="Times New Roman" w:cs="Times New Roman"/>
          <w:sz w:val="22"/>
          <w:szCs w:val="22"/>
        </w:rPr>
        <w:t>: Choose a scalarization function (s(x)=\</w:t>
      </w:r>
      <w:proofErr w:type="spellStart"/>
      <w:r w:rsidRPr="00DE18EE">
        <w:rPr>
          <w:rFonts w:ascii="Times New Roman" w:hAnsi="Times New Roman" w:cs="Times New Roman"/>
          <w:sz w:val="22"/>
          <w:szCs w:val="22"/>
        </w:rPr>
        <w:t>langle</w:t>
      </w:r>
      <w:proofErr w:type="spellEnd"/>
      <w:r w:rsidRPr="00DE18EE">
        <w:rPr>
          <w:rFonts w:ascii="Times New Roman" w:hAnsi="Times New Roman" w:cs="Times New Roman"/>
          <w:sz w:val="22"/>
          <w:szCs w:val="22"/>
        </w:rPr>
        <w:t xml:space="preserve"> w, \</w:t>
      </w:r>
      <w:proofErr w:type="spellStart"/>
      <w:r w:rsidRPr="00DE18EE">
        <w:rPr>
          <w:rFonts w:ascii="Times New Roman" w:hAnsi="Times New Roman" w:cs="Times New Roman"/>
          <w:sz w:val="22"/>
          <w:szCs w:val="22"/>
        </w:rPr>
        <w:t>mathrm</w:t>
      </w:r>
      <w:proofErr w:type="spellEnd"/>
      <w:r w:rsidRPr="00DE18EE">
        <w:rPr>
          <w:rFonts w:ascii="Times New Roman" w:hAnsi="Times New Roman" w:cs="Times New Roman"/>
          <w:sz w:val="22"/>
          <w:szCs w:val="22"/>
        </w:rPr>
        <w:t>{</w:t>
      </w:r>
      <w:proofErr w:type="spellStart"/>
      <w:r w:rsidRPr="00DE18EE">
        <w:rPr>
          <w:rFonts w:ascii="Times New Roman" w:hAnsi="Times New Roman" w:cs="Times New Roman"/>
          <w:sz w:val="22"/>
          <w:szCs w:val="22"/>
        </w:rPr>
        <w:t>Proj</w:t>
      </w:r>
      <w:proofErr w:type="spellEnd"/>
      <w:r w:rsidRPr="00DE18EE">
        <w:rPr>
          <w:rFonts w:ascii="Times New Roman" w:hAnsi="Times New Roman" w:cs="Times New Roman"/>
          <w:sz w:val="22"/>
          <w:szCs w:val="22"/>
        </w:rPr>
        <w:t>}_c(x)\</w:t>
      </w:r>
      <w:proofErr w:type="spellStart"/>
      <w:r w:rsidRPr="00DE18EE">
        <w:rPr>
          <w:rFonts w:ascii="Times New Roman" w:hAnsi="Times New Roman" w:cs="Times New Roman"/>
          <w:sz w:val="22"/>
          <w:szCs w:val="22"/>
        </w:rPr>
        <w:t>rangle</w:t>
      </w:r>
      <w:proofErr w:type="spellEnd"/>
      <w:r w:rsidRPr="00DE18EE">
        <w:rPr>
          <w:rFonts w:ascii="Times New Roman" w:hAnsi="Times New Roman" w:cs="Times New Roman"/>
          <w:sz w:val="22"/>
          <w:szCs w:val="22"/>
        </w:rPr>
        <w:t>) where (w) is evidence</w:t>
      </w:r>
      <w:r w:rsidRPr="00DE18EE">
        <w:rPr>
          <w:rFonts w:ascii="Times New Roman" w:hAnsi="Times New Roman" w:cs="Times New Roman"/>
          <w:sz w:val="22"/>
          <w:szCs w:val="22"/>
        </w:rPr>
        <w:noBreakHyphen/>
        <w:t>weighted canonical direction. Sort attributes by (s).</w:t>
      </w:r>
    </w:p>
    <w:p w14:paraId="24684930" w14:textId="77777777" w:rsidR="00DE18EE" w:rsidRPr="00DE18EE" w:rsidRDefault="00DE18EE" w:rsidP="00DE18EE">
      <w:pPr>
        <w:numPr>
          <w:ilvl w:val="0"/>
          <w:numId w:val="3"/>
        </w:numPr>
        <w:rPr>
          <w:rFonts w:ascii="Times New Roman" w:hAnsi="Times New Roman" w:cs="Times New Roman"/>
          <w:sz w:val="22"/>
          <w:szCs w:val="22"/>
        </w:rPr>
      </w:pPr>
      <w:r w:rsidRPr="00DE18EE">
        <w:rPr>
          <w:rFonts w:ascii="Times New Roman" w:hAnsi="Times New Roman" w:cs="Times New Roman"/>
          <w:b/>
          <w:bCs/>
          <w:sz w:val="22"/>
          <w:szCs w:val="22"/>
        </w:rPr>
        <w:t>Range query</w:t>
      </w:r>
      <w:r w:rsidRPr="00DE18EE">
        <w:rPr>
          <w:rFonts w:ascii="Times New Roman" w:hAnsi="Times New Roman" w:cs="Times New Roman"/>
          <w:sz w:val="22"/>
          <w:szCs w:val="22"/>
        </w:rPr>
        <w:t>: For query (q) and radius (r), compute (s(q)) and scan contiguous block in sorted order until (s) difference exceeds a bound derived from Lipschitz constants.</w:t>
      </w:r>
    </w:p>
    <w:p w14:paraId="4FCC7574" w14:textId="77777777" w:rsidR="00DE18EE" w:rsidRPr="00DE18EE" w:rsidRDefault="00DE18EE" w:rsidP="00DE18EE">
      <w:pPr>
        <w:numPr>
          <w:ilvl w:val="0"/>
          <w:numId w:val="3"/>
        </w:numPr>
        <w:rPr>
          <w:rFonts w:ascii="Times New Roman" w:hAnsi="Times New Roman" w:cs="Times New Roman"/>
          <w:sz w:val="22"/>
          <w:szCs w:val="22"/>
        </w:rPr>
      </w:pPr>
      <w:r w:rsidRPr="00DE18EE">
        <w:rPr>
          <w:rFonts w:ascii="Times New Roman" w:hAnsi="Times New Roman" w:cs="Times New Roman"/>
          <w:b/>
          <w:bCs/>
          <w:sz w:val="22"/>
          <w:szCs w:val="22"/>
        </w:rPr>
        <w:t>Guarantees</w:t>
      </w:r>
      <w:r w:rsidRPr="00DE18EE">
        <w:rPr>
          <w:rFonts w:ascii="Times New Roman" w:hAnsi="Times New Roman" w:cs="Times New Roman"/>
          <w:sz w:val="22"/>
          <w:szCs w:val="22"/>
        </w:rPr>
        <w:t>: If Emb is Lipschitz and (s) approximates distance monotone, range recall can be bounded. Provide empirical calibration.</w:t>
      </w:r>
    </w:p>
    <w:p w14:paraId="71C2B3C3"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Semantic binary search</w:t>
      </w:r>
    </w:p>
    <w:p w14:paraId="55772AC3" w14:textId="77777777" w:rsidR="00DE18EE" w:rsidRPr="00DE18EE" w:rsidRDefault="00DE18EE" w:rsidP="00DE18EE">
      <w:pPr>
        <w:numPr>
          <w:ilvl w:val="0"/>
          <w:numId w:val="4"/>
        </w:numPr>
        <w:rPr>
          <w:rFonts w:ascii="Times New Roman" w:hAnsi="Times New Roman" w:cs="Times New Roman"/>
          <w:sz w:val="22"/>
          <w:szCs w:val="22"/>
        </w:rPr>
      </w:pPr>
      <w:r w:rsidRPr="00DE18EE">
        <w:rPr>
          <w:rFonts w:ascii="Times New Roman" w:hAnsi="Times New Roman" w:cs="Times New Roman"/>
          <w:b/>
          <w:bCs/>
          <w:sz w:val="22"/>
          <w:szCs w:val="22"/>
        </w:rPr>
        <w:t>Applicability</w:t>
      </w:r>
      <w:r w:rsidRPr="00DE18EE">
        <w:rPr>
          <w:rFonts w:ascii="Times New Roman" w:hAnsi="Times New Roman" w:cs="Times New Roman"/>
          <w:sz w:val="22"/>
          <w:szCs w:val="22"/>
        </w:rPr>
        <w:t xml:space="preserve">: Works when scalarization yields a monotone relation with respect to target similarity. Use for </w:t>
      </w:r>
      <w:proofErr w:type="spellStart"/>
      <w:r w:rsidRPr="00DE18EE">
        <w:rPr>
          <w:rFonts w:ascii="Times New Roman" w:hAnsi="Times New Roman" w:cs="Times New Roman"/>
          <w:sz w:val="22"/>
          <w:szCs w:val="22"/>
        </w:rPr>
        <w:t>thresholded</w:t>
      </w:r>
      <w:proofErr w:type="spellEnd"/>
      <w:r w:rsidRPr="00DE18EE">
        <w:rPr>
          <w:rFonts w:ascii="Times New Roman" w:hAnsi="Times New Roman" w:cs="Times New Roman"/>
          <w:sz w:val="22"/>
          <w:szCs w:val="22"/>
        </w:rPr>
        <w:t xml:space="preserve"> retrieval or top</w:t>
      </w:r>
      <w:r w:rsidRPr="00DE18EE">
        <w:rPr>
          <w:rFonts w:ascii="Times New Roman" w:hAnsi="Times New Roman" w:cs="Times New Roman"/>
          <w:sz w:val="22"/>
          <w:szCs w:val="22"/>
        </w:rPr>
        <w:noBreakHyphen/>
        <w:t>k when monotonicity holds approximately.</w:t>
      </w:r>
    </w:p>
    <w:p w14:paraId="57B05C78" w14:textId="77777777" w:rsidR="00DE18EE" w:rsidRPr="00DE18EE" w:rsidRDefault="00DE18EE" w:rsidP="00DE18EE">
      <w:pPr>
        <w:numPr>
          <w:ilvl w:val="0"/>
          <w:numId w:val="4"/>
        </w:numPr>
        <w:rPr>
          <w:rFonts w:ascii="Times New Roman" w:hAnsi="Times New Roman" w:cs="Times New Roman"/>
          <w:sz w:val="22"/>
          <w:szCs w:val="22"/>
        </w:rPr>
      </w:pPr>
      <w:r w:rsidRPr="00DE18EE">
        <w:rPr>
          <w:rFonts w:ascii="Times New Roman" w:hAnsi="Times New Roman" w:cs="Times New Roman"/>
          <w:b/>
          <w:bCs/>
          <w:sz w:val="22"/>
          <w:szCs w:val="22"/>
        </w:rPr>
        <w:t>Algorithm</w:t>
      </w:r>
      <w:r w:rsidRPr="00DE18EE">
        <w:rPr>
          <w:rFonts w:ascii="Times New Roman" w:hAnsi="Times New Roman" w:cs="Times New Roman"/>
          <w:sz w:val="22"/>
          <w:szCs w:val="22"/>
        </w:rPr>
        <w:t xml:space="preserve">: Binary search on sorted (s) to find boundary where similarity crosses threshold; refine with local </w:t>
      </w:r>
      <w:proofErr w:type="spellStart"/>
      <w:r w:rsidRPr="00DE18EE">
        <w:rPr>
          <w:rFonts w:ascii="Times New Roman" w:hAnsi="Times New Roman" w:cs="Times New Roman"/>
          <w:sz w:val="22"/>
          <w:szCs w:val="22"/>
        </w:rPr>
        <w:t>neighborhood</w:t>
      </w:r>
      <w:proofErr w:type="spellEnd"/>
      <w:r w:rsidRPr="00DE18EE">
        <w:rPr>
          <w:rFonts w:ascii="Times New Roman" w:hAnsi="Times New Roman" w:cs="Times New Roman"/>
          <w:sz w:val="22"/>
          <w:szCs w:val="22"/>
        </w:rPr>
        <w:t xml:space="preserve"> search.</w:t>
      </w:r>
    </w:p>
    <w:p w14:paraId="23D85B6F"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Semantic partition networks and trees</w:t>
      </w:r>
    </w:p>
    <w:p w14:paraId="3E38841F" w14:textId="77777777" w:rsidR="00DE18EE" w:rsidRPr="00DE18EE" w:rsidRDefault="00DE18EE" w:rsidP="00DE18EE">
      <w:pPr>
        <w:numPr>
          <w:ilvl w:val="0"/>
          <w:numId w:val="5"/>
        </w:numPr>
        <w:rPr>
          <w:rFonts w:ascii="Times New Roman" w:hAnsi="Times New Roman" w:cs="Times New Roman"/>
          <w:sz w:val="22"/>
          <w:szCs w:val="22"/>
        </w:rPr>
      </w:pPr>
      <w:r w:rsidRPr="00DE18EE">
        <w:rPr>
          <w:rFonts w:ascii="Times New Roman" w:hAnsi="Times New Roman" w:cs="Times New Roman"/>
          <w:b/>
          <w:bCs/>
          <w:sz w:val="22"/>
          <w:szCs w:val="22"/>
        </w:rPr>
        <w:t>Design</w:t>
      </w:r>
      <w:r w:rsidRPr="00DE18EE">
        <w:rPr>
          <w:rFonts w:ascii="Times New Roman" w:hAnsi="Times New Roman" w:cs="Times New Roman"/>
          <w:sz w:val="22"/>
          <w:szCs w:val="22"/>
        </w:rPr>
        <w:t>: Build hierarchical partitions where each node enforces CMNF locally. Use PONF to ensure orthogonality between sibling partitions.</w:t>
      </w:r>
    </w:p>
    <w:p w14:paraId="19316817" w14:textId="77777777" w:rsidR="00DE18EE" w:rsidRPr="00DE18EE" w:rsidRDefault="00DE18EE" w:rsidP="00DE18EE">
      <w:pPr>
        <w:numPr>
          <w:ilvl w:val="0"/>
          <w:numId w:val="5"/>
        </w:numPr>
        <w:rPr>
          <w:rFonts w:ascii="Times New Roman" w:hAnsi="Times New Roman" w:cs="Times New Roman"/>
          <w:sz w:val="22"/>
          <w:szCs w:val="22"/>
        </w:rPr>
      </w:pPr>
      <w:r w:rsidRPr="00DE18EE">
        <w:rPr>
          <w:rFonts w:ascii="Times New Roman" w:hAnsi="Times New Roman" w:cs="Times New Roman"/>
          <w:b/>
          <w:bCs/>
          <w:sz w:val="22"/>
          <w:szCs w:val="22"/>
        </w:rPr>
        <w:t>Maintenance</w:t>
      </w:r>
      <w:r w:rsidRPr="00DE18EE">
        <w:rPr>
          <w:rFonts w:ascii="Times New Roman" w:hAnsi="Times New Roman" w:cs="Times New Roman"/>
          <w:sz w:val="22"/>
          <w:szCs w:val="22"/>
        </w:rPr>
        <w:t xml:space="preserve">: On merges/forks, update tree locally and rebalance using evidence thresholds to avoid global </w:t>
      </w:r>
      <w:proofErr w:type="spellStart"/>
      <w:r w:rsidRPr="00DE18EE">
        <w:rPr>
          <w:rFonts w:ascii="Times New Roman" w:hAnsi="Times New Roman" w:cs="Times New Roman"/>
          <w:sz w:val="22"/>
          <w:szCs w:val="22"/>
        </w:rPr>
        <w:t>recomputation</w:t>
      </w:r>
      <w:proofErr w:type="spellEnd"/>
      <w:r w:rsidRPr="00DE18EE">
        <w:rPr>
          <w:rFonts w:ascii="Times New Roman" w:hAnsi="Times New Roman" w:cs="Times New Roman"/>
          <w:sz w:val="22"/>
          <w:szCs w:val="22"/>
        </w:rPr>
        <w:t>.</w:t>
      </w:r>
    </w:p>
    <w:p w14:paraId="1772F121"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75DAF170">
          <v:rect id="_x0000_i1027" style="width:0;height:1.5pt" o:hralign="center" o:hrstd="t" o:hr="t" fillcolor="#a0a0a0" stroked="f"/>
        </w:pict>
      </w:r>
    </w:p>
    <w:p w14:paraId="2F99505D"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Theoretical research questions</w:t>
      </w:r>
    </w:p>
    <w:p w14:paraId="27ACBD4E" w14:textId="77777777" w:rsidR="00DE18EE" w:rsidRPr="00DE18EE" w:rsidRDefault="00DE18EE" w:rsidP="00DE18EE">
      <w:pPr>
        <w:numPr>
          <w:ilvl w:val="0"/>
          <w:numId w:val="6"/>
        </w:numPr>
        <w:rPr>
          <w:rFonts w:ascii="Times New Roman" w:hAnsi="Times New Roman" w:cs="Times New Roman"/>
          <w:sz w:val="22"/>
          <w:szCs w:val="22"/>
        </w:rPr>
      </w:pPr>
      <w:r w:rsidRPr="00DE18EE">
        <w:rPr>
          <w:rFonts w:ascii="Times New Roman" w:hAnsi="Times New Roman" w:cs="Times New Roman"/>
          <w:b/>
          <w:bCs/>
          <w:sz w:val="22"/>
          <w:szCs w:val="22"/>
        </w:rPr>
        <w:lastRenderedPageBreak/>
        <w:t>Orderability in metric semantic spaces</w:t>
      </w:r>
      <w:r w:rsidRPr="00DE18EE">
        <w:rPr>
          <w:rFonts w:ascii="Times New Roman" w:hAnsi="Times New Roman" w:cs="Times New Roman"/>
          <w:sz w:val="22"/>
          <w:szCs w:val="22"/>
        </w:rPr>
        <w:t xml:space="preserve"> </w:t>
      </w:r>
    </w:p>
    <w:p w14:paraId="28E711AF" w14:textId="77777777" w:rsidR="00DE18EE" w:rsidRPr="00DE18EE" w:rsidRDefault="00DE18EE" w:rsidP="00DE18EE">
      <w:pPr>
        <w:numPr>
          <w:ilvl w:val="1"/>
          <w:numId w:val="6"/>
        </w:numPr>
        <w:rPr>
          <w:rFonts w:ascii="Times New Roman" w:hAnsi="Times New Roman" w:cs="Times New Roman"/>
          <w:sz w:val="22"/>
          <w:szCs w:val="22"/>
        </w:rPr>
      </w:pPr>
      <w:r w:rsidRPr="00DE18EE">
        <w:rPr>
          <w:rFonts w:ascii="Times New Roman" w:hAnsi="Times New Roman" w:cs="Times New Roman"/>
          <w:sz w:val="22"/>
          <w:szCs w:val="22"/>
        </w:rPr>
        <w:t>When does a scalarization (s) exist such that (s(x)) preserves nearest</w:t>
      </w:r>
      <w:r w:rsidRPr="00DE18EE">
        <w:rPr>
          <w:rFonts w:ascii="Times New Roman" w:hAnsi="Times New Roman" w:cs="Times New Roman"/>
          <w:sz w:val="22"/>
          <w:szCs w:val="22"/>
        </w:rPr>
        <w:noBreakHyphen/>
        <w:t>neighbor order for a class of queries? Characterize necessary and sufficient conditions (bi</w:t>
      </w:r>
      <w:r w:rsidRPr="00DE18EE">
        <w:rPr>
          <w:rFonts w:ascii="Times New Roman" w:hAnsi="Times New Roman" w:cs="Times New Roman"/>
          <w:sz w:val="22"/>
          <w:szCs w:val="22"/>
        </w:rPr>
        <w:noBreakHyphen/>
        <w:t>Lipschitz, low intrinsic dimension).</w:t>
      </w:r>
    </w:p>
    <w:p w14:paraId="439E30D4" w14:textId="77777777" w:rsidR="00DE18EE" w:rsidRPr="00DE18EE" w:rsidRDefault="00DE18EE" w:rsidP="00DE18EE">
      <w:pPr>
        <w:numPr>
          <w:ilvl w:val="0"/>
          <w:numId w:val="6"/>
        </w:numPr>
        <w:rPr>
          <w:rFonts w:ascii="Times New Roman" w:hAnsi="Times New Roman" w:cs="Times New Roman"/>
          <w:sz w:val="22"/>
          <w:szCs w:val="22"/>
        </w:rPr>
      </w:pPr>
      <w:r w:rsidRPr="00DE18EE">
        <w:rPr>
          <w:rFonts w:ascii="Times New Roman" w:hAnsi="Times New Roman" w:cs="Times New Roman"/>
          <w:b/>
          <w:bCs/>
          <w:sz w:val="22"/>
          <w:szCs w:val="22"/>
        </w:rPr>
        <w:t>Monotone projections and binary search</w:t>
      </w:r>
      <w:r w:rsidRPr="00DE18EE">
        <w:rPr>
          <w:rFonts w:ascii="Times New Roman" w:hAnsi="Times New Roman" w:cs="Times New Roman"/>
          <w:sz w:val="22"/>
          <w:szCs w:val="22"/>
        </w:rPr>
        <w:t xml:space="preserve"> </w:t>
      </w:r>
    </w:p>
    <w:p w14:paraId="26C40F15" w14:textId="77777777" w:rsidR="00DE18EE" w:rsidRPr="00DE18EE" w:rsidRDefault="00DE18EE" w:rsidP="00DE18EE">
      <w:pPr>
        <w:numPr>
          <w:ilvl w:val="1"/>
          <w:numId w:val="6"/>
        </w:numPr>
        <w:rPr>
          <w:rFonts w:ascii="Times New Roman" w:hAnsi="Times New Roman" w:cs="Times New Roman"/>
          <w:sz w:val="22"/>
          <w:szCs w:val="22"/>
        </w:rPr>
      </w:pPr>
      <w:r w:rsidRPr="00DE18EE">
        <w:rPr>
          <w:rFonts w:ascii="Times New Roman" w:hAnsi="Times New Roman" w:cs="Times New Roman"/>
          <w:sz w:val="22"/>
          <w:szCs w:val="22"/>
        </w:rPr>
        <w:t>Formalize conditions under which binary search yields provable recall guarantees. Study monotonicity error bounds and their propagation to search accuracy.</w:t>
      </w:r>
    </w:p>
    <w:p w14:paraId="4A8358D8" w14:textId="77777777" w:rsidR="00DE18EE" w:rsidRPr="00DE18EE" w:rsidRDefault="00DE18EE" w:rsidP="00DE18EE">
      <w:pPr>
        <w:numPr>
          <w:ilvl w:val="0"/>
          <w:numId w:val="6"/>
        </w:numPr>
        <w:rPr>
          <w:rFonts w:ascii="Times New Roman" w:hAnsi="Times New Roman" w:cs="Times New Roman"/>
          <w:sz w:val="22"/>
          <w:szCs w:val="22"/>
        </w:rPr>
      </w:pPr>
      <w:r w:rsidRPr="00DE18EE">
        <w:rPr>
          <w:rFonts w:ascii="Times New Roman" w:hAnsi="Times New Roman" w:cs="Times New Roman"/>
          <w:b/>
          <w:bCs/>
          <w:sz w:val="22"/>
          <w:szCs w:val="22"/>
        </w:rPr>
        <w:t>Tree stability under SDNF operations</w:t>
      </w:r>
      <w:r w:rsidRPr="00DE18EE">
        <w:rPr>
          <w:rFonts w:ascii="Times New Roman" w:hAnsi="Times New Roman" w:cs="Times New Roman"/>
          <w:sz w:val="22"/>
          <w:szCs w:val="22"/>
        </w:rPr>
        <w:t xml:space="preserve"> </w:t>
      </w:r>
    </w:p>
    <w:p w14:paraId="2BF4237F" w14:textId="77777777" w:rsidR="00DE18EE" w:rsidRPr="00DE18EE" w:rsidRDefault="00DE18EE" w:rsidP="00DE18EE">
      <w:pPr>
        <w:numPr>
          <w:ilvl w:val="1"/>
          <w:numId w:val="6"/>
        </w:numPr>
        <w:rPr>
          <w:rFonts w:ascii="Times New Roman" w:hAnsi="Times New Roman" w:cs="Times New Roman"/>
          <w:sz w:val="22"/>
          <w:szCs w:val="22"/>
        </w:rPr>
      </w:pPr>
      <w:r w:rsidRPr="00DE18EE">
        <w:rPr>
          <w:rFonts w:ascii="Times New Roman" w:hAnsi="Times New Roman" w:cs="Times New Roman"/>
          <w:sz w:val="22"/>
          <w:szCs w:val="22"/>
        </w:rPr>
        <w:t>Prove bounds on tree perturbation when merges/forks occur: how many nodes must be updated, and how does (L(S)) change? Use perturbation theory for centroids and operator norm bounds for projections.</w:t>
      </w:r>
    </w:p>
    <w:p w14:paraId="50028E7C" w14:textId="77777777" w:rsidR="00DE18EE" w:rsidRPr="00DE18EE" w:rsidRDefault="00DE18EE" w:rsidP="00DE18EE">
      <w:pPr>
        <w:numPr>
          <w:ilvl w:val="0"/>
          <w:numId w:val="6"/>
        </w:numPr>
        <w:rPr>
          <w:rFonts w:ascii="Times New Roman" w:hAnsi="Times New Roman" w:cs="Times New Roman"/>
          <w:sz w:val="22"/>
          <w:szCs w:val="22"/>
        </w:rPr>
      </w:pPr>
      <w:r w:rsidRPr="00DE18EE">
        <w:rPr>
          <w:rFonts w:ascii="Times New Roman" w:hAnsi="Times New Roman" w:cs="Times New Roman"/>
          <w:b/>
          <w:bCs/>
          <w:sz w:val="22"/>
          <w:szCs w:val="22"/>
        </w:rPr>
        <w:t xml:space="preserve">Complexity and approximation </w:t>
      </w:r>
      <w:proofErr w:type="spellStart"/>
      <w:r w:rsidRPr="00DE18EE">
        <w:rPr>
          <w:rFonts w:ascii="Times New Roman" w:hAnsi="Times New Roman" w:cs="Times New Roman"/>
          <w:b/>
          <w:bCs/>
          <w:sz w:val="22"/>
          <w:szCs w:val="22"/>
        </w:rPr>
        <w:t>tradeoffs</w:t>
      </w:r>
      <w:proofErr w:type="spellEnd"/>
      <w:r w:rsidRPr="00DE18EE">
        <w:rPr>
          <w:rFonts w:ascii="Times New Roman" w:hAnsi="Times New Roman" w:cs="Times New Roman"/>
          <w:sz w:val="22"/>
          <w:szCs w:val="22"/>
        </w:rPr>
        <w:t xml:space="preserve"> </w:t>
      </w:r>
    </w:p>
    <w:p w14:paraId="0D21129A" w14:textId="77777777" w:rsidR="00DE18EE" w:rsidRPr="00DE18EE" w:rsidRDefault="00DE18EE" w:rsidP="00DE18EE">
      <w:pPr>
        <w:numPr>
          <w:ilvl w:val="1"/>
          <w:numId w:val="6"/>
        </w:numPr>
        <w:rPr>
          <w:rFonts w:ascii="Times New Roman" w:hAnsi="Times New Roman" w:cs="Times New Roman"/>
          <w:sz w:val="22"/>
          <w:szCs w:val="22"/>
        </w:rPr>
      </w:pPr>
      <w:r w:rsidRPr="00DE18EE">
        <w:rPr>
          <w:rFonts w:ascii="Times New Roman" w:hAnsi="Times New Roman" w:cs="Times New Roman"/>
          <w:sz w:val="22"/>
          <w:szCs w:val="22"/>
        </w:rPr>
        <w:t xml:space="preserve">Derive theoretical </w:t>
      </w:r>
      <w:proofErr w:type="spellStart"/>
      <w:r w:rsidRPr="00DE18EE">
        <w:rPr>
          <w:rFonts w:ascii="Times New Roman" w:hAnsi="Times New Roman" w:cs="Times New Roman"/>
          <w:sz w:val="22"/>
          <w:szCs w:val="22"/>
        </w:rPr>
        <w:t>tradeoffs</w:t>
      </w:r>
      <w:proofErr w:type="spellEnd"/>
      <w:r w:rsidRPr="00DE18EE">
        <w:rPr>
          <w:rFonts w:ascii="Times New Roman" w:hAnsi="Times New Roman" w:cs="Times New Roman"/>
          <w:sz w:val="22"/>
          <w:szCs w:val="22"/>
        </w:rPr>
        <w:t xml:space="preserve"> between index size, query latency, and recall for semantic trees vs graph indexes under assumptions like subspace concentration and bi</w:t>
      </w:r>
      <w:r w:rsidRPr="00DE18EE">
        <w:rPr>
          <w:rFonts w:ascii="Times New Roman" w:hAnsi="Times New Roman" w:cs="Times New Roman"/>
          <w:sz w:val="22"/>
          <w:szCs w:val="22"/>
        </w:rPr>
        <w:noBreakHyphen/>
        <w:t>Lipschitz embeddings.</w:t>
      </w:r>
    </w:p>
    <w:p w14:paraId="48D35278" w14:textId="77777777" w:rsidR="00DE18EE" w:rsidRPr="00DE18EE" w:rsidRDefault="00DE18EE" w:rsidP="00DE18EE">
      <w:pPr>
        <w:numPr>
          <w:ilvl w:val="0"/>
          <w:numId w:val="6"/>
        </w:numPr>
        <w:rPr>
          <w:rFonts w:ascii="Times New Roman" w:hAnsi="Times New Roman" w:cs="Times New Roman"/>
          <w:sz w:val="22"/>
          <w:szCs w:val="22"/>
        </w:rPr>
      </w:pPr>
      <w:r w:rsidRPr="00DE18EE">
        <w:rPr>
          <w:rFonts w:ascii="Times New Roman" w:hAnsi="Times New Roman" w:cs="Times New Roman"/>
          <w:b/>
          <w:bCs/>
          <w:sz w:val="22"/>
          <w:szCs w:val="22"/>
        </w:rPr>
        <w:t>Privacy and DP in semantic geometry</w:t>
      </w:r>
      <w:r w:rsidRPr="00DE18EE">
        <w:rPr>
          <w:rFonts w:ascii="Times New Roman" w:hAnsi="Times New Roman" w:cs="Times New Roman"/>
          <w:sz w:val="22"/>
          <w:szCs w:val="22"/>
        </w:rPr>
        <w:t xml:space="preserve"> </w:t>
      </w:r>
    </w:p>
    <w:p w14:paraId="6E0FAC18" w14:textId="77777777" w:rsidR="00DE18EE" w:rsidRPr="00DE18EE" w:rsidRDefault="00DE18EE" w:rsidP="00DE18EE">
      <w:pPr>
        <w:numPr>
          <w:ilvl w:val="1"/>
          <w:numId w:val="6"/>
        </w:numPr>
        <w:rPr>
          <w:rFonts w:ascii="Times New Roman" w:hAnsi="Times New Roman" w:cs="Times New Roman"/>
          <w:sz w:val="22"/>
          <w:szCs w:val="22"/>
        </w:rPr>
      </w:pPr>
      <w:r w:rsidRPr="00DE18EE">
        <w:rPr>
          <w:rFonts w:ascii="Times New Roman" w:hAnsi="Times New Roman" w:cs="Times New Roman"/>
          <w:sz w:val="22"/>
          <w:szCs w:val="22"/>
        </w:rPr>
        <w:t>Study how differential privacy noise affects SDNF thresholds and index correctness; design DP</w:t>
      </w:r>
      <w:r w:rsidRPr="00DE18EE">
        <w:rPr>
          <w:rFonts w:ascii="Times New Roman" w:hAnsi="Times New Roman" w:cs="Times New Roman"/>
          <w:sz w:val="22"/>
          <w:szCs w:val="22"/>
        </w:rPr>
        <w:noBreakHyphen/>
        <w:t>aware thresholds for EENF/DBNF.</w:t>
      </w:r>
    </w:p>
    <w:p w14:paraId="6A4A0123"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6B6D5C08">
          <v:rect id="_x0000_i1028" style="width:0;height:1.5pt" o:hralign="center" o:hrstd="t" o:hr="t" fillcolor="#a0a0a0" stroked="f"/>
        </w:pict>
      </w:r>
    </w:p>
    <w:p w14:paraId="341A95A0"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Experimental plan and benchmarks</w:t>
      </w:r>
    </w:p>
    <w:p w14:paraId="7AEAE2E7"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Datasets</w:t>
      </w:r>
    </w:p>
    <w:p w14:paraId="200FB892" w14:textId="77777777" w:rsidR="00DE18EE" w:rsidRPr="00DE18EE" w:rsidRDefault="00DE18EE" w:rsidP="00DE18EE">
      <w:pPr>
        <w:numPr>
          <w:ilvl w:val="0"/>
          <w:numId w:val="7"/>
        </w:numPr>
        <w:rPr>
          <w:rFonts w:ascii="Times New Roman" w:hAnsi="Times New Roman" w:cs="Times New Roman"/>
          <w:sz w:val="22"/>
          <w:szCs w:val="22"/>
        </w:rPr>
      </w:pPr>
      <w:r w:rsidRPr="00DE18EE">
        <w:rPr>
          <w:rFonts w:ascii="Times New Roman" w:hAnsi="Times New Roman" w:cs="Times New Roman"/>
          <w:sz w:val="22"/>
          <w:szCs w:val="22"/>
        </w:rPr>
        <w:t>Payments (existing), healthcare schemas, e</w:t>
      </w:r>
      <w:r w:rsidRPr="00DE18EE">
        <w:rPr>
          <w:rFonts w:ascii="Times New Roman" w:hAnsi="Times New Roman" w:cs="Times New Roman"/>
          <w:sz w:val="22"/>
          <w:szCs w:val="22"/>
        </w:rPr>
        <w:noBreakHyphen/>
        <w:t xml:space="preserve">commerce </w:t>
      </w:r>
      <w:proofErr w:type="spellStart"/>
      <w:r w:rsidRPr="00DE18EE">
        <w:rPr>
          <w:rFonts w:ascii="Times New Roman" w:hAnsi="Times New Roman" w:cs="Times New Roman"/>
          <w:sz w:val="22"/>
          <w:szCs w:val="22"/>
        </w:rPr>
        <w:t>catalogs</w:t>
      </w:r>
      <w:proofErr w:type="spellEnd"/>
      <w:r w:rsidRPr="00DE18EE">
        <w:rPr>
          <w:rFonts w:ascii="Times New Roman" w:hAnsi="Times New Roman" w:cs="Times New Roman"/>
          <w:sz w:val="22"/>
          <w:szCs w:val="22"/>
        </w:rPr>
        <w:t>, multi</w:t>
      </w:r>
      <w:r w:rsidRPr="00DE18EE">
        <w:rPr>
          <w:rFonts w:ascii="Times New Roman" w:hAnsi="Times New Roman" w:cs="Times New Roman"/>
          <w:sz w:val="22"/>
          <w:szCs w:val="22"/>
        </w:rPr>
        <w:noBreakHyphen/>
        <w:t>modal (</w:t>
      </w:r>
      <w:proofErr w:type="spellStart"/>
      <w:r w:rsidRPr="00DE18EE">
        <w:rPr>
          <w:rFonts w:ascii="Times New Roman" w:hAnsi="Times New Roman" w:cs="Times New Roman"/>
          <w:sz w:val="22"/>
          <w:szCs w:val="22"/>
        </w:rPr>
        <w:t>text+image</w:t>
      </w:r>
      <w:proofErr w:type="spellEnd"/>
      <w:r w:rsidRPr="00DE18EE">
        <w:rPr>
          <w:rFonts w:ascii="Times New Roman" w:hAnsi="Times New Roman" w:cs="Times New Roman"/>
          <w:sz w:val="22"/>
          <w:szCs w:val="22"/>
        </w:rPr>
        <w:t>) attribute sets.</w:t>
      </w:r>
    </w:p>
    <w:p w14:paraId="16288E3C"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Baselines</w:t>
      </w:r>
    </w:p>
    <w:p w14:paraId="2CE55B6E" w14:textId="77777777" w:rsidR="00DE18EE" w:rsidRPr="00DE18EE" w:rsidRDefault="00DE18EE" w:rsidP="00DE18EE">
      <w:pPr>
        <w:numPr>
          <w:ilvl w:val="0"/>
          <w:numId w:val="8"/>
        </w:numPr>
        <w:rPr>
          <w:rFonts w:ascii="Times New Roman" w:hAnsi="Times New Roman" w:cs="Times New Roman"/>
          <w:sz w:val="22"/>
          <w:szCs w:val="22"/>
        </w:rPr>
      </w:pPr>
      <w:r w:rsidRPr="00DE18EE">
        <w:rPr>
          <w:rFonts w:ascii="Times New Roman" w:hAnsi="Times New Roman" w:cs="Times New Roman"/>
          <w:sz w:val="22"/>
          <w:szCs w:val="22"/>
        </w:rPr>
        <w:t xml:space="preserve">HNSW, </w:t>
      </w:r>
      <w:proofErr w:type="spellStart"/>
      <w:r w:rsidRPr="00DE18EE">
        <w:rPr>
          <w:rFonts w:ascii="Times New Roman" w:hAnsi="Times New Roman" w:cs="Times New Roman"/>
          <w:sz w:val="22"/>
          <w:szCs w:val="22"/>
        </w:rPr>
        <w:t>Faiss</w:t>
      </w:r>
      <w:proofErr w:type="spellEnd"/>
      <w:r w:rsidRPr="00DE18EE">
        <w:rPr>
          <w:rFonts w:ascii="Times New Roman" w:hAnsi="Times New Roman" w:cs="Times New Roman"/>
          <w:sz w:val="22"/>
          <w:szCs w:val="22"/>
        </w:rPr>
        <w:t xml:space="preserve"> IVF, metric trees (VP</w:t>
      </w:r>
      <w:r w:rsidRPr="00DE18EE">
        <w:rPr>
          <w:rFonts w:ascii="Times New Roman" w:hAnsi="Times New Roman" w:cs="Times New Roman"/>
          <w:sz w:val="22"/>
          <w:szCs w:val="22"/>
        </w:rPr>
        <w:noBreakHyphen/>
        <w:t>tree, cover tree), sorted inverted lists.</w:t>
      </w:r>
    </w:p>
    <w:p w14:paraId="75F1574F"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Metrics</w:t>
      </w:r>
    </w:p>
    <w:p w14:paraId="46AF756C" w14:textId="77777777" w:rsidR="00DE18EE" w:rsidRPr="00DE18EE" w:rsidRDefault="00DE18EE" w:rsidP="00DE18EE">
      <w:pPr>
        <w:numPr>
          <w:ilvl w:val="0"/>
          <w:numId w:val="9"/>
        </w:numPr>
        <w:rPr>
          <w:rFonts w:ascii="Times New Roman" w:hAnsi="Times New Roman" w:cs="Times New Roman"/>
          <w:sz w:val="22"/>
          <w:szCs w:val="22"/>
        </w:rPr>
      </w:pPr>
      <w:r w:rsidRPr="00DE18EE">
        <w:rPr>
          <w:rFonts w:ascii="Times New Roman" w:hAnsi="Times New Roman" w:cs="Times New Roman"/>
          <w:b/>
          <w:bCs/>
          <w:sz w:val="22"/>
          <w:szCs w:val="22"/>
        </w:rPr>
        <w:t>Search</w:t>
      </w:r>
      <w:r w:rsidRPr="00DE18EE">
        <w:rPr>
          <w:rFonts w:ascii="Times New Roman" w:hAnsi="Times New Roman" w:cs="Times New Roman"/>
          <w:sz w:val="22"/>
          <w:szCs w:val="22"/>
        </w:rPr>
        <w:t xml:space="preserve">: </w:t>
      </w:r>
      <w:proofErr w:type="spellStart"/>
      <w:r w:rsidRPr="00DE18EE">
        <w:rPr>
          <w:rFonts w:ascii="Times New Roman" w:hAnsi="Times New Roman" w:cs="Times New Roman"/>
          <w:sz w:val="22"/>
          <w:szCs w:val="22"/>
        </w:rPr>
        <w:t>recall@k</w:t>
      </w:r>
      <w:proofErr w:type="spellEnd"/>
      <w:r w:rsidRPr="00DE18EE">
        <w:rPr>
          <w:rFonts w:ascii="Times New Roman" w:hAnsi="Times New Roman" w:cs="Times New Roman"/>
          <w:sz w:val="22"/>
          <w:szCs w:val="22"/>
        </w:rPr>
        <w:t>, latency, candidate set size.</w:t>
      </w:r>
    </w:p>
    <w:p w14:paraId="543896A9" w14:textId="77777777" w:rsidR="00DE18EE" w:rsidRPr="00DE18EE" w:rsidRDefault="00DE18EE" w:rsidP="00DE18EE">
      <w:pPr>
        <w:numPr>
          <w:ilvl w:val="0"/>
          <w:numId w:val="9"/>
        </w:numPr>
        <w:rPr>
          <w:rFonts w:ascii="Times New Roman" w:hAnsi="Times New Roman" w:cs="Times New Roman"/>
          <w:sz w:val="22"/>
          <w:szCs w:val="22"/>
        </w:rPr>
      </w:pPr>
      <w:r w:rsidRPr="00DE18EE">
        <w:rPr>
          <w:rFonts w:ascii="Times New Roman" w:hAnsi="Times New Roman" w:cs="Times New Roman"/>
          <w:b/>
          <w:bCs/>
          <w:sz w:val="22"/>
          <w:szCs w:val="22"/>
        </w:rPr>
        <w:t>Governance</w:t>
      </w:r>
      <w:r w:rsidRPr="00DE18EE">
        <w:rPr>
          <w:rFonts w:ascii="Times New Roman" w:hAnsi="Times New Roman" w:cs="Times New Roman"/>
          <w:sz w:val="22"/>
          <w:szCs w:val="22"/>
        </w:rPr>
        <w:t>: merge precision/recall, false fork rate, lineage explainability score.</w:t>
      </w:r>
    </w:p>
    <w:p w14:paraId="19F8B6DA" w14:textId="77777777" w:rsidR="00DE18EE" w:rsidRPr="00DE18EE" w:rsidRDefault="00DE18EE" w:rsidP="00DE18EE">
      <w:pPr>
        <w:numPr>
          <w:ilvl w:val="0"/>
          <w:numId w:val="9"/>
        </w:numPr>
        <w:rPr>
          <w:rFonts w:ascii="Times New Roman" w:hAnsi="Times New Roman" w:cs="Times New Roman"/>
          <w:sz w:val="22"/>
          <w:szCs w:val="22"/>
        </w:rPr>
      </w:pPr>
      <w:r w:rsidRPr="00DE18EE">
        <w:rPr>
          <w:rFonts w:ascii="Times New Roman" w:hAnsi="Times New Roman" w:cs="Times New Roman"/>
          <w:b/>
          <w:bCs/>
          <w:sz w:val="22"/>
          <w:szCs w:val="22"/>
        </w:rPr>
        <w:t>Index maintenance</w:t>
      </w:r>
      <w:r w:rsidRPr="00DE18EE">
        <w:rPr>
          <w:rFonts w:ascii="Times New Roman" w:hAnsi="Times New Roman" w:cs="Times New Roman"/>
          <w:sz w:val="22"/>
          <w:szCs w:val="22"/>
        </w:rPr>
        <w:t>: update cost per merge/fork, rebalancing overhead.</w:t>
      </w:r>
    </w:p>
    <w:p w14:paraId="758B7A6C" w14:textId="77777777" w:rsidR="00DE18EE" w:rsidRPr="00DE18EE" w:rsidRDefault="00DE18EE" w:rsidP="00DE18EE">
      <w:pPr>
        <w:numPr>
          <w:ilvl w:val="0"/>
          <w:numId w:val="9"/>
        </w:numPr>
        <w:rPr>
          <w:rFonts w:ascii="Times New Roman" w:hAnsi="Times New Roman" w:cs="Times New Roman"/>
          <w:sz w:val="22"/>
          <w:szCs w:val="22"/>
        </w:rPr>
      </w:pPr>
      <w:r w:rsidRPr="00DE18EE">
        <w:rPr>
          <w:rFonts w:ascii="Times New Roman" w:hAnsi="Times New Roman" w:cs="Times New Roman"/>
          <w:b/>
          <w:bCs/>
          <w:sz w:val="22"/>
          <w:szCs w:val="22"/>
        </w:rPr>
        <w:t>Robustness</w:t>
      </w:r>
      <w:r w:rsidRPr="00DE18EE">
        <w:rPr>
          <w:rFonts w:ascii="Times New Roman" w:hAnsi="Times New Roman" w:cs="Times New Roman"/>
          <w:sz w:val="22"/>
          <w:szCs w:val="22"/>
        </w:rPr>
        <w:t>: sensitivity to embedding drift, EENF variance, missing evidence.</w:t>
      </w:r>
    </w:p>
    <w:p w14:paraId="02E4680A"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Experiments</w:t>
      </w:r>
    </w:p>
    <w:p w14:paraId="0F780334" w14:textId="77777777" w:rsidR="00DE18EE" w:rsidRPr="00DE18EE" w:rsidRDefault="00DE18EE" w:rsidP="00DE18EE">
      <w:pPr>
        <w:numPr>
          <w:ilvl w:val="0"/>
          <w:numId w:val="10"/>
        </w:numPr>
        <w:rPr>
          <w:rFonts w:ascii="Times New Roman" w:hAnsi="Times New Roman" w:cs="Times New Roman"/>
          <w:sz w:val="22"/>
          <w:szCs w:val="22"/>
        </w:rPr>
      </w:pPr>
      <w:r w:rsidRPr="00DE18EE">
        <w:rPr>
          <w:rFonts w:ascii="Times New Roman" w:hAnsi="Times New Roman" w:cs="Times New Roman"/>
          <w:b/>
          <w:bCs/>
          <w:sz w:val="22"/>
          <w:szCs w:val="22"/>
        </w:rPr>
        <w:t>Tree vs HNSW</w:t>
      </w:r>
      <w:r w:rsidRPr="00DE18EE">
        <w:rPr>
          <w:rFonts w:ascii="Times New Roman" w:hAnsi="Times New Roman" w:cs="Times New Roman"/>
          <w:sz w:val="22"/>
          <w:szCs w:val="22"/>
        </w:rPr>
        <w:t>: build semantic binary tree and HNSW on canonical embeddings; compare recall/latency and memory.</w:t>
      </w:r>
    </w:p>
    <w:p w14:paraId="0A1FA4E2" w14:textId="77777777" w:rsidR="00DE18EE" w:rsidRPr="00DE18EE" w:rsidRDefault="00DE18EE" w:rsidP="00DE18EE">
      <w:pPr>
        <w:numPr>
          <w:ilvl w:val="0"/>
          <w:numId w:val="10"/>
        </w:numPr>
        <w:rPr>
          <w:rFonts w:ascii="Times New Roman" w:hAnsi="Times New Roman" w:cs="Times New Roman"/>
          <w:sz w:val="22"/>
          <w:szCs w:val="22"/>
        </w:rPr>
      </w:pPr>
      <w:r w:rsidRPr="00DE18EE">
        <w:rPr>
          <w:rFonts w:ascii="Times New Roman" w:hAnsi="Times New Roman" w:cs="Times New Roman"/>
          <w:b/>
          <w:bCs/>
          <w:sz w:val="22"/>
          <w:szCs w:val="22"/>
        </w:rPr>
        <w:t>Semantic sort evaluation</w:t>
      </w:r>
      <w:r w:rsidRPr="00DE18EE">
        <w:rPr>
          <w:rFonts w:ascii="Times New Roman" w:hAnsi="Times New Roman" w:cs="Times New Roman"/>
          <w:sz w:val="22"/>
          <w:szCs w:val="22"/>
        </w:rPr>
        <w:t>: test scalarizations (s) (evidence</w:t>
      </w:r>
      <w:r w:rsidRPr="00DE18EE">
        <w:rPr>
          <w:rFonts w:ascii="Times New Roman" w:hAnsi="Times New Roman" w:cs="Times New Roman"/>
          <w:sz w:val="22"/>
          <w:szCs w:val="22"/>
        </w:rPr>
        <w:noBreakHyphen/>
        <w:t>weighted, PCA axis, learned direction) for range query recall and scan cost.</w:t>
      </w:r>
    </w:p>
    <w:p w14:paraId="7B05250D" w14:textId="77777777" w:rsidR="00DE18EE" w:rsidRPr="00DE18EE" w:rsidRDefault="00DE18EE" w:rsidP="00DE18EE">
      <w:pPr>
        <w:numPr>
          <w:ilvl w:val="0"/>
          <w:numId w:val="10"/>
        </w:numPr>
        <w:rPr>
          <w:rFonts w:ascii="Times New Roman" w:hAnsi="Times New Roman" w:cs="Times New Roman"/>
          <w:sz w:val="22"/>
          <w:szCs w:val="22"/>
        </w:rPr>
      </w:pPr>
      <w:r w:rsidRPr="00DE18EE">
        <w:rPr>
          <w:rFonts w:ascii="Times New Roman" w:hAnsi="Times New Roman" w:cs="Times New Roman"/>
          <w:b/>
          <w:bCs/>
          <w:sz w:val="22"/>
          <w:szCs w:val="22"/>
        </w:rPr>
        <w:lastRenderedPageBreak/>
        <w:t>Binary search feasibility</w:t>
      </w:r>
      <w:r w:rsidRPr="00DE18EE">
        <w:rPr>
          <w:rFonts w:ascii="Times New Roman" w:hAnsi="Times New Roman" w:cs="Times New Roman"/>
          <w:sz w:val="22"/>
          <w:szCs w:val="22"/>
        </w:rPr>
        <w:t xml:space="preserve">: measure monotonicity error and success rate of binary search for </w:t>
      </w:r>
      <w:proofErr w:type="spellStart"/>
      <w:r w:rsidRPr="00DE18EE">
        <w:rPr>
          <w:rFonts w:ascii="Times New Roman" w:hAnsi="Times New Roman" w:cs="Times New Roman"/>
          <w:sz w:val="22"/>
          <w:szCs w:val="22"/>
        </w:rPr>
        <w:t>thresholded</w:t>
      </w:r>
      <w:proofErr w:type="spellEnd"/>
      <w:r w:rsidRPr="00DE18EE">
        <w:rPr>
          <w:rFonts w:ascii="Times New Roman" w:hAnsi="Times New Roman" w:cs="Times New Roman"/>
          <w:sz w:val="22"/>
          <w:szCs w:val="22"/>
        </w:rPr>
        <w:t xml:space="preserve"> retrieval.</w:t>
      </w:r>
    </w:p>
    <w:p w14:paraId="0F6B5159" w14:textId="77777777" w:rsidR="00DE18EE" w:rsidRPr="00DE18EE" w:rsidRDefault="00DE18EE" w:rsidP="00DE18EE">
      <w:pPr>
        <w:numPr>
          <w:ilvl w:val="0"/>
          <w:numId w:val="10"/>
        </w:numPr>
        <w:rPr>
          <w:rFonts w:ascii="Times New Roman" w:hAnsi="Times New Roman" w:cs="Times New Roman"/>
          <w:sz w:val="22"/>
          <w:szCs w:val="22"/>
        </w:rPr>
      </w:pPr>
      <w:r w:rsidRPr="00DE18EE">
        <w:rPr>
          <w:rFonts w:ascii="Times New Roman" w:hAnsi="Times New Roman" w:cs="Times New Roman"/>
          <w:b/>
          <w:bCs/>
          <w:sz w:val="22"/>
          <w:szCs w:val="22"/>
        </w:rPr>
        <w:t>Online maintenance</w:t>
      </w:r>
      <w:r w:rsidRPr="00DE18EE">
        <w:rPr>
          <w:rFonts w:ascii="Times New Roman" w:hAnsi="Times New Roman" w:cs="Times New Roman"/>
          <w:sz w:val="22"/>
          <w:szCs w:val="22"/>
        </w:rPr>
        <w:t>: simulate streaming payloads with merges and drifts; measure index update cost and governance metric (L(S)) descent.</w:t>
      </w:r>
    </w:p>
    <w:p w14:paraId="231C6CEB" w14:textId="77777777" w:rsidR="00DE18EE" w:rsidRPr="00DE18EE" w:rsidRDefault="00DE18EE" w:rsidP="00DE18EE">
      <w:pPr>
        <w:numPr>
          <w:ilvl w:val="0"/>
          <w:numId w:val="10"/>
        </w:numPr>
        <w:rPr>
          <w:rFonts w:ascii="Times New Roman" w:hAnsi="Times New Roman" w:cs="Times New Roman"/>
          <w:sz w:val="22"/>
          <w:szCs w:val="22"/>
        </w:rPr>
      </w:pPr>
      <w:r w:rsidRPr="00DE18EE">
        <w:rPr>
          <w:rFonts w:ascii="Times New Roman" w:hAnsi="Times New Roman" w:cs="Times New Roman"/>
          <w:b/>
          <w:bCs/>
          <w:sz w:val="22"/>
          <w:szCs w:val="22"/>
        </w:rPr>
        <w:t>Federated partitions</w:t>
      </w:r>
      <w:r w:rsidRPr="00DE18EE">
        <w:rPr>
          <w:rFonts w:ascii="Times New Roman" w:hAnsi="Times New Roman" w:cs="Times New Roman"/>
          <w:sz w:val="22"/>
          <w:szCs w:val="22"/>
        </w:rPr>
        <w:t>: evaluate semantic leakage and cross</w:t>
      </w:r>
      <w:r w:rsidRPr="00DE18EE">
        <w:rPr>
          <w:rFonts w:ascii="Times New Roman" w:hAnsi="Times New Roman" w:cs="Times New Roman"/>
          <w:sz w:val="22"/>
          <w:szCs w:val="22"/>
        </w:rPr>
        <w:noBreakHyphen/>
        <w:t>partition query accuracy under CMNF constraints.</w:t>
      </w:r>
    </w:p>
    <w:p w14:paraId="148B45F2"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5D7092F8">
          <v:rect id="_x0000_i1029" style="width:0;height:1.5pt" o:hralign="center" o:hrstd="t" o:hr="t" fillcolor="#a0a0a0" stroked="f"/>
        </w:pict>
      </w:r>
    </w:p>
    <w:p w14:paraId="3E070ED6" w14:textId="77777777" w:rsidR="00DE18EE" w:rsidRPr="00DE18EE" w:rsidRDefault="00DE18EE" w:rsidP="00DE18EE">
      <w:pPr>
        <w:rPr>
          <w:rFonts w:ascii="Times New Roman" w:hAnsi="Times New Roman" w:cs="Times New Roman"/>
          <w:b/>
          <w:bCs/>
          <w:sz w:val="22"/>
          <w:szCs w:val="22"/>
        </w:rPr>
      </w:pPr>
      <w:r w:rsidRPr="00DE18EE">
        <w:rPr>
          <w:rFonts w:ascii="Times New Roman" w:hAnsi="Times New Roman" w:cs="Times New Roman"/>
          <w:b/>
          <w:bCs/>
          <w:sz w:val="22"/>
          <w:szCs w:val="22"/>
        </w:rPr>
        <w:t>Roadmap and deliverables</w:t>
      </w:r>
    </w:p>
    <w:p w14:paraId="2FD0EAE1" w14:textId="77777777" w:rsidR="00DE18EE" w:rsidRPr="00DE18EE" w:rsidRDefault="00DE18EE" w:rsidP="00DE18EE">
      <w:pPr>
        <w:numPr>
          <w:ilvl w:val="0"/>
          <w:numId w:val="11"/>
        </w:numPr>
        <w:rPr>
          <w:rFonts w:ascii="Times New Roman" w:hAnsi="Times New Roman" w:cs="Times New Roman"/>
          <w:sz w:val="22"/>
          <w:szCs w:val="22"/>
        </w:rPr>
      </w:pPr>
      <w:r w:rsidRPr="00DE18EE">
        <w:rPr>
          <w:rFonts w:ascii="Times New Roman" w:hAnsi="Times New Roman" w:cs="Times New Roman"/>
          <w:b/>
          <w:bCs/>
          <w:sz w:val="22"/>
          <w:szCs w:val="22"/>
        </w:rPr>
        <w:t>Phase 1</w:t>
      </w:r>
      <w:r w:rsidRPr="00DE18EE">
        <w:rPr>
          <w:rFonts w:ascii="Times New Roman" w:hAnsi="Times New Roman" w:cs="Times New Roman"/>
          <w:sz w:val="22"/>
          <w:szCs w:val="22"/>
        </w:rPr>
        <w:t xml:space="preserve"> Prototype semantic binary tree and semantic sort modules; publish code and microbenchmarks.</w:t>
      </w:r>
    </w:p>
    <w:p w14:paraId="7CCF89FC" w14:textId="77777777" w:rsidR="00DE18EE" w:rsidRPr="00DE18EE" w:rsidRDefault="00DE18EE" w:rsidP="00DE18EE">
      <w:pPr>
        <w:numPr>
          <w:ilvl w:val="0"/>
          <w:numId w:val="11"/>
        </w:numPr>
        <w:rPr>
          <w:rFonts w:ascii="Times New Roman" w:hAnsi="Times New Roman" w:cs="Times New Roman"/>
          <w:sz w:val="22"/>
          <w:szCs w:val="22"/>
        </w:rPr>
      </w:pPr>
      <w:r w:rsidRPr="00DE18EE">
        <w:rPr>
          <w:rFonts w:ascii="Times New Roman" w:hAnsi="Times New Roman" w:cs="Times New Roman"/>
          <w:b/>
          <w:bCs/>
          <w:sz w:val="22"/>
          <w:szCs w:val="22"/>
        </w:rPr>
        <w:t>Phase 2</w:t>
      </w:r>
      <w:r w:rsidRPr="00DE18EE">
        <w:rPr>
          <w:rFonts w:ascii="Times New Roman" w:hAnsi="Times New Roman" w:cs="Times New Roman"/>
          <w:sz w:val="22"/>
          <w:szCs w:val="22"/>
        </w:rPr>
        <w:t xml:space="preserve"> Theoretical paper on orderability and monotone scalarizations with proofs and lower bounds.</w:t>
      </w:r>
    </w:p>
    <w:p w14:paraId="40ED76FE" w14:textId="77777777" w:rsidR="00DE18EE" w:rsidRPr="00DE18EE" w:rsidRDefault="00DE18EE" w:rsidP="00DE18EE">
      <w:pPr>
        <w:numPr>
          <w:ilvl w:val="0"/>
          <w:numId w:val="11"/>
        </w:numPr>
        <w:rPr>
          <w:rFonts w:ascii="Times New Roman" w:hAnsi="Times New Roman" w:cs="Times New Roman"/>
          <w:sz w:val="22"/>
          <w:szCs w:val="22"/>
        </w:rPr>
      </w:pPr>
      <w:r w:rsidRPr="00DE18EE">
        <w:rPr>
          <w:rFonts w:ascii="Times New Roman" w:hAnsi="Times New Roman" w:cs="Times New Roman"/>
          <w:b/>
          <w:bCs/>
          <w:sz w:val="22"/>
          <w:szCs w:val="22"/>
        </w:rPr>
        <w:t>Phase 3</w:t>
      </w:r>
      <w:r w:rsidRPr="00DE18EE">
        <w:rPr>
          <w:rFonts w:ascii="Times New Roman" w:hAnsi="Times New Roman" w:cs="Times New Roman"/>
          <w:sz w:val="22"/>
          <w:szCs w:val="22"/>
        </w:rPr>
        <w:t xml:space="preserve"> Systems paper integrating semantic trees with governance pipeline, showing end</w:t>
      </w:r>
      <w:r w:rsidRPr="00DE18EE">
        <w:rPr>
          <w:rFonts w:ascii="Times New Roman" w:hAnsi="Times New Roman" w:cs="Times New Roman"/>
          <w:sz w:val="22"/>
          <w:szCs w:val="22"/>
        </w:rPr>
        <w:noBreakHyphen/>
        <w:t>to</w:t>
      </w:r>
      <w:r w:rsidRPr="00DE18EE">
        <w:rPr>
          <w:rFonts w:ascii="Times New Roman" w:hAnsi="Times New Roman" w:cs="Times New Roman"/>
          <w:sz w:val="22"/>
          <w:szCs w:val="22"/>
        </w:rPr>
        <w:noBreakHyphen/>
        <w:t>end gains in latency and explainability.</w:t>
      </w:r>
    </w:p>
    <w:p w14:paraId="70FABE38" w14:textId="77777777" w:rsidR="00DE18EE" w:rsidRPr="00DE18EE" w:rsidRDefault="00DE18EE" w:rsidP="00DE18EE">
      <w:pPr>
        <w:numPr>
          <w:ilvl w:val="0"/>
          <w:numId w:val="11"/>
        </w:numPr>
        <w:rPr>
          <w:rFonts w:ascii="Times New Roman" w:hAnsi="Times New Roman" w:cs="Times New Roman"/>
          <w:sz w:val="22"/>
          <w:szCs w:val="22"/>
        </w:rPr>
      </w:pPr>
      <w:r w:rsidRPr="00DE18EE">
        <w:rPr>
          <w:rFonts w:ascii="Times New Roman" w:hAnsi="Times New Roman" w:cs="Times New Roman"/>
          <w:b/>
          <w:bCs/>
          <w:sz w:val="22"/>
          <w:szCs w:val="22"/>
        </w:rPr>
        <w:t>Phase 4</w:t>
      </w:r>
      <w:r w:rsidRPr="00DE18EE">
        <w:rPr>
          <w:rFonts w:ascii="Times New Roman" w:hAnsi="Times New Roman" w:cs="Times New Roman"/>
          <w:sz w:val="22"/>
          <w:szCs w:val="22"/>
        </w:rPr>
        <w:t xml:space="preserve"> Extensions: DP</w:t>
      </w:r>
      <w:r w:rsidRPr="00DE18EE">
        <w:rPr>
          <w:rFonts w:ascii="Times New Roman" w:hAnsi="Times New Roman" w:cs="Times New Roman"/>
          <w:sz w:val="22"/>
          <w:szCs w:val="22"/>
        </w:rPr>
        <w:noBreakHyphen/>
        <w:t>aware SDNF, multi</w:t>
      </w:r>
      <w:r w:rsidRPr="00DE18EE">
        <w:rPr>
          <w:rFonts w:ascii="Times New Roman" w:hAnsi="Times New Roman" w:cs="Times New Roman"/>
          <w:sz w:val="22"/>
          <w:szCs w:val="22"/>
        </w:rPr>
        <w:noBreakHyphen/>
        <w:t>modal semantic trees, federated semantic networks.</w:t>
      </w:r>
    </w:p>
    <w:p w14:paraId="5E606347" w14:textId="77777777" w:rsidR="00DE18EE" w:rsidRPr="00DE18EE" w:rsidRDefault="00000000" w:rsidP="00DE18EE">
      <w:pPr>
        <w:rPr>
          <w:rFonts w:ascii="Times New Roman" w:hAnsi="Times New Roman" w:cs="Times New Roman"/>
          <w:sz w:val="22"/>
          <w:szCs w:val="22"/>
        </w:rPr>
      </w:pPr>
      <w:r>
        <w:rPr>
          <w:rFonts w:ascii="Times New Roman" w:hAnsi="Times New Roman" w:cs="Times New Roman"/>
          <w:sz w:val="22"/>
          <w:szCs w:val="22"/>
        </w:rPr>
        <w:pict w14:anchorId="42C31BDF">
          <v:rect id="_x0000_i1030" style="width:0;height:1.5pt" o:hralign="center" o:hrstd="t" o:hr="t" fillcolor="#a0a0a0" stroked="f"/>
        </w:pict>
      </w:r>
    </w:p>
    <w:p w14:paraId="32CD7B3A"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b/>
          <w:bCs/>
          <w:sz w:val="22"/>
          <w:szCs w:val="22"/>
        </w:rPr>
        <w:t>Concrete next steps you can run now</w:t>
      </w:r>
    </w:p>
    <w:p w14:paraId="0FFD3125" w14:textId="77777777" w:rsidR="00DE18EE" w:rsidRPr="00DE18EE" w:rsidRDefault="00DE18EE" w:rsidP="00DE18EE">
      <w:pPr>
        <w:numPr>
          <w:ilvl w:val="0"/>
          <w:numId w:val="12"/>
        </w:numPr>
        <w:rPr>
          <w:rFonts w:ascii="Times New Roman" w:hAnsi="Times New Roman" w:cs="Times New Roman"/>
          <w:sz w:val="22"/>
          <w:szCs w:val="22"/>
        </w:rPr>
      </w:pPr>
      <w:r w:rsidRPr="00DE18EE">
        <w:rPr>
          <w:rFonts w:ascii="Times New Roman" w:hAnsi="Times New Roman" w:cs="Times New Roman"/>
          <w:sz w:val="22"/>
          <w:szCs w:val="22"/>
        </w:rPr>
        <w:t>Implement a minimal semantic tree over your canonical embeddings using PCA splits and the (d_{\</w:t>
      </w:r>
      <w:proofErr w:type="spellStart"/>
      <w:r w:rsidRPr="00DE18EE">
        <w:rPr>
          <w:rFonts w:ascii="Times New Roman" w:hAnsi="Times New Roman" w:cs="Times New Roman"/>
          <w:sz w:val="22"/>
          <w:szCs w:val="22"/>
        </w:rPr>
        <w:t>mathrm</w:t>
      </w:r>
      <w:proofErr w:type="spellEnd"/>
      <w:r w:rsidRPr="00DE18EE">
        <w:rPr>
          <w:rFonts w:ascii="Times New Roman" w:hAnsi="Times New Roman" w:cs="Times New Roman"/>
          <w:sz w:val="22"/>
          <w:szCs w:val="22"/>
        </w:rPr>
        <w:t>{SRS}}) metric; compare candidate set sizes to HNSW for a fixed recall target.</w:t>
      </w:r>
    </w:p>
    <w:p w14:paraId="7F532072" w14:textId="77777777" w:rsidR="00DE18EE" w:rsidRPr="00DE18EE" w:rsidRDefault="00DE18EE" w:rsidP="00DE18EE">
      <w:pPr>
        <w:numPr>
          <w:ilvl w:val="0"/>
          <w:numId w:val="12"/>
        </w:numPr>
        <w:rPr>
          <w:rFonts w:ascii="Times New Roman" w:hAnsi="Times New Roman" w:cs="Times New Roman"/>
          <w:sz w:val="22"/>
          <w:szCs w:val="22"/>
        </w:rPr>
      </w:pPr>
      <w:r w:rsidRPr="00DE18EE">
        <w:rPr>
          <w:rFonts w:ascii="Times New Roman" w:hAnsi="Times New Roman" w:cs="Times New Roman"/>
          <w:sz w:val="22"/>
          <w:szCs w:val="22"/>
        </w:rPr>
        <w:t>Experiment with three scalarizations for semantic sort: PCA first axis, evidence</w:t>
      </w:r>
      <w:r w:rsidRPr="00DE18EE">
        <w:rPr>
          <w:rFonts w:ascii="Times New Roman" w:hAnsi="Times New Roman" w:cs="Times New Roman"/>
          <w:sz w:val="22"/>
          <w:szCs w:val="22"/>
        </w:rPr>
        <w:noBreakHyphen/>
        <w:t>weighted centroid direction, and a learned linear probe trained to predict nearest canonical concept. Measure monotonicity and range recall.</w:t>
      </w:r>
    </w:p>
    <w:p w14:paraId="3310A49C" w14:textId="77777777" w:rsidR="00DE18EE" w:rsidRPr="00DE18EE" w:rsidRDefault="00DE18EE" w:rsidP="00DE18EE">
      <w:pPr>
        <w:numPr>
          <w:ilvl w:val="0"/>
          <w:numId w:val="12"/>
        </w:numPr>
        <w:rPr>
          <w:rFonts w:ascii="Times New Roman" w:hAnsi="Times New Roman" w:cs="Times New Roman"/>
          <w:sz w:val="22"/>
          <w:szCs w:val="22"/>
        </w:rPr>
      </w:pPr>
      <w:r w:rsidRPr="00DE18EE">
        <w:rPr>
          <w:rFonts w:ascii="Times New Roman" w:hAnsi="Times New Roman" w:cs="Times New Roman"/>
          <w:sz w:val="22"/>
          <w:szCs w:val="22"/>
        </w:rPr>
        <w:t>Run streaming simulations with injected drift to measure update costs and validate DBNF fork triggers.</w:t>
      </w:r>
    </w:p>
    <w:p w14:paraId="2087BD6E" w14:textId="77777777" w:rsidR="00DE18EE" w:rsidRPr="00DE18EE" w:rsidRDefault="00DE18EE" w:rsidP="00DE18EE">
      <w:pPr>
        <w:rPr>
          <w:rFonts w:ascii="Times New Roman" w:hAnsi="Times New Roman" w:cs="Times New Roman"/>
          <w:sz w:val="22"/>
          <w:szCs w:val="22"/>
        </w:rPr>
      </w:pPr>
      <w:r w:rsidRPr="00DE18EE">
        <w:rPr>
          <w:rFonts w:ascii="Times New Roman" w:hAnsi="Times New Roman" w:cs="Times New Roman"/>
          <w:sz w:val="22"/>
          <w:szCs w:val="22"/>
        </w:rPr>
        <w:t>These directions turn the conditional mathematical foundations you now have into concrete algorithmic and systems research with both theoretical and practical payoff. If you want, I can generate starter code for a semantic binary tree prototype and an experiment script to compare it against HNSW on your payments dataset.</w:t>
      </w:r>
    </w:p>
    <w:p w14:paraId="690E0EC4" w14:textId="77777777" w:rsidR="00C41574" w:rsidRDefault="00C41574">
      <w:pPr>
        <w:rPr>
          <w:rFonts w:ascii="Times New Roman" w:hAnsi="Times New Roman" w:cs="Times New Roman"/>
          <w:sz w:val="22"/>
          <w:szCs w:val="22"/>
        </w:rPr>
      </w:pPr>
    </w:p>
    <w:p w14:paraId="162C0328" w14:textId="776DB08D" w:rsidR="000F7766" w:rsidRDefault="000F7766">
      <w:pPr>
        <w:rPr>
          <w:rFonts w:ascii="Times New Roman" w:hAnsi="Times New Roman" w:cs="Times New Roman"/>
          <w:sz w:val="22"/>
          <w:szCs w:val="22"/>
        </w:rPr>
      </w:pPr>
      <w:r w:rsidRPr="000F7766">
        <w:rPr>
          <w:rFonts w:ascii="Times New Roman" w:hAnsi="Times New Roman" w:cs="Times New Roman"/>
          <w:sz w:val="22"/>
          <w:szCs w:val="22"/>
        </w:rPr>
        <w:t>What are high revenue generation or patentable ideas from the above?</w:t>
      </w:r>
    </w:p>
    <w:p w14:paraId="1ADD68CC"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Comparison of high</w:t>
      </w:r>
      <w:r w:rsidRPr="000F7766">
        <w:rPr>
          <w:rFonts w:ascii="Times New Roman" w:hAnsi="Times New Roman" w:cs="Times New Roman"/>
          <w:b/>
          <w:bCs/>
          <w:sz w:val="22"/>
          <w:szCs w:val="22"/>
        </w:rPr>
        <w:noBreakHyphen/>
        <w:t>value ideas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806"/>
        <w:gridCol w:w="1888"/>
        <w:gridCol w:w="2227"/>
        <w:gridCol w:w="1148"/>
        <w:gridCol w:w="988"/>
      </w:tblGrid>
      <w:tr w:rsidR="000F7766" w:rsidRPr="000F7766" w14:paraId="63B75675" w14:textId="77777777">
        <w:trPr>
          <w:tblHeader/>
          <w:tblCellSpacing w:w="15" w:type="dxa"/>
        </w:trPr>
        <w:tc>
          <w:tcPr>
            <w:tcW w:w="0" w:type="auto"/>
            <w:vAlign w:val="center"/>
            <w:hideMark/>
          </w:tcPr>
          <w:p w14:paraId="3B0A1A79"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lastRenderedPageBreak/>
              <w:t>Idea</w:t>
            </w:r>
          </w:p>
        </w:tc>
        <w:tc>
          <w:tcPr>
            <w:tcW w:w="0" w:type="auto"/>
            <w:vAlign w:val="center"/>
            <w:hideMark/>
          </w:tcPr>
          <w:p w14:paraId="0DA66EEC"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Novelty</w:t>
            </w:r>
          </w:p>
        </w:tc>
        <w:tc>
          <w:tcPr>
            <w:tcW w:w="0" w:type="auto"/>
            <w:vAlign w:val="center"/>
            <w:hideMark/>
          </w:tcPr>
          <w:p w14:paraId="44FA1AD7"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Revenue potential</w:t>
            </w:r>
          </w:p>
        </w:tc>
        <w:tc>
          <w:tcPr>
            <w:tcW w:w="0" w:type="auto"/>
            <w:vAlign w:val="center"/>
            <w:hideMark/>
          </w:tcPr>
          <w:p w14:paraId="49E49268"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Patentability</w:t>
            </w:r>
          </w:p>
        </w:tc>
        <w:tc>
          <w:tcPr>
            <w:tcW w:w="0" w:type="auto"/>
            <w:vAlign w:val="center"/>
            <w:hideMark/>
          </w:tcPr>
          <w:p w14:paraId="60D173A0"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Complexity</w:t>
            </w:r>
          </w:p>
        </w:tc>
        <w:tc>
          <w:tcPr>
            <w:tcW w:w="0" w:type="auto"/>
            <w:vAlign w:val="center"/>
            <w:hideMark/>
          </w:tcPr>
          <w:p w14:paraId="5E4DA4C7"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Time to market</w:t>
            </w:r>
          </w:p>
        </w:tc>
      </w:tr>
      <w:tr w:rsidR="000F7766" w:rsidRPr="000F7766" w14:paraId="78023947" w14:textId="77777777">
        <w:trPr>
          <w:tblCellSpacing w:w="15" w:type="dxa"/>
        </w:trPr>
        <w:tc>
          <w:tcPr>
            <w:tcW w:w="0" w:type="auto"/>
            <w:vAlign w:val="center"/>
            <w:hideMark/>
          </w:tcPr>
          <w:p w14:paraId="0B7CC37D"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Semantic Binary Tree Index</w:t>
            </w:r>
          </w:p>
        </w:tc>
        <w:tc>
          <w:tcPr>
            <w:tcW w:w="0" w:type="auto"/>
            <w:vAlign w:val="center"/>
            <w:hideMark/>
          </w:tcPr>
          <w:p w14:paraId="4C6444FC"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3DB768B0"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(search infra, SaaS)</w:t>
            </w:r>
          </w:p>
        </w:tc>
        <w:tc>
          <w:tcPr>
            <w:tcW w:w="0" w:type="auto"/>
            <w:vAlign w:val="center"/>
            <w:hideMark/>
          </w:tcPr>
          <w:p w14:paraId="40380C6B"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Strong (data structure + maintenance algorithms)</w:t>
            </w:r>
          </w:p>
        </w:tc>
        <w:tc>
          <w:tcPr>
            <w:tcW w:w="0" w:type="auto"/>
            <w:vAlign w:val="center"/>
            <w:hideMark/>
          </w:tcPr>
          <w:p w14:paraId="41412E9A"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7CA59997"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6–12 months</w:t>
            </w:r>
          </w:p>
        </w:tc>
      </w:tr>
      <w:tr w:rsidR="000F7766" w:rsidRPr="000F7766" w14:paraId="297F0C8C" w14:textId="77777777">
        <w:trPr>
          <w:tblCellSpacing w:w="15" w:type="dxa"/>
        </w:trPr>
        <w:tc>
          <w:tcPr>
            <w:tcW w:w="0" w:type="auto"/>
            <w:vAlign w:val="center"/>
            <w:hideMark/>
          </w:tcPr>
          <w:p w14:paraId="085C49B7"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Semantic Sort and Range Engine</w:t>
            </w:r>
          </w:p>
        </w:tc>
        <w:tc>
          <w:tcPr>
            <w:tcW w:w="0" w:type="auto"/>
            <w:vAlign w:val="center"/>
            <w:hideMark/>
          </w:tcPr>
          <w:p w14:paraId="57849AC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15322E4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(analytics, query engines)</w:t>
            </w:r>
          </w:p>
        </w:tc>
        <w:tc>
          <w:tcPr>
            <w:tcW w:w="0" w:type="auto"/>
            <w:vAlign w:val="center"/>
            <w:hideMark/>
          </w:tcPr>
          <w:p w14:paraId="4125B11B"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Strong (ordering/scan algorithms)</w:t>
            </w:r>
          </w:p>
        </w:tc>
        <w:tc>
          <w:tcPr>
            <w:tcW w:w="0" w:type="auto"/>
            <w:vAlign w:val="center"/>
            <w:hideMark/>
          </w:tcPr>
          <w:p w14:paraId="5E0840CF"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7DAB2388"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6–12 months</w:t>
            </w:r>
          </w:p>
        </w:tc>
      </w:tr>
      <w:tr w:rsidR="000F7766" w:rsidRPr="000F7766" w14:paraId="0543216F" w14:textId="77777777">
        <w:trPr>
          <w:tblCellSpacing w:w="15" w:type="dxa"/>
        </w:trPr>
        <w:tc>
          <w:tcPr>
            <w:tcW w:w="0" w:type="auto"/>
            <w:vAlign w:val="center"/>
            <w:hideMark/>
          </w:tcPr>
          <w:p w14:paraId="0A111F52"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Semantic Tensor Block Format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w:t>
            </w:r>
          </w:p>
        </w:tc>
        <w:tc>
          <w:tcPr>
            <w:tcW w:w="0" w:type="auto"/>
            <w:vAlign w:val="center"/>
            <w:hideMark/>
          </w:tcPr>
          <w:p w14:paraId="4DEB32B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5304F9C8"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(storage + performance product)</w:t>
            </w:r>
          </w:p>
        </w:tc>
        <w:tc>
          <w:tcPr>
            <w:tcW w:w="0" w:type="auto"/>
            <w:vAlign w:val="center"/>
            <w:hideMark/>
          </w:tcPr>
          <w:p w14:paraId="00EF580F"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Medium–High (format + co</w:t>
            </w:r>
            <w:r w:rsidRPr="000F7766">
              <w:rPr>
                <w:rFonts w:ascii="Times New Roman" w:hAnsi="Times New Roman" w:cs="Times New Roman"/>
                <w:sz w:val="22"/>
                <w:szCs w:val="22"/>
              </w:rPr>
              <w:noBreakHyphen/>
              <w:t>located index)</w:t>
            </w:r>
          </w:p>
        </w:tc>
        <w:tc>
          <w:tcPr>
            <w:tcW w:w="0" w:type="auto"/>
            <w:vAlign w:val="center"/>
            <w:hideMark/>
          </w:tcPr>
          <w:p w14:paraId="7911E839"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3F06DC6D"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6–12 months</w:t>
            </w:r>
          </w:p>
        </w:tc>
      </w:tr>
      <w:tr w:rsidR="000F7766" w:rsidRPr="000F7766" w14:paraId="216FDED0" w14:textId="77777777">
        <w:trPr>
          <w:tblCellSpacing w:w="15" w:type="dxa"/>
        </w:trPr>
        <w:tc>
          <w:tcPr>
            <w:tcW w:w="0" w:type="auto"/>
            <w:vAlign w:val="center"/>
            <w:hideMark/>
          </w:tcPr>
          <w:p w14:paraId="7B665F03"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SDNF Governance Platform (SaaS)</w:t>
            </w:r>
          </w:p>
        </w:tc>
        <w:tc>
          <w:tcPr>
            <w:tcW w:w="0" w:type="auto"/>
            <w:vAlign w:val="center"/>
            <w:hideMark/>
          </w:tcPr>
          <w:p w14:paraId="2157DF1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43155516"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Very High (enterprise SaaS)</w:t>
            </w:r>
          </w:p>
        </w:tc>
        <w:tc>
          <w:tcPr>
            <w:tcW w:w="0" w:type="auto"/>
            <w:vAlign w:val="center"/>
            <w:hideMark/>
          </w:tcPr>
          <w:p w14:paraId="246DF287"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 (workflow + evidence aggregation)</w:t>
            </w:r>
          </w:p>
        </w:tc>
        <w:tc>
          <w:tcPr>
            <w:tcW w:w="0" w:type="auto"/>
            <w:vAlign w:val="center"/>
            <w:hideMark/>
          </w:tcPr>
          <w:p w14:paraId="28FDEE1A"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30A412BE"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9–18 months</w:t>
            </w:r>
          </w:p>
        </w:tc>
      </w:tr>
      <w:tr w:rsidR="000F7766" w:rsidRPr="000F7766" w14:paraId="16F5AEF2" w14:textId="77777777">
        <w:trPr>
          <w:tblCellSpacing w:w="15" w:type="dxa"/>
        </w:trPr>
        <w:tc>
          <w:tcPr>
            <w:tcW w:w="0" w:type="auto"/>
            <w:vAlign w:val="center"/>
            <w:hideMark/>
          </w:tcPr>
          <w:p w14:paraId="5BC39898"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Drift Certification Service</w:t>
            </w:r>
          </w:p>
        </w:tc>
        <w:tc>
          <w:tcPr>
            <w:tcW w:w="0" w:type="auto"/>
            <w:vAlign w:val="center"/>
            <w:hideMark/>
          </w:tcPr>
          <w:p w14:paraId="79C1E08C"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1DD0593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(model ops, compliance)</w:t>
            </w:r>
          </w:p>
        </w:tc>
        <w:tc>
          <w:tcPr>
            <w:tcW w:w="0" w:type="auto"/>
            <w:vAlign w:val="center"/>
            <w:hideMark/>
          </w:tcPr>
          <w:p w14:paraId="5CFA69DE"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 (detection algorithms + metrics)</w:t>
            </w:r>
          </w:p>
        </w:tc>
        <w:tc>
          <w:tcPr>
            <w:tcW w:w="0" w:type="auto"/>
            <w:vAlign w:val="center"/>
            <w:hideMark/>
          </w:tcPr>
          <w:p w14:paraId="0DBC44EA"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0AAC81A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6–12 months</w:t>
            </w:r>
          </w:p>
        </w:tc>
      </w:tr>
      <w:tr w:rsidR="000F7766" w:rsidRPr="000F7766" w14:paraId="30D8FDF3" w14:textId="77777777">
        <w:trPr>
          <w:tblCellSpacing w:w="15" w:type="dxa"/>
        </w:trPr>
        <w:tc>
          <w:tcPr>
            <w:tcW w:w="0" w:type="auto"/>
            <w:vAlign w:val="center"/>
            <w:hideMark/>
          </w:tcPr>
          <w:p w14:paraId="6A4528E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Bi</w:t>
            </w:r>
            <w:r w:rsidRPr="000F7766">
              <w:rPr>
                <w:rFonts w:ascii="Times New Roman" w:hAnsi="Times New Roman" w:cs="Times New Roman"/>
                <w:sz w:val="22"/>
                <w:szCs w:val="22"/>
              </w:rPr>
              <w:noBreakHyphen/>
              <w:t>Lipschitz Embedding Trainer / Certifier</w:t>
            </w:r>
          </w:p>
        </w:tc>
        <w:tc>
          <w:tcPr>
            <w:tcW w:w="0" w:type="auto"/>
            <w:vAlign w:val="center"/>
            <w:hideMark/>
          </w:tcPr>
          <w:p w14:paraId="7A3EAEC2"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51C332F3"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(model licensing, tools)</w:t>
            </w:r>
          </w:p>
        </w:tc>
        <w:tc>
          <w:tcPr>
            <w:tcW w:w="0" w:type="auto"/>
            <w:vAlign w:val="center"/>
            <w:hideMark/>
          </w:tcPr>
          <w:p w14:paraId="48867276"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Strong (training objectives, certification tests)</w:t>
            </w:r>
          </w:p>
        </w:tc>
        <w:tc>
          <w:tcPr>
            <w:tcW w:w="0" w:type="auto"/>
            <w:vAlign w:val="center"/>
            <w:hideMark/>
          </w:tcPr>
          <w:p w14:paraId="68E1FF1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41032616"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9–18 months</w:t>
            </w:r>
          </w:p>
        </w:tc>
      </w:tr>
      <w:tr w:rsidR="000F7766" w:rsidRPr="000F7766" w14:paraId="484BED47" w14:textId="77777777">
        <w:trPr>
          <w:tblCellSpacing w:w="15" w:type="dxa"/>
        </w:trPr>
        <w:tc>
          <w:tcPr>
            <w:tcW w:w="0" w:type="auto"/>
            <w:vAlign w:val="center"/>
            <w:hideMark/>
          </w:tcPr>
          <w:p w14:paraId="0F931298"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Federated Semantic Network Protocol</w:t>
            </w:r>
          </w:p>
        </w:tc>
        <w:tc>
          <w:tcPr>
            <w:tcW w:w="0" w:type="auto"/>
            <w:vAlign w:val="center"/>
            <w:hideMark/>
          </w:tcPr>
          <w:p w14:paraId="183D175B"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7AB5B22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 (federation, data exchange)</w:t>
            </w:r>
          </w:p>
        </w:tc>
        <w:tc>
          <w:tcPr>
            <w:tcW w:w="0" w:type="auto"/>
            <w:vAlign w:val="center"/>
            <w:hideMark/>
          </w:tcPr>
          <w:p w14:paraId="277FA569"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Strong (protocol + privacy guarantees)</w:t>
            </w:r>
          </w:p>
        </w:tc>
        <w:tc>
          <w:tcPr>
            <w:tcW w:w="0" w:type="auto"/>
            <w:vAlign w:val="center"/>
            <w:hideMark/>
          </w:tcPr>
          <w:p w14:paraId="66F965B7"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High</w:t>
            </w:r>
          </w:p>
        </w:tc>
        <w:tc>
          <w:tcPr>
            <w:tcW w:w="0" w:type="auto"/>
            <w:vAlign w:val="center"/>
            <w:hideMark/>
          </w:tcPr>
          <w:p w14:paraId="08BFFCA5"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12–24 months</w:t>
            </w:r>
          </w:p>
        </w:tc>
      </w:tr>
      <w:tr w:rsidR="000F7766" w:rsidRPr="000F7766" w14:paraId="12B83AB8" w14:textId="77777777">
        <w:trPr>
          <w:tblCellSpacing w:w="15" w:type="dxa"/>
        </w:trPr>
        <w:tc>
          <w:tcPr>
            <w:tcW w:w="0" w:type="auto"/>
            <w:vAlign w:val="center"/>
            <w:hideMark/>
          </w:tcPr>
          <w:p w14:paraId="23DAA47F"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DP</w:t>
            </w:r>
            <w:r w:rsidRPr="000F7766">
              <w:rPr>
                <w:rFonts w:ascii="Times New Roman" w:hAnsi="Times New Roman" w:cs="Times New Roman"/>
                <w:sz w:val="22"/>
                <w:szCs w:val="22"/>
              </w:rPr>
              <w:noBreakHyphen/>
              <w:t>aware SDNF Thresholds and Indexing</w:t>
            </w:r>
          </w:p>
        </w:tc>
        <w:tc>
          <w:tcPr>
            <w:tcW w:w="0" w:type="auto"/>
            <w:vAlign w:val="center"/>
            <w:hideMark/>
          </w:tcPr>
          <w:p w14:paraId="15E55E9A"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1B6AF1D8"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Medium–High (privacy product add</w:t>
            </w:r>
            <w:r w:rsidRPr="000F7766">
              <w:rPr>
                <w:rFonts w:ascii="Times New Roman" w:hAnsi="Times New Roman" w:cs="Times New Roman"/>
                <w:sz w:val="22"/>
                <w:szCs w:val="22"/>
              </w:rPr>
              <w:noBreakHyphen/>
              <w:t>on)</w:t>
            </w:r>
          </w:p>
        </w:tc>
        <w:tc>
          <w:tcPr>
            <w:tcW w:w="0" w:type="auto"/>
            <w:vAlign w:val="center"/>
            <w:hideMark/>
          </w:tcPr>
          <w:p w14:paraId="70CCB246"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 (DP algorithms + thresholds)</w:t>
            </w:r>
          </w:p>
        </w:tc>
        <w:tc>
          <w:tcPr>
            <w:tcW w:w="0" w:type="auto"/>
            <w:vAlign w:val="center"/>
            <w:hideMark/>
          </w:tcPr>
          <w:p w14:paraId="77E01A37"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Medium</w:t>
            </w:r>
          </w:p>
        </w:tc>
        <w:tc>
          <w:tcPr>
            <w:tcW w:w="0" w:type="auto"/>
            <w:vAlign w:val="center"/>
            <w:hideMark/>
          </w:tcPr>
          <w:p w14:paraId="6B5ABAAC"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9–18 months</w:t>
            </w:r>
          </w:p>
        </w:tc>
      </w:tr>
    </w:tbl>
    <w:p w14:paraId="40B15D6A"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pict w14:anchorId="185E37DB">
          <v:rect id="_x0000_i1031" style="width:0;height:1.5pt" o:hralign="center" o:hrstd="t" o:hr="t" fillcolor="#a0a0a0" stroked="f"/>
        </w:pict>
      </w:r>
    </w:p>
    <w:p w14:paraId="6F598AAA"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Top patentable and high</w:t>
      </w:r>
      <w:r w:rsidRPr="000F7766">
        <w:rPr>
          <w:rFonts w:ascii="Times New Roman" w:hAnsi="Times New Roman" w:cs="Times New Roman"/>
          <w:b/>
          <w:bCs/>
          <w:sz w:val="22"/>
          <w:szCs w:val="22"/>
        </w:rPr>
        <w:noBreakHyphen/>
        <w:t>revenue opportunities (detailed)</w:t>
      </w:r>
    </w:p>
    <w:p w14:paraId="59298FD2"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1. Semantic Binary Tree Index</w:t>
      </w:r>
    </w:p>
    <w:p w14:paraId="2A7F5311"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b/>
          <w:bCs/>
          <w:sz w:val="22"/>
          <w:szCs w:val="22"/>
        </w:rPr>
        <w:t>What</w:t>
      </w:r>
      <w:r w:rsidRPr="000F7766">
        <w:rPr>
          <w:rFonts w:ascii="Times New Roman" w:hAnsi="Times New Roman" w:cs="Times New Roman"/>
          <w:sz w:val="22"/>
          <w:szCs w:val="22"/>
        </w:rPr>
        <w:t>: A tree index built over canonical embeddings using context projections and evidence</w:t>
      </w:r>
      <w:r w:rsidRPr="000F7766">
        <w:rPr>
          <w:rFonts w:ascii="Times New Roman" w:hAnsi="Times New Roman" w:cs="Times New Roman"/>
          <w:sz w:val="22"/>
          <w:szCs w:val="22"/>
        </w:rPr>
        <w:noBreakHyphen/>
        <w:t>aware split rules; supports deterministic traversal, explainable paths, and efficient range scans.</w:t>
      </w:r>
      <w:r w:rsidRPr="000F7766">
        <w:rPr>
          <w:rFonts w:ascii="Times New Roman" w:hAnsi="Times New Roman" w:cs="Times New Roman"/>
          <w:sz w:val="22"/>
          <w:szCs w:val="22"/>
        </w:rPr>
        <w:br/>
      </w:r>
      <w:r w:rsidRPr="000F7766">
        <w:rPr>
          <w:rFonts w:ascii="Times New Roman" w:hAnsi="Times New Roman" w:cs="Times New Roman"/>
          <w:b/>
          <w:bCs/>
          <w:sz w:val="22"/>
          <w:szCs w:val="22"/>
        </w:rPr>
        <w:t>Why revenue</w:t>
      </w:r>
      <w:r w:rsidRPr="000F7766">
        <w:rPr>
          <w:rFonts w:ascii="Times New Roman" w:hAnsi="Times New Roman" w:cs="Times New Roman"/>
          <w:sz w:val="22"/>
          <w:szCs w:val="22"/>
        </w:rPr>
        <w:t>: Replaces or augments HNSW for many enterprise workloads where explainability, deterministic latency, and auditability matter. Sell as a licensed library, cloud index service, or embedded DB plugin.</w:t>
      </w:r>
      <w:r w:rsidRPr="000F7766">
        <w:rPr>
          <w:rFonts w:ascii="Times New Roman" w:hAnsi="Times New Roman" w:cs="Times New Roman"/>
          <w:sz w:val="22"/>
          <w:szCs w:val="22"/>
        </w:rPr>
        <w:br/>
      </w:r>
      <w:r w:rsidRPr="000F7766">
        <w:rPr>
          <w:rFonts w:ascii="Times New Roman" w:hAnsi="Times New Roman" w:cs="Times New Roman"/>
          <w:b/>
          <w:bCs/>
          <w:sz w:val="22"/>
          <w:szCs w:val="22"/>
        </w:rPr>
        <w:t>Patent angle</w:t>
      </w:r>
      <w:r w:rsidRPr="000F7766">
        <w:rPr>
          <w:rFonts w:ascii="Times New Roman" w:hAnsi="Times New Roman" w:cs="Times New Roman"/>
          <w:sz w:val="22"/>
          <w:szCs w:val="22"/>
        </w:rPr>
        <w:t>: Novel split/merge rules that preserve SDNF invariants, incremental maintenance algorithms for merges/forks, and pruning bounds using context projections.</w:t>
      </w:r>
      <w:r w:rsidRPr="000F7766">
        <w:rPr>
          <w:rFonts w:ascii="Times New Roman" w:hAnsi="Times New Roman" w:cs="Times New Roman"/>
          <w:sz w:val="22"/>
          <w:szCs w:val="22"/>
        </w:rPr>
        <w:br/>
      </w:r>
      <w:r w:rsidRPr="000F7766">
        <w:rPr>
          <w:rFonts w:ascii="Times New Roman" w:hAnsi="Times New Roman" w:cs="Times New Roman"/>
          <w:b/>
          <w:bCs/>
          <w:sz w:val="22"/>
          <w:szCs w:val="22"/>
        </w:rPr>
        <w:t>R&amp;D</w:t>
      </w:r>
      <w:r w:rsidRPr="000F7766">
        <w:rPr>
          <w:rFonts w:ascii="Times New Roman" w:hAnsi="Times New Roman" w:cs="Times New Roman"/>
          <w:sz w:val="22"/>
          <w:szCs w:val="22"/>
        </w:rPr>
        <w:t>: Design split heuristics, prove pruning guarantees under SDNF assumptions, implement incremental update and rebalancing.</w:t>
      </w:r>
      <w:r w:rsidRPr="000F7766">
        <w:rPr>
          <w:rFonts w:ascii="Times New Roman" w:hAnsi="Times New Roman" w:cs="Times New Roman"/>
          <w:sz w:val="22"/>
          <w:szCs w:val="22"/>
        </w:rPr>
        <w:br/>
      </w:r>
      <w:r w:rsidRPr="000F7766">
        <w:rPr>
          <w:rFonts w:ascii="Times New Roman" w:hAnsi="Times New Roman" w:cs="Times New Roman"/>
          <w:b/>
          <w:bCs/>
          <w:sz w:val="22"/>
          <w:szCs w:val="22"/>
        </w:rPr>
        <w:t>Go</w:t>
      </w:r>
      <w:r w:rsidRPr="000F7766">
        <w:rPr>
          <w:rFonts w:ascii="Times New Roman" w:hAnsi="Times New Roman" w:cs="Times New Roman"/>
          <w:b/>
          <w:bCs/>
          <w:sz w:val="22"/>
          <w:szCs w:val="22"/>
        </w:rPr>
        <w:noBreakHyphen/>
        <w:t>to</w:t>
      </w:r>
      <w:r w:rsidRPr="000F7766">
        <w:rPr>
          <w:rFonts w:ascii="Times New Roman" w:hAnsi="Times New Roman" w:cs="Times New Roman"/>
          <w:b/>
          <w:bCs/>
          <w:sz w:val="22"/>
          <w:szCs w:val="22"/>
        </w:rPr>
        <w:noBreakHyphen/>
        <w:t>market</w:t>
      </w:r>
      <w:r w:rsidRPr="000F7766">
        <w:rPr>
          <w:rFonts w:ascii="Times New Roman" w:hAnsi="Times New Roman" w:cs="Times New Roman"/>
          <w:sz w:val="22"/>
          <w:szCs w:val="22"/>
        </w:rPr>
        <w:t>: Benchmark vs HNSW on enterprise datasets; offer a managed index service and an on</w:t>
      </w:r>
      <w:r w:rsidRPr="000F7766">
        <w:rPr>
          <w:rFonts w:ascii="Times New Roman" w:hAnsi="Times New Roman" w:cs="Times New Roman"/>
          <w:sz w:val="22"/>
          <w:szCs w:val="22"/>
        </w:rPr>
        <w:noBreakHyphen/>
        <w:t>prem plugin.</w:t>
      </w:r>
    </w:p>
    <w:p w14:paraId="71A27C9A"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2. Semantic Sort and Range Engine</w:t>
      </w:r>
    </w:p>
    <w:p w14:paraId="0193207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b/>
          <w:bCs/>
          <w:sz w:val="22"/>
          <w:szCs w:val="22"/>
        </w:rPr>
        <w:lastRenderedPageBreak/>
        <w:t>What</w:t>
      </w:r>
      <w:r w:rsidRPr="000F7766">
        <w:rPr>
          <w:rFonts w:ascii="Times New Roman" w:hAnsi="Times New Roman" w:cs="Times New Roman"/>
          <w:sz w:val="22"/>
          <w:szCs w:val="22"/>
        </w:rPr>
        <w:t>: A semantic ordering mechanism (evidence</w:t>
      </w:r>
      <w:r w:rsidRPr="000F7766">
        <w:rPr>
          <w:rFonts w:ascii="Times New Roman" w:hAnsi="Times New Roman" w:cs="Times New Roman"/>
          <w:sz w:val="22"/>
          <w:szCs w:val="22"/>
        </w:rPr>
        <w:noBreakHyphen/>
        <w:t>weighted scalarization) enabling range queries, prefix scans, and approximate binary search on embedding spaces.</w:t>
      </w:r>
      <w:r w:rsidRPr="000F7766">
        <w:rPr>
          <w:rFonts w:ascii="Times New Roman" w:hAnsi="Times New Roman" w:cs="Times New Roman"/>
          <w:sz w:val="22"/>
          <w:szCs w:val="22"/>
        </w:rPr>
        <w:br/>
      </w:r>
      <w:r w:rsidRPr="000F7766">
        <w:rPr>
          <w:rFonts w:ascii="Times New Roman" w:hAnsi="Times New Roman" w:cs="Times New Roman"/>
          <w:b/>
          <w:bCs/>
          <w:sz w:val="22"/>
          <w:szCs w:val="22"/>
        </w:rPr>
        <w:t>Why revenue</w:t>
      </w:r>
      <w:r w:rsidRPr="000F7766">
        <w:rPr>
          <w:rFonts w:ascii="Times New Roman" w:hAnsi="Times New Roman" w:cs="Times New Roman"/>
          <w:sz w:val="22"/>
          <w:szCs w:val="22"/>
        </w:rPr>
        <w:t xml:space="preserve">: Enables new query types (semantic range scans) for analytics, </w:t>
      </w:r>
      <w:proofErr w:type="spellStart"/>
      <w:r w:rsidRPr="000F7766">
        <w:rPr>
          <w:rFonts w:ascii="Times New Roman" w:hAnsi="Times New Roman" w:cs="Times New Roman"/>
          <w:sz w:val="22"/>
          <w:szCs w:val="22"/>
        </w:rPr>
        <w:t>catalogs</w:t>
      </w:r>
      <w:proofErr w:type="spellEnd"/>
      <w:r w:rsidRPr="000F7766">
        <w:rPr>
          <w:rFonts w:ascii="Times New Roman" w:hAnsi="Times New Roman" w:cs="Times New Roman"/>
          <w:sz w:val="22"/>
          <w:szCs w:val="22"/>
        </w:rPr>
        <w:t>, and RAG pipelines; attractive to search and e</w:t>
      </w:r>
      <w:r w:rsidRPr="000F7766">
        <w:rPr>
          <w:rFonts w:ascii="Times New Roman" w:hAnsi="Times New Roman" w:cs="Times New Roman"/>
          <w:sz w:val="22"/>
          <w:szCs w:val="22"/>
        </w:rPr>
        <w:noBreakHyphen/>
        <w:t>commerce platforms.</w:t>
      </w:r>
      <w:r w:rsidRPr="000F7766">
        <w:rPr>
          <w:rFonts w:ascii="Times New Roman" w:hAnsi="Times New Roman" w:cs="Times New Roman"/>
          <w:sz w:val="22"/>
          <w:szCs w:val="22"/>
        </w:rPr>
        <w:br/>
      </w:r>
      <w:r w:rsidRPr="000F7766">
        <w:rPr>
          <w:rFonts w:ascii="Times New Roman" w:hAnsi="Times New Roman" w:cs="Times New Roman"/>
          <w:b/>
          <w:bCs/>
          <w:sz w:val="22"/>
          <w:szCs w:val="22"/>
        </w:rPr>
        <w:t>Patent angle</w:t>
      </w:r>
      <w:r w:rsidRPr="000F7766">
        <w:rPr>
          <w:rFonts w:ascii="Times New Roman" w:hAnsi="Times New Roman" w:cs="Times New Roman"/>
          <w:sz w:val="22"/>
          <w:szCs w:val="22"/>
        </w:rPr>
        <w:t>: Algorithms that guarantee bounded recall for range queries under Lipschitz/bi</w:t>
      </w:r>
      <w:r w:rsidRPr="000F7766">
        <w:rPr>
          <w:rFonts w:ascii="Times New Roman" w:hAnsi="Times New Roman" w:cs="Times New Roman"/>
          <w:sz w:val="22"/>
          <w:szCs w:val="22"/>
        </w:rPr>
        <w:noBreakHyphen/>
        <w:t>Lipschitz assumptions; monotonicity correction techniques.</w:t>
      </w:r>
      <w:r w:rsidRPr="000F7766">
        <w:rPr>
          <w:rFonts w:ascii="Times New Roman" w:hAnsi="Times New Roman" w:cs="Times New Roman"/>
          <w:sz w:val="22"/>
          <w:szCs w:val="22"/>
        </w:rPr>
        <w:br/>
      </w:r>
      <w:r w:rsidRPr="000F7766">
        <w:rPr>
          <w:rFonts w:ascii="Times New Roman" w:hAnsi="Times New Roman" w:cs="Times New Roman"/>
          <w:b/>
          <w:bCs/>
          <w:sz w:val="22"/>
          <w:szCs w:val="22"/>
        </w:rPr>
        <w:t>R&amp;D</w:t>
      </w:r>
      <w:r w:rsidRPr="000F7766">
        <w:rPr>
          <w:rFonts w:ascii="Times New Roman" w:hAnsi="Times New Roman" w:cs="Times New Roman"/>
          <w:sz w:val="22"/>
          <w:szCs w:val="22"/>
        </w:rPr>
        <w:t>: Formalize scalarization conditions, implement sort/index structures, integrate with query planners.</w:t>
      </w:r>
      <w:r w:rsidRPr="000F7766">
        <w:rPr>
          <w:rFonts w:ascii="Times New Roman" w:hAnsi="Times New Roman" w:cs="Times New Roman"/>
          <w:sz w:val="22"/>
          <w:szCs w:val="22"/>
        </w:rPr>
        <w:br/>
      </w:r>
      <w:r w:rsidRPr="000F7766">
        <w:rPr>
          <w:rFonts w:ascii="Times New Roman" w:hAnsi="Times New Roman" w:cs="Times New Roman"/>
          <w:b/>
          <w:bCs/>
          <w:sz w:val="22"/>
          <w:szCs w:val="22"/>
        </w:rPr>
        <w:t>Go</w:t>
      </w:r>
      <w:r w:rsidRPr="000F7766">
        <w:rPr>
          <w:rFonts w:ascii="Times New Roman" w:hAnsi="Times New Roman" w:cs="Times New Roman"/>
          <w:b/>
          <w:bCs/>
          <w:sz w:val="22"/>
          <w:szCs w:val="22"/>
        </w:rPr>
        <w:noBreakHyphen/>
        <w:t>to</w:t>
      </w:r>
      <w:r w:rsidRPr="000F7766">
        <w:rPr>
          <w:rFonts w:ascii="Times New Roman" w:hAnsi="Times New Roman" w:cs="Times New Roman"/>
          <w:b/>
          <w:bCs/>
          <w:sz w:val="22"/>
          <w:szCs w:val="22"/>
        </w:rPr>
        <w:noBreakHyphen/>
        <w:t>market</w:t>
      </w:r>
      <w:r w:rsidRPr="000F7766">
        <w:rPr>
          <w:rFonts w:ascii="Times New Roman" w:hAnsi="Times New Roman" w:cs="Times New Roman"/>
          <w:sz w:val="22"/>
          <w:szCs w:val="22"/>
        </w:rPr>
        <w:t>: Offer as a plugin to vector DBs and as a feature in enterprise search products.</w:t>
      </w:r>
    </w:p>
    <w:p w14:paraId="0450A30A"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3. Semantic Tensor Block Format (.</w:t>
      </w:r>
      <w:proofErr w:type="spellStart"/>
      <w:r w:rsidRPr="000F7766">
        <w:rPr>
          <w:rFonts w:ascii="Times New Roman" w:hAnsi="Times New Roman" w:cs="Times New Roman"/>
          <w:b/>
          <w:bCs/>
          <w:sz w:val="22"/>
          <w:szCs w:val="22"/>
        </w:rPr>
        <w:t>srs</w:t>
      </w:r>
      <w:proofErr w:type="spellEnd"/>
      <w:r w:rsidRPr="000F7766">
        <w:rPr>
          <w:rFonts w:ascii="Times New Roman" w:hAnsi="Times New Roman" w:cs="Times New Roman"/>
          <w:b/>
          <w:bCs/>
          <w:sz w:val="22"/>
          <w:szCs w:val="22"/>
        </w:rPr>
        <w:t>)</w:t>
      </w:r>
    </w:p>
    <w:p w14:paraId="248B6025"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b/>
          <w:bCs/>
          <w:sz w:val="22"/>
          <w:szCs w:val="22"/>
        </w:rPr>
        <w:t>What</w:t>
      </w:r>
      <w:r w:rsidRPr="000F7766">
        <w:rPr>
          <w:rFonts w:ascii="Times New Roman" w:hAnsi="Times New Roman" w:cs="Times New Roman"/>
          <w:sz w:val="22"/>
          <w:szCs w:val="22"/>
        </w:rPr>
        <w:t>: Columnar storage format co</w:t>
      </w:r>
      <w:r w:rsidRPr="000F7766">
        <w:rPr>
          <w:rFonts w:ascii="Times New Roman" w:hAnsi="Times New Roman" w:cs="Times New Roman"/>
          <w:sz w:val="22"/>
          <w:szCs w:val="22"/>
        </w:rPr>
        <w:noBreakHyphen/>
        <w:t>locating embeddings, metadata, lineage, and embedded HNSW/semantic tree blocks for fast SDNF validation and arithmetic.</w:t>
      </w:r>
      <w:r w:rsidRPr="000F7766">
        <w:rPr>
          <w:rFonts w:ascii="Times New Roman" w:hAnsi="Times New Roman" w:cs="Times New Roman"/>
          <w:sz w:val="22"/>
          <w:szCs w:val="22"/>
        </w:rPr>
        <w:br/>
      </w:r>
      <w:r w:rsidRPr="000F7766">
        <w:rPr>
          <w:rFonts w:ascii="Times New Roman" w:hAnsi="Times New Roman" w:cs="Times New Roman"/>
          <w:b/>
          <w:bCs/>
          <w:sz w:val="22"/>
          <w:szCs w:val="22"/>
        </w:rPr>
        <w:t>Why revenue</w:t>
      </w:r>
      <w:r w:rsidRPr="000F7766">
        <w:rPr>
          <w:rFonts w:ascii="Times New Roman" w:hAnsi="Times New Roman" w:cs="Times New Roman"/>
          <w:sz w:val="22"/>
          <w:szCs w:val="22"/>
        </w:rPr>
        <w:t>: Faster validation, lower I/O, and easier auditability for enterprises; sell as a storage engine or licensed format with tooling.</w:t>
      </w:r>
      <w:r w:rsidRPr="000F7766">
        <w:rPr>
          <w:rFonts w:ascii="Times New Roman" w:hAnsi="Times New Roman" w:cs="Times New Roman"/>
          <w:sz w:val="22"/>
          <w:szCs w:val="22"/>
        </w:rPr>
        <w:br/>
      </w:r>
      <w:r w:rsidRPr="000F7766">
        <w:rPr>
          <w:rFonts w:ascii="Times New Roman" w:hAnsi="Times New Roman" w:cs="Times New Roman"/>
          <w:b/>
          <w:bCs/>
          <w:sz w:val="22"/>
          <w:szCs w:val="22"/>
        </w:rPr>
        <w:t>Patent angle</w:t>
      </w:r>
      <w:r w:rsidRPr="000F7766">
        <w:rPr>
          <w:rFonts w:ascii="Times New Roman" w:hAnsi="Times New Roman" w:cs="Times New Roman"/>
          <w:sz w:val="22"/>
          <w:szCs w:val="22"/>
        </w:rPr>
        <w:t>: Novel block layout, co</w:t>
      </w:r>
      <w:r w:rsidRPr="000F7766">
        <w:rPr>
          <w:rFonts w:ascii="Times New Roman" w:hAnsi="Times New Roman" w:cs="Times New Roman"/>
          <w:sz w:val="22"/>
          <w:szCs w:val="22"/>
        </w:rPr>
        <w:noBreakHyphen/>
        <w:t>placement strategies, and on</w:t>
      </w:r>
      <w:r w:rsidRPr="000F7766">
        <w:rPr>
          <w:rFonts w:ascii="Times New Roman" w:hAnsi="Times New Roman" w:cs="Times New Roman"/>
          <w:sz w:val="22"/>
          <w:szCs w:val="22"/>
        </w:rPr>
        <w:noBreakHyphen/>
        <w:t>disk arithmetic optimizations for SDNF checks.</w:t>
      </w:r>
      <w:r w:rsidRPr="000F7766">
        <w:rPr>
          <w:rFonts w:ascii="Times New Roman" w:hAnsi="Times New Roman" w:cs="Times New Roman"/>
          <w:sz w:val="22"/>
          <w:szCs w:val="22"/>
        </w:rPr>
        <w:br/>
      </w:r>
      <w:r w:rsidRPr="000F7766">
        <w:rPr>
          <w:rFonts w:ascii="Times New Roman" w:hAnsi="Times New Roman" w:cs="Times New Roman"/>
          <w:b/>
          <w:bCs/>
          <w:sz w:val="22"/>
          <w:szCs w:val="22"/>
        </w:rPr>
        <w:t>R&amp;D</w:t>
      </w:r>
      <w:r w:rsidRPr="000F7766">
        <w:rPr>
          <w:rFonts w:ascii="Times New Roman" w:hAnsi="Times New Roman" w:cs="Times New Roman"/>
          <w:sz w:val="22"/>
          <w:szCs w:val="22"/>
        </w:rPr>
        <w:t>: Implement format, measure speedups, design APIs for lineage queries.</w:t>
      </w:r>
      <w:r w:rsidRPr="000F7766">
        <w:rPr>
          <w:rFonts w:ascii="Times New Roman" w:hAnsi="Times New Roman" w:cs="Times New Roman"/>
          <w:sz w:val="22"/>
          <w:szCs w:val="22"/>
        </w:rPr>
        <w:br/>
      </w:r>
      <w:r w:rsidRPr="000F7766">
        <w:rPr>
          <w:rFonts w:ascii="Times New Roman" w:hAnsi="Times New Roman" w:cs="Times New Roman"/>
          <w:b/>
          <w:bCs/>
          <w:sz w:val="22"/>
          <w:szCs w:val="22"/>
        </w:rPr>
        <w:t>Go</w:t>
      </w:r>
      <w:r w:rsidRPr="000F7766">
        <w:rPr>
          <w:rFonts w:ascii="Times New Roman" w:hAnsi="Times New Roman" w:cs="Times New Roman"/>
          <w:b/>
          <w:bCs/>
          <w:sz w:val="22"/>
          <w:szCs w:val="22"/>
        </w:rPr>
        <w:noBreakHyphen/>
        <w:t>to</w:t>
      </w:r>
      <w:r w:rsidRPr="000F7766">
        <w:rPr>
          <w:rFonts w:ascii="Times New Roman" w:hAnsi="Times New Roman" w:cs="Times New Roman"/>
          <w:b/>
          <w:bCs/>
          <w:sz w:val="22"/>
          <w:szCs w:val="22"/>
        </w:rPr>
        <w:noBreakHyphen/>
        <w:t>market</w:t>
      </w:r>
      <w:r w:rsidRPr="000F7766">
        <w:rPr>
          <w:rFonts w:ascii="Times New Roman" w:hAnsi="Times New Roman" w:cs="Times New Roman"/>
          <w:sz w:val="22"/>
          <w:szCs w:val="22"/>
        </w:rPr>
        <w:t>: Integrate with existing DBs or offer as a drop</w:t>
      </w:r>
      <w:r w:rsidRPr="000F7766">
        <w:rPr>
          <w:rFonts w:ascii="Times New Roman" w:hAnsi="Times New Roman" w:cs="Times New Roman"/>
          <w:sz w:val="22"/>
          <w:szCs w:val="22"/>
        </w:rPr>
        <w:noBreakHyphen/>
        <w:t>in storage layer.</w:t>
      </w:r>
    </w:p>
    <w:p w14:paraId="11F4428B"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4. SDNF Governance Platform (SaaS)</w:t>
      </w:r>
    </w:p>
    <w:p w14:paraId="62A9938A"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b/>
          <w:bCs/>
          <w:sz w:val="22"/>
          <w:szCs w:val="22"/>
        </w:rPr>
        <w:t>What</w:t>
      </w:r>
      <w:r w:rsidRPr="000F7766">
        <w:rPr>
          <w:rFonts w:ascii="Times New Roman" w:hAnsi="Times New Roman" w:cs="Times New Roman"/>
          <w:sz w:val="22"/>
          <w:szCs w:val="22"/>
        </w:rPr>
        <w:t>: End</w:t>
      </w:r>
      <w:r w:rsidRPr="000F7766">
        <w:rPr>
          <w:rFonts w:ascii="Times New Roman" w:hAnsi="Times New Roman" w:cs="Times New Roman"/>
          <w:sz w:val="22"/>
          <w:szCs w:val="22"/>
        </w:rPr>
        <w:noBreakHyphen/>
        <w:t>to</w:t>
      </w:r>
      <w:r w:rsidRPr="000F7766">
        <w:rPr>
          <w:rFonts w:ascii="Times New Roman" w:hAnsi="Times New Roman" w:cs="Times New Roman"/>
          <w:sz w:val="22"/>
          <w:szCs w:val="22"/>
        </w:rPr>
        <w:noBreakHyphen/>
        <w:t>end governance product implementing SDNF pipeline: ingestion, calibration, evidence aggregation, merge/fork workflows, lineage ledger, and audit reports.</w:t>
      </w:r>
      <w:r w:rsidRPr="000F7766">
        <w:rPr>
          <w:rFonts w:ascii="Times New Roman" w:hAnsi="Times New Roman" w:cs="Times New Roman"/>
          <w:sz w:val="22"/>
          <w:szCs w:val="22"/>
        </w:rPr>
        <w:br/>
      </w:r>
      <w:r w:rsidRPr="000F7766">
        <w:rPr>
          <w:rFonts w:ascii="Times New Roman" w:hAnsi="Times New Roman" w:cs="Times New Roman"/>
          <w:b/>
          <w:bCs/>
          <w:sz w:val="22"/>
          <w:szCs w:val="22"/>
        </w:rPr>
        <w:t>Why revenue</w:t>
      </w:r>
      <w:r w:rsidRPr="000F7766">
        <w:rPr>
          <w:rFonts w:ascii="Times New Roman" w:hAnsi="Times New Roman" w:cs="Times New Roman"/>
          <w:sz w:val="22"/>
          <w:szCs w:val="22"/>
        </w:rPr>
        <w:t>: Enterprise compliance, data governance, and model ops budgets; recurring SaaS revenue and professional services.</w:t>
      </w:r>
      <w:r w:rsidRPr="000F7766">
        <w:rPr>
          <w:rFonts w:ascii="Times New Roman" w:hAnsi="Times New Roman" w:cs="Times New Roman"/>
          <w:sz w:val="22"/>
          <w:szCs w:val="22"/>
        </w:rPr>
        <w:br/>
      </w:r>
      <w:r w:rsidRPr="000F7766">
        <w:rPr>
          <w:rFonts w:ascii="Times New Roman" w:hAnsi="Times New Roman" w:cs="Times New Roman"/>
          <w:b/>
          <w:bCs/>
          <w:sz w:val="22"/>
          <w:szCs w:val="22"/>
        </w:rPr>
        <w:t>Patent angle</w:t>
      </w:r>
      <w:r w:rsidRPr="000F7766">
        <w:rPr>
          <w:rFonts w:ascii="Times New Roman" w:hAnsi="Times New Roman" w:cs="Times New Roman"/>
          <w:sz w:val="22"/>
          <w:szCs w:val="22"/>
        </w:rPr>
        <w:t>: Evidence aggregation scoring algorithms, lineage ledger structures optimized for SDNF, and automated fork decision logic.</w:t>
      </w:r>
      <w:r w:rsidRPr="000F7766">
        <w:rPr>
          <w:rFonts w:ascii="Times New Roman" w:hAnsi="Times New Roman" w:cs="Times New Roman"/>
          <w:sz w:val="22"/>
          <w:szCs w:val="22"/>
        </w:rPr>
        <w:br/>
      </w:r>
      <w:r w:rsidRPr="000F7766">
        <w:rPr>
          <w:rFonts w:ascii="Times New Roman" w:hAnsi="Times New Roman" w:cs="Times New Roman"/>
          <w:b/>
          <w:bCs/>
          <w:sz w:val="22"/>
          <w:szCs w:val="22"/>
        </w:rPr>
        <w:t>R&amp;D</w:t>
      </w:r>
      <w:r w:rsidRPr="000F7766">
        <w:rPr>
          <w:rFonts w:ascii="Times New Roman" w:hAnsi="Times New Roman" w:cs="Times New Roman"/>
          <w:sz w:val="22"/>
          <w:szCs w:val="22"/>
        </w:rPr>
        <w:t>: Harden pipeline, UI for human review, connectors to enterprise systems, RBAC and audit features.</w:t>
      </w:r>
      <w:r w:rsidRPr="000F7766">
        <w:rPr>
          <w:rFonts w:ascii="Times New Roman" w:hAnsi="Times New Roman" w:cs="Times New Roman"/>
          <w:sz w:val="22"/>
          <w:szCs w:val="22"/>
        </w:rPr>
        <w:br/>
      </w:r>
      <w:r w:rsidRPr="000F7766">
        <w:rPr>
          <w:rFonts w:ascii="Times New Roman" w:hAnsi="Times New Roman" w:cs="Times New Roman"/>
          <w:b/>
          <w:bCs/>
          <w:sz w:val="22"/>
          <w:szCs w:val="22"/>
        </w:rPr>
        <w:t>Go</w:t>
      </w:r>
      <w:r w:rsidRPr="000F7766">
        <w:rPr>
          <w:rFonts w:ascii="Times New Roman" w:hAnsi="Times New Roman" w:cs="Times New Roman"/>
          <w:b/>
          <w:bCs/>
          <w:sz w:val="22"/>
          <w:szCs w:val="22"/>
        </w:rPr>
        <w:noBreakHyphen/>
        <w:t>to</w:t>
      </w:r>
      <w:r w:rsidRPr="000F7766">
        <w:rPr>
          <w:rFonts w:ascii="Times New Roman" w:hAnsi="Times New Roman" w:cs="Times New Roman"/>
          <w:b/>
          <w:bCs/>
          <w:sz w:val="22"/>
          <w:szCs w:val="22"/>
        </w:rPr>
        <w:noBreakHyphen/>
        <w:t>market</w:t>
      </w:r>
      <w:r w:rsidRPr="000F7766">
        <w:rPr>
          <w:rFonts w:ascii="Times New Roman" w:hAnsi="Times New Roman" w:cs="Times New Roman"/>
          <w:sz w:val="22"/>
          <w:szCs w:val="22"/>
        </w:rPr>
        <w:t>: Target finance, healthcare, and regulated industries; pilot programs and compliance case studies.</w:t>
      </w:r>
    </w:p>
    <w:p w14:paraId="1E8E10CE"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5. Bi</w:t>
      </w:r>
      <w:r w:rsidRPr="000F7766">
        <w:rPr>
          <w:rFonts w:ascii="Times New Roman" w:hAnsi="Times New Roman" w:cs="Times New Roman"/>
          <w:b/>
          <w:bCs/>
          <w:sz w:val="22"/>
          <w:szCs w:val="22"/>
        </w:rPr>
        <w:noBreakHyphen/>
        <w:t>Lipschitz Embedding Trainer and Certification</w:t>
      </w:r>
    </w:p>
    <w:p w14:paraId="4B276DC6"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b/>
          <w:bCs/>
          <w:sz w:val="22"/>
          <w:szCs w:val="22"/>
        </w:rPr>
        <w:t>What</w:t>
      </w:r>
      <w:r w:rsidRPr="000F7766">
        <w:rPr>
          <w:rFonts w:ascii="Times New Roman" w:hAnsi="Times New Roman" w:cs="Times New Roman"/>
          <w:sz w:val="22"/>
          <w:szCs w:val="22"/>
        </w:rPr>
        <w:t>: Training objectives and certification tests that produce embeddings with provable (or empirically certified) bi</w:t>
      </w:r>
      <w:r w:rsidRPr="000F7766">
        <w:rPr>
          <w:rFonts w:ascii="Times New Roman" w:hAnsi="Times New Roman" w:cs="Times New Roman"/>
          <w:sz w:val="22"/>
          <w:szCs w:val="22"/>
        </w:rPr>
        <w:noBreakHyphen/>
        <w:t>Lipschitz properties and low regeneration variance.</w:t>
      </w:r>
      <w:r w:rsidRPr="000F7766">
        <w:rPr>
          <w:rFonts w:ascii="Times New Roman" w:hAnsi="Times New Roman" w:cs="Times New Roman"/>
          <w:sz w:val="22"/>
          <w:szCs w:val="22"/>
        </w:rPr>
        <w:br/>
      </w:r>
      <w:r w:rsidRPr="000F7766">
        <w:rPr>
          <w:rFonts w:ascii="Times New Roman" w:hAnsi="Times New Roman" w:cs="Times New Roman"/>
          <w:b/>
          <w:bCs/>
          <w:sz w:val="22"/>
          <w:szCs w:val="22"/>
        </w:rPr>
        <w:t>Why revenue</w:t>
      </w:r>
      <w:r w:rsidRPr="000F7766">
        <w:rPr>
          <w:rFonts w:ascii="Times New Roman" w:hAnsi="Times New Roman" w:cs="Times New Roman"/>
          <w:sz w:val="22"/>
          <w:szCs w:val="22"/>
        </w:rPr>
        <w:t>: Sell as a model licensing product, certification service, or training toolkit for enterprises that require stable embeddings.</w:t>
      </w:r>
      <w:r w:rsidRPr="000F7766">
        <w:rPr>
          <w:rFonts w:ascii="Times New Roman" w:hAnsi="Times New Roman" w:cs="Times New Roman"/>
          <w:sz w:val="22"/>
          <w:szCs w:val="22"/>
        </w:rPr>
        <w:br/>
      </w:r>
      <w:r w:rsidRPr="000F7766">
        <w:rPr>
          <w:rFonts w:ascii="Times New Roman" w:hAnsi="Times New Roman" w:cs="Times New Roman"/>
          <w:b/>
          <w:bCs/>
          <w:sz w:val="22"/>
          <w:szCs w:val="22"/>
        </w:rPr>
        <w:t>Patent angle</w:t>
      </w:r>
      <w:r w:rsidRPr="000F7766">
        <w:rPr>
          <w:rFonts w:ascii="Times New Roman" w:hAnsi="Times New Roman" w:cs="Times New Roman"/>
          <w:sz w:val="22"/>
          <w:szCs w:val="22"/>
        </w:rPr>
        <w:t xml:space="preserve">: Novel loss functions, </w:t>
      </w:r>
      <w:proofErr w:type="spellStart"/>
      <w:r w:rsidRPr="000F7766">
        <w:rPr>
          <w:rFonts w:ascii="Times New Roman" w:hAnsi="Times New Roman" w:cs="Times New Roman"/>
          <w:sz w:val="22"/>
          <w:szCs w:val="22"/>
        </w:rPr>
        <w:t>regularizers</w:t>
      </w:r>
      <w:proofErr w:type="spellEnd"/>
      <w:r w:rsidRPr="000F7766">
        <w:rPr>
          <w:rFonts w:ascii="Times New Roman" w:hAnsi="Times New Roman" w:cs="Times New Roman"/>
          <w:sz w:val="22"/>
          <w:szCs w:val="22"/>
        </w:rPr>
        <w:t>, and certification protocols that guarantee stability and bounded distortion.</w:t>
      </w:r>
      <w:r w:rsidRPr="000F7766">
        <w:rPr>
          <w:rFonts w:ascii="Times New Roman" w:hAnsi="Times New Roman" w:cs="Times New Roman"/>
          <w:sz w:val="22"/>
          <w:szCs w:val="22"/>
        </w:rPr>
        <w:br/>
      </w:r>
      <w:r w:rsidRPr="000F7766">
        <w:rPr>
          <w:rFonts w:ascii="Times New Roman" w:hAnsi="Times New Roman" w:cs="Times New Roman"/>
          <w:b/>
          <w:bCs/>
          <w:sz w:val="22"/>
          <w:szCs w:val="22"/>
        </w:rPr>
        <w:t>R&amp;D</w:t>
      </w:r>
      <w:r w:rsidRPr="000F7766">
        <w:rPr>
          <w:rFonts w:ascii="Times New Roman" w:hAnsi="Times New Roman" w:cs="Times New Roman"/>
          <w:sz w:val="22"/>
          <w:szCs w:val="22"/>
        </w:rPr>
        <w:t>: Design losses, run benchmarks, create certification metrics and tooling.</w:t>
      </w:r>
      <w:r w:rsidRPr="000F7766">
        <w:rPr>
          <w:rFonts w:ascii="Times New Roman" w:hAnsi="Times New Roman" w:cs="Times New Roman"/>
          <w:sz w:val="22"/>
          <w:szCs w:val="22"/>
        </w:rPr>
        <w:br/>
      </w:r>
      <w:r w:rsidRPr="000F7766">
        <w:rPr>
          <w:rFonts w:ascii="Times New Roman" w:hAnsi="Times New Roman" w:cs="Times New Roman"/>
          <w:b/>
          <w:bCs/>
          <w:sz w:val="22"/>
          <w:szCs w:val="22"/>
        </w:rPr>
        <w:t>Go</w:t>
      </w:r>
      <w:r w:rsidRPr="000F7766">
        <w:rPr>
          <w:rFonts w:ascii="Times New Roman" w:hAnsi="Times New Roman" w:cs="Times New Roman"/>
          <w:b/>
          <w:bCs/>
          <w:sz w:val="22"/>
          <w:szCs w:val="22"/>
        </w:rPr>
        <w:noBreakHyphen/>
        <w:t>to</w:t>
      </w:r>
      <w:r w:rsidRPr="000F7766">
        <w:rPr>
          <w:rFonts w:ascii="Times New Roman" w:hAnsi="Times New Roman" w:cs="Times New Roman"/>
          <w:b/>
          <w:bCs/>
          <w:sz w:val="22"/>
          <w:szCs w:val="22"/>
        </w:rPr>
        <w:noBreakHyphen/>
        <w:t>market</w:t>
      </w:r>
      <w:r w:rsidRPr="000F7766">
        <w:rPr>
          <w:rFonts w:ascii="Times New Roman" w:hAnsi="Times New Roman" w:cs="Times New Roman"/>
          <w:sz w:val="22"/>
          <w:szCs w:val="22"/>
        </w:rPr>
        <w:t>: Offer certified models, training pipelines, and a paid certification badge for vendors.</w:t>
      </w:r>
    </w:p>
    <w:p w14:paraId="42AB34F3"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pict w14:anchorId="7191837A">
          <v:rect id="_x0000_i1032" style="width:0;height:1.5pt" o:hralign="center" o:hrstd="t" o:hr="t" fillcolor="#a0a0a0" stroked="f"/>
        </w:pict>
      </w:r>
    </w:p>
    <w:p w14:paraId="3D1B16F5"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Additional patentable building blocks and product ideas</w:t>
      </w:r>
    </w:p>
    <w:p w14:paraId="534C962F"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Evidence Aggregation Engine</w:t>
      </w:r>
      <w:r w:rsidRPr="000F7766">
        <w:rPr>
          <w:rFonts w:ascii="Times New Roman" w:hAnsi="Times New Roman" w:cs="Times New Roman"/>
          <w:sz w:val="22"/>
          <w:szCs w:val="22"/>
        </w:rPr>
        <w:t>: Weighted multi</w:t>
      </w:r>
      <w:r w:rsidRPr="000F7766">
        <w:rPr>
          <w:rFonts w:ascii="Times New Roman" w:hAnsi="Times New Roman" w:cs="Times New Roman"/>
          <w:sz w:val="22"/>
          <w:szCs w:val="22"/>
        </w:rPr>
        <w:noBreakHyphen/>
        <w:t>signal scoring with provable calibration and audit trails. Patent on aggregation architecture and evidence weighting learning.</w:t>
      </w:r>
    </w:p>
    <w:p w14:paraId="3C2A7978"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lastRenderedPageBreak/>
        <w:t>Drift Detection and Forking Algorithms</w:t>
      </w:r>
      <w:r w:rsidRPr="000F7766">
        <w:rPr>
          <w:rFonts w:ascii="Times New Roman" w:hAnsi="Times New Roman" w:cs="Times New Roman"/>
          <w:sz w:val="22"/>
          <w:szCs w:val="22"/>
        </w:rPr>
        <w:t>: Algorithms that detect semantic drift, compute alignment maps, and decide fork thresholds with bounded false positive/negative guarantees.</w:t>
      </w:r>
    </w:p>
    <w:p w14:paraId="4482B5C1"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Semantic Ledger</w:t>
      </w:r>
      <w:r w:rsidRPr="000F7766">
        <w:rPr>
          <w:rFonts w:ascii="Times New Roman" w:hAnsi="Times New Roman" w:cs="Times New Roman"/>
          <w:sz w:val="22"/>
          <w:szCs w:val="22"/>
        </w:rPr>
        <w:t xml:space="preserve">: Immutable, </w:t>
      </w:r>
      <w:proofErr w:type="spellStart"/>
      <w:r w:rsidRPr="000F7766">
        <w:rPr>
          <w:rFonts w:ascii="Times New Roman" w:hAnsi="Times New Roman" w:cs="Times New Roman"/>
          <w:sz w:val="22"/>
          <w:szCs w:val="22"/>
        </w:rPr>
        <w:t>queryable</w:t>
      </w:r>
      <w:proofErr w:type="spellEnd"/>
      <w:r w:rsidRPr="000F7766">
        <w:rPr>
          <w:rFonts w:ascii="Times New Roman" w:hAnsi="Times New Roman" w:cs="Times New Roman"/>
          <w:sz w:val="22"/>
          <w:szCs w:val="22"/>
        </w:rPr>
        <w:t xml:space="preserve"> lineage ledger optimized for SDNF events (</w:t>
      </w:r>
      <w:proofErr w:type="spellStart"/>
      <w:r w:rsidRPr="000F7766">
        <w:rPr>
          <w:rFonts w:ascii="Times New Roman" w:hAnsi="Times New Roman" w:cs="Times New Roman"/>
          <w:sz w:val="22"/>
          <w:szCs w:val="22"/>
        </w:rPr>
        <w:t>merge_auto</w:t>
      </w:r>
      <w:proofErr w:type="spellEnd"/>
      <w:r w:rsidRPr="000F7766">
        <w:rPr>
          <w:rFonts w:ascii="Times New Roman" w:hAnsi="Times New Roman" w:cs="Times New Roman"/>
          <w:sz w:val="22"/>
          <w:szCs w:val="22"/>
        </w:rPr>
        <w:t xml:space="preserve">, </w:t>
      </w:r>
      <w:proofErr w:type="spellStart"/>
      <w:r w:rsidRPr="000F7766">
        <w:rPr>
          <w:rFonts w:ascii="Times New Roman" w:hAnsi="Times New Roman" w:cs="Times New Roman"/>
          <w:sz w:val="22"/>
          <w:szCs w:val="22"/>
        </w:rPr>
        <w:t>merge_pending</w:t>
      </w:r>
      <w:proofErr w:type="spellEnd"/>
      <w:r w:rsidRPr="000F7766">
        <w:rPr>
          <w:rFonts w:ascii="Times New Roman" w:hAnsi="Times New Roman" w:cs="Times New Roman"/>
          <w:sz w:val="22"/>
          <w:szCs w:val="22"/>
        </w:rPr>
        <w:t>, fork). Patent on ledger schema and compact proofs of evidence.</w:t>
      </w:r>
    </w:p>
    <w:p w14:paraId="658379B0"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Federated Semantic Network Protocol</w:t>
      </w:r>
      <w:r w:rsidRPr="000F7766">
        <w:rPr>
          <w:rFonts w:ascii="Times New Roman" w:hAnsi="Times New Roman" w:cs="Times New Roman"/>
          <w:sz w:val="22"/>
          <w:szCs w:val="22"/>
        </w:rPr>
        <w:t>: Secure protocol for cross</w:t>
      </w:r>
      <w:r w:rsidRPr="000F7766">
        <w:rPr>
          <w:rFonts w:ascii="Times New Roman" w:hAnsi="Times New Roman" w:cs="Times New Roman"/>
          <w:sz w:val="22"/>
          <w:szCs w:val="22"/>
        </w:rPr>
        <w:noBreakHyphen/>
        <w:t>tenant semantic queries with CMNF guarantees and controlled bridges; patent on protocol and privacy controls.</w:t>
      </w:r>
    </w:p>
    <w:p w14:paraId="7FE04733"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DP</w:t>
      </w:r>
      <w:r w:rsidRPr="000F7766">
        <w:rPr>
          <w:rFonts w:ascii="Times New Roman" w:hAnsi="Times New Roman" w:cs="Times New Roman"/>
          <w:b/>
          <w:bCs/>
          <w:sz w:val="22"/>
          <w:szCs w:val="22"/>
        </w:rPr>
        <w:noBreakHyphen/>
        <w:t>aware SDNF thresholds</w:t>
      </w:r>
      <w:r w:rsidRPr="000F7766">
        <w:rPr>
          <w:rFonts w:ascii="Times New Roman" w:hAnsi="Times New Roman" w:cs="Times New Roman"/>
          <w:sz w:val="22"/>
          <w:szCs w:val="22"/>
        </w:rPr>
        <w:t xml:space="preserve">: Algorithms that adjust SDNF thresholds under DP noise with provable utility/privacy </w:t>
      </w:r>
      <w:proofErr w:type="spellStart"/>
      <w:r w:rsidRPr="000F7766">
        <w:rPr>
          <w:rFonts w:ascii="Times New Roman" w:hAnsi="Times New Roman" w:cs="Times New Roman"/>
          <w:sz w:val="22"/>
          <w:szCs w:val="22"/>
        </w:rPr>
        <w:t>tradeoffs</w:t>
      </w:r>
      <w:proofErr w:type="spellEnd"/>
      <w:r w:rsidRPr="000F7766">
        <w:rPr>
          <w:rFonts w:ascii="Times New Roman" w:hAnsi="Times New Roman" w:cs="Times New Roman"/>
          <w:sz w:val="22"/>
          <w:szCs w:val="22"/>
        </w:rPr>
        <w:t>. Patent on thresholding and DP calibration methods.</w:t>
      </w:r>
    </w:p>
    <w:p w14:paraId="5A186FCE"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Semantic Compression and Quantization</w:t>
      </w:r>
      <w:r w:rsidRPr="000F7766">
        <w:rPr>
          <w:rFonts w:ascii="Times New Roman" w:hAnsi="Times New Roman" w:cs="Times New Roman"/>
          <w:sz w:val="22"/>
          <w:szCs w:val="22"/>
        </w:rPr>
        <w:t>: Methods to compress multi</w:t>
      </w:r>
      <w:r w:rsidRPr="000F7766">
        <w:rPr>
          <w:rFonts w:ascii="Times New Roman" w:hAnsi="Times New Roman" w:cs="Times New Roman"/>
          <w:sz w:val="22"/>
          <w:szCs w:val="22"/>
        </w:rPr>
        <w:noBreakHyphen/>
        <w:t>level embeddings while preserving SDNF properties; patent on quantization preserving evidence signals.</w:t>
      </w:r>
    </w:p>
    <w:p w14:paraId="76860A79" w14:textId="77777777" w:rsidR="000F7766" w:rsidRPr="000F7766" w:rsidRDefault="000F7766" w:rsidP="000F7766">
      <w:pPr>
        <w:numPr>
          <w:ilvl w:val="0"/>
          <w:numId w:val="13"/>
        </w:numPr>
        <w:rPr>
          <w:rFonts w:ascii="Times New Roman" w:hAnsi="Times New Roman" w:cs="Times New Roman"/>
          <w:sz w:val="22"/>
          <w:szCs w:val="22"/>
        </w:rPr>
      </w:pPr>
      <w:r w:rsidRPr="000F7766">
        <w:rPr>
          <w:rFonts w:ascii="Times New Roman" w:hAnsi="Times New Roman" w:cs="Times New Roman"/>
          <w:b/>
          <w:bCs/>
          <w:sz w:val="22"/>
          <w:szCs w:val="22"/>
        </w:rPr>
        <w:t>Semantic Query Planner</w:t>
      </w:r>
      <w:r w:rsidRPr="000F7766">
        <w:rPr>
          <w:rFonts w:ascii="Times New Roman" w:hAnsi="Times New Roman" w:cs="Times New Roman"/>
          <w:sz w:val="22"/>
          <w:szCs w:val="22"/>
        </w:rPr>
        <w:t>: Planner that composes tree traversal, sorted scans, and HNSW refinement for cost</w:t>
      </w:r>
      <w:r w:rsidRPr="000F7766">
        <w:rPr>
          <w:rFonts w:ascii="Times New Roman" w:hAnsi="Times New Roman" w:cs="Times New Roman"/>
          <w:sz w:val="22"/>
          <w:szCs w:val="22"/>
        </w:rPr>
        <w:noBreakHyphen/>
        <w:t>optimal retrieval; patent on planner heuristics and cost models.</w:t>
      </w:r>
    </w:p>
    <w:p w14:paraId="0F4CBF98"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pict w14:anchorId="766DE4FD">
          <v:rect id="_x0000_i1033" style="width:0;height:1.5pt" o:hralign="center" o:hrstd="t" o:hr="t" fillcolor="#a0a0a0" stroked="f"/>
        </w:pict>
      </w:r>
    </w:p>
    <w:p w14:paraId="0E5ED29C"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Business models and revenue levers</w:t>
      </w:r>
    </w:p>
    <w:p w14:paraId="66C25A79" w14:textId="77777777" w:rsidR="000F7766" w:rsidRPr="000F7766" w:rsidRDefault="000F7766" w:rsidP="000F7766">
      <w:pPr>
        <w:numPr>
          <w:ilvl w:val="0"/>
          <w:numId w:val="14"/>
        </w:numPr>
        <w:rPr>
          <w:rFonts w:ascii="Times New Roman" w:hAnsi="Times New Roman" w:cs="Times New Roman"/>
          <w:sz w:val="22"/>
          <w:szCs w:val="22"/>
        </w:rPr>
      </w:pPr>
      <w:r w:rsidRPr="000F7766">
        <w:rPr>
          <w:rFonts w:ascii="Times New Roman" w:hAnsi="Times New Roman" w:cs="Times New Roman"/>
          <w:b/>
          <w:bCs/>
          <w:sz w:val="22"/>
          <w:szCs w:val="22"/>
        </w:rPr>
        <w:t>Enterprise SaaS</w:t>
      </w:r>
      <w:r w:rsidRPr="000F7766">
        <w:rPr>
          <w:rFonts w:ascii="Times New Roman" w:hAnsi="Times New Roman" w:cs="Times New Roman"/>
          <w:sz w:val="22"/>
          <w:szCs w:val="22"/>
        </w:rPr>
        <w:t>: SDNF Governance Platform with tiered pricing, audit reports, and SLAs.</w:t>
      </w:r>
    </w:p>
    <w:p w14:paraId="4915CFD0" w14:textId="77777777" w:rsidR="000F7766" w:rsidRPr="000F7766" w:rsidRDefault="000F7766" w:rsidP="000F7766">
      <w:pPr>
        <w:numPr>
          <w:ilvl w:val="0"/>
          <w:numId w:val="14"/>
        </w:numPr>
        <w:rPr>
          <w:rFonts w:ascii="Times New Roman" w:hAnsi="Times New Roman" w:cs="Times New Roman"/>
          <w:sz w:val="22"/>
          <w:szCs w:val="22"/>
        </w:rPr>
      </w:pPr>
      <w:r w:rsidRPr="000F7766">
        <w:rPr>
          <w:rFonts w:ascii="Times New Roman" w:hAnsi="Times New Roman" w:cs="Times New Roman"/>
          <w:b/>
          <w:bCs/>
          <w:sz w:val="22"/>
          <w:szCs w:val="22"/>
        </w:rPr>
        <w:t>Managed Index Service</w:t>
      </w:r>
      <w:r w:rsidRPr="000F7766">
        <w:rPr>
          <w:rFonts w:ascii="Times New Roman" w:hAnsi="Times New Roman" w:cs="Times New Roman"/>
          <w:sz w:val="22"/>
          <w:szCs w:val="22"/>
        </w:rPr>
        <w:t>: Host semantic binary trees and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 xml:space="preserve"> storage with pay</w:t>
      </w:r>
      <w:r w:rsidRPr="000F7766">
        <w:rPr>
          <w:rFonts w:ascii="Times New Roman" w:hAnsi="Times New Roman" w:cs="Times New Roman"/>
          <w:sz w:val="22"/>
          <w:szCs w:val="22"/>
        </w:rPr>
        <w:noBreakHyphen/>
        <w:t>per</w:t>
      </w:r>
      <w:r w:rsidRPr="000F7766">
        <w:rPr>
          <w:rFonts w:ascii="Times New Roman" w:hAnsi="Times New Roman" w:cs="Times New Roman"/>
          <w:sz w:val="22"/>
          <w:szCs w:val="22"/>
        </w:rPr>
        <w:noBreakHyphen/>
        <w:t>query and storage fees.</w:t>
      </w:r>
    </w:p>
    <w:p w14:paraId="64D24211" w14:textId="77777777" w:rsidR="000F7766" w:rsidRPr="000F7766" w:rsidRDefault="000F7766" w:rsidP="000F7766">
      <w:pPr>
        <w:numPr>
          <w:ilvl w:val="0"/>
          <w:numId w:val="14"/>
        </w:numPr>
        <w:rPr>
          <w:rFonts w:ascii="Times New Roman" w:hAnsi="Times New Roman" w:cs="Times New Roman"/>
          <w:sz w:val="22"/>
          <w:szCs w:val="22"/>
        </w:rPr>
      </w:pPr>
      <w:r w:rsidRPr="000F7766">
        <w:rPr>
          <w:rFonts w:ascii="Times New Roman" w:hAnsi="Times New Roman" w:cs="Times New Roman"/>
          <w:b/>
          <w:bCs/>
          <w:sz w:val="22"/>
          <w:szCs w:val="22"/>
        </w:rPr>
        <w:t>Licensing</w:t>
      </w:r>
      <w:r w:rsidRPr="000F7766">
        <w:rPr>
          <w:rFonts w:ascii="Times New Roman" w:hAnsi="Times New Roman" w:cs="Times New Roman"/>
          <w:sz w:val="22"/>
          <w:szCs w:val="22"/>
        </w:rPr>
        <w:t>: License semantic index libraries,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 xml:space="preserve"> format, and certified embedding models to DB vendors and cloud providers.</w:t>
      </w:r>
    </w:p>
    <w:p w14:paraId="713D6867" w14:textId="77777777" w:rsidR="000F7766" w:rsidRPr="000F7766" w:rsidRDefault="000F7766" w:rsidP="000F7766">
      <w:pPr>
        <w:numPr>
          <w:ilvl w:val="0"/>
          <w:numId w:val="14"/>
        </w:numPr>
        <w:rPr>
          <w:rFonts w:ascii="Times New Roman" w:hAnsi="Times New Roman" w:cs="Times New Roman"/>
          <w:sz w:val="22"/>
          <w:szCs w:val="22"/>
        </w:rPr>
      </w:pPr>
      <w:r w:rsidRPr="000F7766">
        <w:rPr>
          <w:rFonts w:ascii="Times New Roman" w:hAnsi="Times New Roman" w:cs="Times New Roman"/>
          <w:b/>
          <w:bCs/>
          <w:sz w:val="22"/>
          <w:szCs w:val="22"/>
        </w:rPr>
        <w:t>Professional Services</w:t>
      </w:r>
      <w:r w:rsidRPr="000F7766">
        <w:rPr>
          <w:rFonts w:ascii="Times New Roman" w:hAnsi="Times New Roman" w:cs="Times New Roman"/>
          <w:sz w:val="22"/>
          <w:szCs w:val="22"/>
        </w:rPr>
        <w:t>: Integration, customization, and compliance audits for regulated customers.</w:t>
      </w:r>
    </w:p>
    <w:p w14:paraId="5BDB3CA4" w14:textId="77777777" w:rsidR="000F7766" w:rsidRPr="000F7766" w:rsidRDefault="000F7766" w:rsidP="000F7766">
      <w:pPr>
        <w:numPr>
          <w:ilvl w:val="0"/>
          <w:numId w:val="14"/>
        </w:numPr>
        <w:rPr>
          <w:rFonts w:ascii="Times New Roman" w:hAnsi="Times New Roman" w:cs="Times New Roman"/>
          <w:sz w:val="22"/>
          <w:szCs w:val="22"/>
        </w:rPr>
      </w:pPr>
      <w:r w:rsidRPr="000F7766">
        <w:rPr>
          <w:rFonts w:ascii="Times New Roman" w:hAnsi="Times New Roman" w:cs="Times New Roman"/>
          <w:b/>
          <w:bCs/>
          <w:sz w:val="22"/>
          <w:szCs w:val="22"/>
        </w:rPr>
        <w:t>Certification and Marketplace</w:t>
      </w:r>
      <w:r w:rsidRPr="000F7766">
        <w:rPr>
          <w:rFonts w:ascii="Times New Roman" w:hAnsi="Times New Roman" w:cs="Times New Roman"/>
          <w:sz w:val="22"/>
          <w:szCs w:val="22"/>
        </w:rPr>
        <w:t>: Charge for model certification and host a marketplace of certified embeddings and SDNF plugins.</w:t>
      </w:r>
    </w:p>
    <w:p w14:paraId="04B237EC"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pict w14:anchorId="70F6BFE8">
          <v:rect id="_x0000_i1034" style="width:0;height:1.5pt" o:hralign="center" o:hrstd="t" o:hr="t" fillcolor="#a0a0a0" stroked="f"/>
        </w:pict>
      </w:r>
    </w:p>
    <w:p w14:paraId="44181221"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IP strategy and patent drafting tips</w:t>
      </w:r>
    </w:p>
    <w:p w14:paraId="6A7C5B12" w14:textId="77777777" w:rsidR="000F7766" w:rsidRPr="000F7766" w:rsidRDefault="000F7766" w:rsidP="000F7766">
      <w:pPr>
        <w:numPr>
          <w:ilvl w:val="0"/>
          <w:numId w:val="15"/>
        </w:numPr>
        <w:rPr>
          <w:rFonts w:ascii="Times New Roman" w:hAnsi="Times New Roman" w:cs="Times New Roman"/>
          <w:sz w:val="22"/>
          <w:szCs w:val="22"/>
        </w:rPr>
      </w:pPr>
      <w:r w:rsidRPr="000F7766">
        <w:rPr>
          <w:rFonts w:ascii="Times New Roman" w:hAnsi="Times New Roman" w:cs="Times New Roman"/>
          <w:b/>
          <w:bCs/>
          <w:sz w:val="22"/>
          <w:szCs w:val="22"/>
        </w:rPr>
        <w:t>Claim layers</w:t>
      </w:r>
      <w:r w:rsidRPr="000F7766">
        <w:rPr>
          <w:rFonts w:ascii="Times New Roman" w:hAnsi="Times New Roman" w:cs="Times New Roman"/>
          <w:sz w:val="22"/>
          <w:szCs w:val="22"/>
        </w:rPr>
        <w:t>: Draft claims at multiple levels — core algorithm (e.g., split rule), system integration (index + governance), and application (range queries, drift forking).</w:t>
      </w:r>
    </w:p>
    <w:p w14:paraId="3FBEAEA3" w14:textId="77777777" w:rsidR="000F7766" w:rsidRPr="000F7766" w:rsidRDefault="000F7766" w:rsidP="000F7766">
      <w:pPr>
        <w:numPr>
          <w:ilvl w:val="0"/>
          <w:numId w:val="15"/>
        </w:numPr>
        <w:rPr>
          <w:rFonts w:ascii="Times New Roman" w:hAnsi="Times New Roman" w:cs="Times New Roman"/>
          <w:sz w:val="22"/>
          <w:szCs w:val="22"/>
        </w:rPr>
      </w:pPr>
      <w:r w:rsidRPr="000F7766">
        <w:rPr>
          <w:rFonts w:ascii="Times New Roman" w:hAnsi="Times New Roman" w:cs="Times New Roman"/>
          <w:b/>
          <w:bCs/>
          <w:sz w:val="22"/>
          <w:szCs w:val="22"/>
        </w:rPr>
        <w:t>Method and apparatus</w:t>
      </w:r>
      <w:r w:rsidRPr="000F7766">
        <w:rPr>
          <w:rFonts w:ascii="Times New Roman" w:hAnsi="Times New Roman" w:cs="Times New Roman"/>
          <w:sz w:val="22"/>
          <w:szCs w:val="22"/>
        </w:rPr>
        <w:t>: Include both method claims (algorithms) and apparatus/system claims (index structure, storage format).</w:t>
      </w:r>
    </w:p>
    <w:p w14:paraId="113E68AD" w14:textId="77777777" w:rsidR="000F7766" w:rsidRPr="000F7766" w:rsidRDefault="000F7766" w:rsidP="000F7766">
      <w:pPr>
        <w:numPr>
          <w:ilvl w:val="0"/>
          <w:numId w:val="15"/>
        </w:numPr>
        <w:rPr>
          <w:rFonts w:ascii="Times New Roman" w:hAnsi="Times New Roman" w:cs="Times New Roman"/>
          <w:sz w:val="22"/>
          <w:szCs w:val="22"/>
        </w:rPr>
      </w:pPr>
      <w:r w:rsidRPr="000F7766">
        <w:rPr>
          <w:rFonts w:ascii="Times New Roman" w:hAnsi="Times New Roman" w:cs="Times New Roman"/>
          <w:b/>
          <w:bCs/>
          <w:sz w:val="22"/>
          <w:szCs w:val="22"/>
        </w:rPr>
        <w:t>Dataflow and proofs</w:t>
      </w:r>
      <w:r w:rsidRPr="000F7766">
        <w:rPr>
          <w:rFonts w:ascii="Times New Roman" w:hAnsi="Times New Roman" w:cs="Times New Roman"/>
          <w:sz w:val="22"/>
          <w:szCs w:val="22"/>
        </w:rPr>
        <w:t>: Patent the evidence ledger schema and compact proofs of evidence linking merges to multi</w:t>
      </w:r>
      <w:r w:rsidRPr="000F7766">
        <w:rPr>
          <w:rFonts w:ascii="Times New Roman" w:hAnsi="Times New Roman" w:cs="Times New Roman"/>
          <w:sz w:val="22"/>
          <w:szCs w:val="22"/>
        </w:rPr>
        <w:noBreakHyphen/>
        <w:t>signal evidence.</w:t>
      </w:r>
    </w:p>
    <w:p w14:paraId="224276F0" w14:textId="77777777" w:rsidR="000F7766" w:rsidRPr="000F7766" w:rsidRDefault="000F7766" w:rsidP="000F7766">
      <w:pPr>
        <w:numPr>
          <w:ilvl w:val="0"/>
          <w:numId w:val="15"/>
        </w:numPr>
        <w:rPr>
          <w:rFonts w:ascii="Times New Roman" w:hAnsi="Times New Roman" w:cs="Times New Roman"/>
          <w:sz w:val="22"/>
          <w:szCs w:val="22"/>
        </w:rPr>
      </w:pPr>
      <w:r w:rsidRPr="000F7766">
        <w:rPr>
          <w:rFonts w:ascii="Times New Roman" w:hAnsi="Times New Roman" w:cs="Times New Roman"/>
          <w:b/>
          <w:bCs/>
          <w:sz w:val="22"/>
          <w:szCs w:val="22"/>
        </w:rPr>
        <w:t>Fallback and hybrid modes</w:t>
      </w:r>
      <w:r w:rsidRPr="000F7766">
        <w:rPr>
          <w:rFonts w:ascii="Times New Roman" w:hAnsi="Times New Roman" w:cs="Times New Roman"/>
          <w:sz w:val="22"/>
          <w:szCs w:val="22"/>
        </w:rPr>
        <w:t xml:space="preserve">: Claim hybrid evidence aggregation and fallback </w:t>
      </w:r>
      <w:proofErr w:type="spellStart"/>
      <w:r w:rsidRPr="000F7766">
        <w:rPr>
          <w:rFonts w:ascii="Times New Roman" w:hAnsi="Times New Roman" w:cs="Times New Roman"/>
          <w:sz w:val="22"/>
          <w:szCs w:val="22"/>
        </w:rPr>
        <w:t>behaviors</w:t>
      </w:r>
      <w:proofErr w:type="spellEnd"/>
      <w:r w:rsidRPr="000F7766">
        <w:rPr>
          <w:rFonts w:ascii="Times New Roman" w:hAnsi="Times New Roman" w:cs="Times New Roman"/>
          <w:sz w:val="22"/>
          <w:szCs w:val="22"/>
        </w:rPr>
        <w:t xml:space="preserve"> (important for robustness).</w:t>
      </w:r>
    </w:p>
    <w:p w14:paraId="6AD9909A" w14:textId="77777777" w:rsidR="000F7766" w:rsidRPr="000F7766" w:rsidRDefault="000F7766" w:rsidP="000F7766">
      <w:pPr>
        <w:numPr>
          <w:ilvl w:val="0"/>
          <w:numId w:val="15"/>
        </w:numPr>
        <w:rPr>
          <w:rFonts w:ascii="Times New Roman" w:hAnsi="Times New Roman" w:cs="Times New Roman"/>
          <w:sz w:val="22"/>
          <w:szCs w:val="22"/>
        </w:rPr>
      </w:pPr>
      <w:r w:rsidRPr="000F7766">
        <w:rPr>
          <w:rFonts w:ascii="Times New Roman" w:hAnsi="Times New Roman" w:cs="Times New Roman"/>
          <w:b/>
          <w:bCs/>
          <w:sz w:val="22"/>
          <w:szCs w:val="22"/>
        </w:rPr>
        <w:t>Provisional filings</w:t>
      </w:r>
      <w:r w:rsidRPr="000F7766">
        <w:rPr>
          <w:rFonts w:ascii="Times New Roman" w:hAnsi="Times New Roman" w:cs="Times New Roman"/>
          <w:sz w:val="22"/>
          <w:szCs w:val="22"/>
        </w:rPr>
        <w:t>: File provisional patents early on the most novel algorithms (semantic tree split/merge, scalarization monotonicity correction,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 xml:space="preserve"> layout) to secure priority while iterating.</w:t>
      </w:r>
    </w:p>
    <w:p w14:paraId="378D65B9"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lastRenderedPageBreak/>
        <w:pict w14:anchorId="452D2D2E">
          <v:rect id="_x0000_i1035" style="width:0;height:1.5pt" o:hralign="center" o:hrstd="t" o:hr="t" fillcolor="#a0a0a0" stroked="f"/>
        </w:pict>
      </w:r>
    </w:p>
    <w:p w14:paraId="468434C3" w14:textId="77777777" w:rsidR="000F7766" w:rsidRPr="000F7766" w:rsidRDefault="000F7766" w:rsidP="000F7766">
      <w:pPr>
        <w:rPr>
          <w:rFonts w:ascii="Times New Roman" w:hAnsi="Times New Roman" w:cs="Times New Roman"/>
          <w:b/>
          <w:bCs/>
          <w:sz w:val="22"/>
          <w:szCs w:val="22"/>
        </w:rPr>
      </w:pPr>
      <w:r w:rsidRPr="000F7766">
        <w:rPr>
          <w:rFonts w:ascii="Times New Roman" w:hAnsi="Times New Roman" w:cs="Times New Roman"/>
          <w:b/>
          <w:bCs/>
          <w:sz w:val="22"/>
          <w:szCs w:val="22"/>
        </w:rPr>
        <w:t>Quick prioritized next steps (90</w:t>
      </w:r>
      <w:r w:rsidRPr="000F7766">
        <w:rPr>
          <w:rFonts w:ascii="Times New Roman" w:hAnsi="Times New Roman" w:cs="Times New Roman"/>
          <w:b/>
          <w:bCs/>
          <w:sz w:val="22"/>
          <w:szCs w:val="22"/>
        </w:rPr>
        <w:noBreakHyphen/>
        <w:t>day plan)</w:t>
      </w:r>
    </w:p>
    <w:p w14:paraId="58E8EC6A" w14:textId="77777777" w:rsidR="000F7766" w:rsidRPr="000F7766" w:rsidRDefault="000F7766" w:rsidP="000F7766">
      <w:pPr>
        <w:numPr>
          <w:ilvl w:val="0"/>
          <w:numId w:val="16"/>
        </w:numPr>
        <w:rPr>
          <w:rFonts w:ascii="Times New Roman" w:hAnsi="Times New Roman" w:cs="Times New Roman"/>
          <w:sz w:val="22"/>
          <w:szCs w:val="22"/>
        </w:rPr>
      </w:pPr>
      <w:r w:rsidRPr="000F7766">
        <w:rPr>
          <w:rFonts w:ascii="Times New Roman" w:hAnsi="Times New Roman" w:cs="Times New Roman"/>
          <w:b/>
          <w:bCs/>
          <w:sz w:val="22"/>
          <w:szCs w:val="22"/>
        </w:rPr>
        <w:t>Prototype semantic binary tree</w:t>
      </w:r>
      <w:r w:rsidRPr="000F7766">
        <w:rPr>
          <w:rFonts w:ascii="Times New Roman" w:hAnsi="Times New Roman" w:cs="Times New Roman"/>
          <w:sz w:val="22"/>
          <w:szCs w:val="22"/>
        </w:rPr>
        <w:t xml:space="preserve"> (MVP): implement PCA splits, SDNF</w:t>
      </w:r>
      <w:r w:rsidRPr="000F7766">
        <w:rPr>
          <w:rFonts w:ascii="Times New Roman" w:hAnsi="Times New Roman" w:cs="Times New Roman"/>
          <w:sz w:val="22"/>
          <w:szCs w:val="22"/>
        </w:rPr>
        <w:noBreakHyphen/>
        <w:t>aware split criterion, and incremental merge/fork. Run benchmarks vs HNSW.</w:t>
      </w:r>
    </w:p>
    <w:p w14:paraId="7AC27499" w14:textId="77777777" w:rsidR="000F7766" w:rsidRPr="000F7766" w:rsidRDefault="000F7766" w:rsidP="000F7766">
      <w:pPr>
        <w:numPr>
          <w:ilvl w:val="0"/>
          <w:numId w:val="16"/>
        </w:numPr>
        <w:rPr>
          <w:rFonts w:ascii="Times New Roman" w:hAnsi="Times New Roman" w:cs="Times New Roman"/>
          <w:sz w:val="22"/>
          <w:szCs w:val="22"/>
        </w:rPr>
      </w:pPr>
      <w:r w:rsidRPr="000F7766">
        <w:rPr>
          <w:rFonts w:ascii="Times New Roman" w:hAnsi="Times New Roman" w:cs="Times New Roman"/>
          <w:b/>
          <w:bCs/>
          <w:sz w:val="22"/>
          <w:szCs w:val="22"/>
        </w:rPr>
        <w:t>Prototype .</w:t>
      </w:r>
      <w:proofErr w:type="spellStart"/>
      <w:r w:rsidRPr="000F7766">
        <w:rPr>
          <w:rFonts w:ascii="Times New Roman" w:hAnsi="Times New Roman" w:cs="Times New Roman"/>
          <w:b/>
          <w:bCs/>
          <w:sz w:val="22"/>
          <w:szCs w:val="22"/>
        </w:rPr>
        <w:t>srs</w:t>
      </w:r>
      <w:proofErr w:type="spellEnd"/>
      <w:r w:rsidRPr="000F7766">
        <w:rPr>
          <w:rFonts w:ascii="Times New Roman" w:hAnsi="Times New Roman" w:cs="Times New Roman"/>
          <w:b/>
          <w:bCs/>
          <w:sz w:val="22"/>
          <w:szCs w:val="22"/>
        </w:rPr>
        <w:t xml:space="preserve"> format</w:t>
      </w:r>
      <w:r w:rsidRPr="000F7766">
        <w:rPr>
          <w:rFonts w:ascii="Times New Roman" w:hAnsi="Times New Roman" w:cs="Times New Roman"/>
          <w:sz w:val="22"/>
          <w:szCs w:val="22"/>
        </w:rPr>
        <w:t>: design block layout, implement read/write, measure validation speedups.</w:t>
      </w:r>
    </w:p>
    <w:p w14:paraId="11000679" w14:textId="77777777" w:rsidR="000F7766" w:rsidRPr="000F7766" w:rsidRDefault="000F7766" w:rsidP="000F7766">
      <w:pPr>
        <w:numPr>
          <w:ilvl w:val="0"/>
          <w:numId w:val="16"/>
        </w:numPr>
        <w:rPr>
          <w:rFonts w:ascii="Times New Roman" w:hAnsi="Times New Roman" w:cs="Times New Roman"/>
          <w:sz w:val="22"/>
          <w:szCs w:val="22"/>
        </w:rPr>
      </w:pPr>
      <w:r w:rsidRPr="000F7766">
        <w:rPr>
          <w:rFonts w:ascii="Times New Roman" w:hAnsi="Times New Roman" w:cs="Times New Roman"/>
          <w:b/>
          <w:bCs/>
          <w:sz w:val="22"/>
          <w:szCs w:val="22"/>
        </w:rPr>
        <w:t>Draft provisional patents</w:t>
      </w:r>
      <w:r w:rsidRPr="000F7766">
        <w:rPr>
          <w:rFonts w:ascii="Times New Roman" w:hAnsi="Times New Roman" w:cs="Times New Roman"/>
          <w:sz w:val="22"/>
          <w:szCs w:val="22"/>
        </w:rPr>
        <w:t>: for semantic tree maintenance algorithms and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 xml:space="preserve"> block layout. Engage IP counsel.</w:t>
      </w:r>
    </w:p>
    <w:p w14:paraId="49051138" w14:textId="77777777" w:rsidR="000F7766" w:rsidRPr="000F7766" w:rsidRDefault="000F7766" w:rsidP="000F7766">
      <w:pPr>
        <w:numPr>
          <w:ilvl w:val="0"/>
          <w:numId w:val="16"/>
        </w:numPr>
        <w:rPr>
          <w:rFonts w:ascii="Times New Roman" w:hAnsi="Times New Roman" w:cs="Times New Roman"/>
          <w:sz w:val="22"/>
          <w:szCs w:val="22"/>
        </w:rPr>
      </w:pPr>
      <w:r w:rsidRPr="000F7766">
        <w:rPr>
          <w:rFonts w:ascii="Times New Roman" w:hAnsi="Times New Roman" w:cs="Times New Roman"/>
          <w:b/>
          <w:bCs/>
          <w:sz w:val="22"/>
          <w:szCs w:val="22"/>
        </w:rPr>
        <w:t>Build SDNF governance demo</w:t>
      </w:r>
      <w:r w:rsidRPr="000F7766">
        <w:rPr>
          <w:rFonts w:ascii="Times New Roman" w:hAnsi="Times New Roman" w:cs="Times New Roman"/>
          <w:sz w:val="22"/>
          <w:szCs w:val="22"/>
        </w:rPr>
        <w:t>: integrate prototypes into a minimal pipeline with lineage logging and human review UI. Pilot with one enterprise dataset.</w:t>
      </w:r>
    </w:p>
    <w:p w14:paraId="62727333" w14:textId="77777777" w:rsidR="000F7766" w:rsidRPr="000F7766" w:rsidRDefault="000F7766" w:rsidP="000F7766">
      <w:pPr>
        <w:numPr>
          <w:ilvl w:val="0"/>
          <w:numId w:val="16"/>
        </w:numPr>
        <w:rPr>
          <w:rFonts w:ascii="Times New Roman" w:hAnsi="Times New Roman" w:cs="Times New Roman"/>
          <w:sz w:val="22"/>
          <w:szCs w:val="22"/>
        </w:rPr>
      </w:pPr>
      <w:r w:rsidRPr="000F7766">
        <w:rPr>
          <w:rFonts w:ascii="Times New Roman" w:hAnsi="Times New Roman" w:cs="Times New Roman"/>
          <w:b/>
          <w:bCs/>
          <w:sz w:val="22"/>
          <w:szCs w:val="22"/>
        </w:rPr>
        <w:t>Design certification tests</w:t>
      </w:r>
      <w:r w:rsidRPr="000F7766">
        <w:rPr>
          <w:rFonts w:ascii="Times New Roman" w:hAnsi="Times New Roman" w:cs="Times New Roman"/>
          <w:sz w:val="22"/>
          <w:szCs w:val="22"/>
        </w:rPr>
        <w:t>: for embedding stability and bi</w:t>
      </w:r>
      <w:r w:rsidRPr="000F7766">
        <w:rPr>
          <w:rFonts w:ascii="Times New Roman" w:hAnsi="Times New Roman" w:cs="Times New Roman"/>
          <w:sz w:val="22"/>
          <w:szCs w:val="22"/>
        </w:rPr>
        <w:noBreakHyphen/>
        <w:t>Lipschitz properties; run on candidate models and document results.</w:t>
      </w:r>
    </w:p>
    <w:p w14:paraId="5BBA4DE8" w14:textId="77777777" w:rsidR="000F7766" w:rsidRPr="000F7766" w:rsidRDefault="00000000" w:rsidP="000F7766">
      <w:pPr>
        <w:rPr>
          <w:rFonts w:ascii="Times New Roman" w:hAnsi="Times New Roman" w:cs="Times New Roman"/>
          <w:sz w:val="22"/>
          <w:szCs w:val="22"/>
        </w:rPr>
      </w:pPr>
      <w:r>
        <w:rPr>
          <w:rFonts w:ascii="Times New Roman" w:hAnsi="Times New Roman" w:cs="Times New Roman"/>
          <w:sz w:val="22"/>
          <w:szCs w:val="22"/>
        </w:rPr>
        <w:pict w14:anchorId="712B07F6">
          <v:rect id="_x0000_i1036" style="width:0;height:1.5pt" o:hralign="center" o:hrstd="t" o:hr="t" fillcolor="#a0a0a0" stroked="f"/>
        </w:pict>
      </w:r>
    </w:p>
    <w:p w14:paraId="154BAA14" w14:textId="77777777" w:rsidR="000F7766" w:rsidRPr="000F7766" w:rsidRDefault="000F7766" w:rsidP="000F7766">
      <w:pPr>
        <w:rPr>
          <w:rFonts w:ascii="Times New Roman" w:hAnsi="Times New Roman" w:cs="Times New Roman"/>
          <w:sz w:val="22"/>
          <w:szCs w:val="22"/>
        </w:rPr>
      </w:pPr>
      <w:r w:rsidRPr="000F7766">
        <w:rPr>
          <w:rFonts w:ascii="Times New Roman" w:hAnsi="Times New Roman" w:cs="Times New Roman"/>
          <w:sz w:val="22"/>
          <w:szCs w:val="22"/>
        </w:rPr>
        <w:t>If you want, I can (a) draft two provisional patent claim outlines (one for the semantic binary tree algorithms and one for the .</w:t>
      </w:r>
      <w:proofErr w:type="spellStart"/>
      <w:r w:rsidRPr="000F7766">
        <w:rPr>
          <w:rFonts w:ascii="Times New Roman" w:hAnsi="Times New Roman" w:cs="Times New Roman"/>
          <w:sz w:val="22"/>
          <w:szCs w:val="22"/>
        </w:rPr>
        <w:t>srs</w:t>
      </w:r>
      <w:proofErr w:type="spellEnd"/>
      <w:r w:rsidRPr="000F7766">
        <w:rPr>
          <w:rFonts w:ascii="Times New Roman" w:hAnsi="Times New Roman" w:cs="Times New Roman"/>
          <w:sz w:val="22"/>
          <w:szCs w:val="22"/>
        </w:rPr>
        <w:t xml:space="preserve"> format), or (b) generate a 90</w:t>
      </w:r>
      <w:r w:rsidRPr="000F7766">
        <w:rPr>
          <w:rFonts w:ascii="Times New Roman" w:hAnsi="Times New Roman" w:cs="Times New Roman"/>
          <w:sz w:val="22"/>
          <w:szCs w:val="22"/>
        </w:rPr>
        <w:noBreakHyphen/>
        <w:t>day technical roadmap with milestones, resource estimates, and a minimal team composition to commercialize the top idea. Which would you like next?</w:t>
      </w:r>
    </w:p>
    <w:p w14:paraId="04A21FAC" w14:textId="77777777" w:rsidR="000F7766" w:rsidRDefault="000F7766">
      <w:pPr>
        <w:rPr>
          <w:rFonts w:ascii="Times New Roman" w:hAnsi="Times New Roman" w:cs="Times New Roman"/>
          <w:sz w:val="22"/>
          <w:szCs w:val="22"/>
        </w:rPr>
      </w:pPr>
    </w:p>
    <w:p w14:paraId="07BF0493" w14:textId="235C787F" w:rsidR="00F64BF6" w:rsidRPr="00F64BF6" w:rsidRDefault="00F64BF6">
      <w:pPr>
        <w:rPr>
          <w:rFonts w:ascii="Times New Roman" w:hAnsi="Times New Roman" w:cs="Times New Roman"/>
          <w:b/>
          <w:bCs/>
          <w:sz w:val="22"/>
          <w:szCs w:val="22"/>
        </w:rPr>
      </w:pPr>
      <w:r w:rsidRPr="00F64BF6">
        <w:rPr>
          <w:rFonts w:ascii="Times New Roman" w:hAnsi="Times New Roman" w:cs="Times New Roman"/>
          <w:b/>
          <w:bCs/>
          <w:sz w:val="22"/>
          <w:szCs w:val="22"/>
        </w:rPr>
        <w:t>NO SRS Ideas:</w:t>
      </w:r>
    </w:p>
    <w:p w14:paraId="65C39822" w14:textId="76DC294B" w:rsidR="00F64BF6" w:rsidRDefault="00F64BF6">
      <w:pPr>
        <w:rPr>
          <w:rFonts w:ascii="Times New Roman" w:hAnsi="Times New Roman" w:cs="Times New Roman"/>
          <w:sz w:val="22"/>
          <w:szCs w:val="22"/>
        </w:rPr>
      </w:pPr>
      <w:r w:rsidRPr="00F64BF6">
        <w:rPr>
          <w:rFonts w:ascii="Times New Roman" w:hAnsi="Times New Roman" w:cs="Times New Roman"/>
          <w:sz w:val="22"/>
          <w:szCs w:val="22"/>
        </w:rPr>
        <w:t xml:space="preserve">With the above rich data structures, sort, search, binary search and semantic </w:t>
      </w:r>
      <w:proofErr w:type="spellStart"/>
      <w:r w:rsidRPr="00F64BF6">
        <w:rPr>
          <w:rFonts w:ascii="Times New Roman" w:hAnsi="Times New Roman" w:cs="Times New Roman"/>
          <w:sz w:val="22"/>
          <w:szCs w:val="22"/>
        </w:rPr>
        <w:t>geomtry</w:t>
      </w:r>
      <w:proofErr w:type="spellEnd"/>
      <w:r w:rsidRPr="00F64BF6">
        <w:rPr>
          <w:rFonts w:ascii="Times New Roman" w:hAnsi="Times New Roman" w:cs="Times New Roman"/>
          <w:sz w:val="22"/>
          <w:szCs w:val="22"/>
        </w:rPr>
        <w:t xml:space="preserve"> constructs with the absence of </w:t>
      </w:r>
      <w:proofErr w:type="spellStart"/>
      <w:r w:rsidRPr="00F64BF6">
        <w:rPr>
          <w:rFonts w:ascii="Times New Roman" w:hAnsi="Times New Roman" w:cs="Times New Roman"/>
          <w:sz w:val="22"/>
          <w:szCs w:val="22"/>
        </w:rPr>
        <w:t>srs</w:t>
      </w:r>
      <w:proofErr w:type="spellEnd"/>
      <w:r w:rsidRPr="00F64BF6">
        <w:rPr>
          <w:rFonts w:ascii="Times New Roman" w:hAnsi="Times New Roman" w:cs="Times New Roman"/>
          <w:sz w:val="22"/>
          <w:szCs w:val="22"/>
        </w:rPr>
        <w:t xml:space="preserve"> completely but making use of semantic data normal forms, Any new interesting applications for LLMs or AI and ML systems not available today that depends on semantic geometry with need of semantic data normal forms and the constructs like sort, search, data structures etc we have realized while grouping them again with novelty, revenue potential, patentability, complexity factors and columns on applying them existing popular library or application please?</w:t>
      </w:r>
    </w:p>
    <w:p w14:paraId="7E9D18CC" w14:textId="77777777" w:rsidR="00F64BF6" w:rsidRDefault="00F64BF6">
      <w:pPr>
        <w:rPr>
          <w:rFonts w:ascii="Times New Roman" w:hAnsi="Times New Roman" w:cs="Times New Roman"/>
          <w:sz w:val="22"/>
          <w:szCs w:val="22"/>
        </w:rPr>
      </w:pPr>
    </w:p>
    <w:p w14:paraId="1E9C3B28"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Quick summary</w:t>
      </w:r>
    </w:p>
    <w:p w14:paraId="6A96304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 xml:space="preserve">Below are </w:t>
      </w:r>
      <w:r w:rsidRPr="00F64BF6">
        <w:rPr>
          <w:rFonts w:ascii="Times New Roman" w:hAnsi="Times New Roman" w:cs="Times New Roman"/>
          <w:b/>
          <w:bCs/>
          <w:sz w:val="22"/>
          <w:szCs w:val="22"/>
        </w:rPr>
        <w:t>novel, high</w:t>
      </w:r>
      <w:r w:rsidRPr="00F64BF6">
        <w:rPr>
          <w:rFonts w:ascii="Times New Roman" w:hAnsi="Times New Roman" w:cs="Times New Roman"/>
          <w:b/>
          <w:bCs/>
          <w:sz w:val="22"/>
          <w:szCs w:val="22"/>
        </w:rPr>
        <w:noBreakHyphen/>
        <w:t>value applications</w:t>
      </w:r>
      <w:r w:rsidRPr="00F64BF6">
        <w:rPr>
          <w:rFonts w:ascii="Times New Roman" w:hAnsi="Times New Roman" w:cs="Times New Roman"/>
          <w:sz w:val="22"/>
          <w:szCs w:val="22"/>
        </w:rPr>
        <w:t xml:space="preserve"> for LLMs and AI systems that rely on </w:t>
      </w:r>
      <w:r w:rsidRPr="00F64BF6">
        <w:rPr>
          <w:rFonts w:ascii="Times New Roman" w:hAnsi="Times New Roman" w:cs="Times New Roman"/>
          <w:b/>
          <w:bCs/>
          <w:sz w:val="22"/>
          <w:szCs w:val="22"/>
        </w:rPr>
        <w:t>semantic geometry primitives</w:t>
      </w:r>
      <w:r w:rsidRPr="00F64BF6">
        <w:rPr>
          <w:rFonts w:ascii="Times New Roman" w:hAnsi="Times New Roman" w:cs="Times New Roman"/>
          <w:sz w:val="22"/>
          <w:szCs w:val="22"/>
        </w:rPr>
        <w:t xml:space="preserve"> (multi</w:t>
      </w:r>
      <w:r w:rsidRPr="00F64BF6">
        <w:rPr>
          <w:rFonts w:ascii="Times New Roman" w:hAnsi="Times New Roman" w:cs="Times New Roman"/>
          <w:sz w:val="22"/>
          <w:szCs w:val="22"/>
        </w:rPr>
        <w:noBreakHyphen/>
        <w:t xml:space="preserve">level embeddings, context projections, CMNF/DBNF/ECNF rules, semantic sort/search, tree indexes, and compact block storage) but </w:t>
      </w:r>
      <w:r w:rsidRPr="00F64BF6">
        <w:rPr>
          <w:rFonts w:ascii="Times New Roman" w:hAnsi="Times New Roman" w:cs="Times New Roman"/>
          <w:b/>
          <w:bCs/>
          <w:sz w:val="22"/>
          <w:szCs w:val="22"/>
        </w:rPr>
        <w:t>do not require a full SRS deployment</w:t>
      </w:r>
      <w:r w:rsidRPr="00F64BF6">
        <w:rPr>
          <w:rFonts w:ascii="Times New Roman" w:hAnsi="Times New Roman" w:cs="Times New Roman"/>
          <w:sz w:val="22"/>
          <w:szCs w:val="22"/>
        </w:rPr>
        <w:t xml:space="preserve">. Each idea is grouped with </w:t>
      </w:r>
      <w:r w:rsidRPr="00F64BF6">
        <w:rPr>
          <w:rFonts w:ascii="Times New Roman" w:hAnsi="Times New Roman" w:cs="Times New Roman"/>
          <w:b/>
          <w:bCs/>
          <w:sz w:val="22"/>
          <w:szCs w:val="22"/>
        </w:rPr>
        <w:t>novelty</w:t>
      </w:r>
      <w:r w:rsidRPr="00F64BF6">
        <w:rPr>
          <w:rFonts w:ascii="Times New Roman" w:hAnsi="Times New Roman" w:cs="Times New Roman"/>
          <w:sz w:val="22"/>
          <w:szCs w:val="22"/>
        </w:rPr>
        <w:t xml:space="preserve">, </w:t>
      </w:r>
      <w:r w:rsidRPr="00F64BF6">
        <w:rPr>
          <w:rFonts w:ascii="Times New Roman" w:hAnsi="Times New Roman" w:cs="Times New Roman"/>
          <w:b/>
          <w:bCs/>
          <w:sz w:val="22"/>
          <w:szCs w:val="22"/>
        </w:rPr>
        <w:t>revenue potential</w:t>
      </w:r>
      <w:r w:rsidRPr="00F64BF6">
        <w:rPr>
          <w:rFonts w:ascii="Times New Roman" w:hAnsi="Times New Roman" w:cs="Times New Roman"/>
          <w:sz w:val="22"/>
          <w:szCs w:val="22"/>
        </w:rPr>
        <w:t xml:space="preserve">, </w:t>
      </w:r>
      <w:r w:rsidRPr="00F64BF6">
        <w:rPr>
          <w:rFonts w:ascii="Times New Roman" w:hAnsi="Times New Roman" w:cs="Times New Roman"/>
          <w:b/>
          <w:bCs/>
          <w:sz w:val="22"/>
          <w:szCs w:val="22"/>
        </w:rPr>
        <w:t>patentability</w:t>
      </w:r>
      <w:r w:rsidRPr="00F64BF6">
        <w:rPr>
          <w:rFonts w:ascii="Times New Roman" w:hAnsi="Times New Roman" w:cs="Times New Roman"/>
          <w:sz w:val="22"/>
          <w:szCs w:val="22"/>
        </w:rPr>
        <w:t xml:space="preserve">, </w:t>
      </w:r>
      <w:r w:rsidRPr="00F64BF6">
        <w:rPr>
          <w:rFonts w:ascii="Times New Roman" w:hAnsi="Times New Roman" w:cs="Times New Roman"/>
          <w:b/>
          <w:bCs/>
          <w:sz w:val="22"/>
          <w:szCs w:val="22"/>
        </w:rPr>
        <w:t>engineering complexity</w:t>
      </w:r>
      <w:r w:rsidRPr="00F64BF6">
        <w:rPr>
          <w:rFonts w:ascii="Times New Roman" w:hAnsi="Times New Roman" w:cs="Times New Roman"/>
          <w:sz w:val="22"/>
          <w:szCs w:val="22"/>
        </w:rPr>
        <w:t xml:space="preserve">, and a short note on </w:t>
      </w:r>
      <w:r w:rsidRPr="00F64BF6">
        <w:rPr>
          <w:rFonts w:ascii="Times New Roman" w:hAnsi="Times New Roman" w:cs="Times New Roman"/>
          <w:b/>
          <w:bCs/>
          <w:sz w:val="22"/>
          <w:szCs w:val="22"/>
        </w:rPr>
        <w:t>how it plugs into popular libraries or apps</w:t>
      </w:r>
      <w:r w:rsidRPr="00F64BF6">
        <w:rPr>
          <w:rFonts w:ascii="Times New Roman" w:hAnsi="Times New Roman" w:cs="Times New Roman"/>
          <w:sz w:val="22"/>
          <w:szCs w:val="22"/>
        </w:rPr>
        <w:t>.</w:t>
      </w:r>
    </w:p>
    <w:p w14:paraId="1EC61115"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695C3348">
          <v:rect id="_x0000_i1037" style="width:0;height:1.5pt" o:hralign="center" o:hrstd="t" o:hr="t" fillcolor="#a0a0a0" stroked="f"/>
        </w:pict>
      </w:r>
    </w:p>
    <w:p w14:paraId="2F8A1E28"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Compact comparison of ideas (high</w:t>
      </w:r>
      <w:r w:rsidRPr="00F64BF6">
        <w:rPr>
          <w:rFonts w:ascii="Times New Roman" w:hAnsi="Times New Roman" w:cs="Times New Roman"/>
          <w:b/>
          <w:bCs/>
          <w:sz w:val="22"/>
          <w:szCs w:val="22"/>
        </w:rPr>
        <w:noBreakHyphen/>
        <w:t>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1319"/>
        <w:gridCol w:w="1589"/>
        <w:gridCol w:w="1319"/>
        <w:gridCol w:w="1163"/>
      </w:tblGrid>
      <w:tr w:rsidR="00F64BF6" w:rsidRPr="00F64BF6" w14:paraId="6895EC5A" w14:textId="77777777">
        <w:trPr>
          <w:tblHeader/>
          <w:tblCellSpacing w:w="15" w:type="dxa"/>
        </w:trPr>
        <w:tc>
          <w:tcPr>
            <w:tcW w:w="0" w:type="auto"/>
            <w:vAlign w:val="center"/>
            <w:hideMark/>
          </w:tcPr>
          <w:p w14:paraId="60B3C1F7"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lastRenderedPageBreak/>
              <w:t>Idea</w:t>
            </w:r>
          </w:p>
        </w:tc>
        <w:tc>
          <w:tcPr>
            <w:tcW w:w="0" w:type="auto"/>
            <w:vAlign w:val="center"/>
            <w:hideMark/>
          </w:tcPr>
          <w:p w14:paraId="6B250DF9"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Novelty</w:t>
            </w:r>
          </w:p>
        </w:tc>
        <w:tc>
          <w:tcPr>
            <w:tcW w:w="0" w:type="auto"/>
            <w:vAlign w:val="center"/>
            <w:hideMark/>
          </w:tcPr>
          <w:p w14:paraId="07960338"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Revenue potential</w:t>
            </w:r>
          </w:p>
        </w:tc>
        <w:tc>
          <w:tcPr>
            <w:tcW w:w="0" w:type="auto"/>
            <w:vAlign w:val="center"/>
            <w:hideMark/>
          </w:tcPr>
          <w:p w14:paraId="21063544"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Patentability</w:t>
            </w:r>
          </w:p>
        </w:tc>
        <w:tc>
          <w:tcPr>
            <w:tcW w:w="0" w:type="auto"/>
            <w:vAlign w:val="center"/>
            <w:hideMark/>
          </w:tcPr>
          <w:p w14:paraId="063634D8"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Complexity</w:t>
            </w:r>
          </w:p>
        </w:tc>
      </w:tr>
      <w:tr w:rsidR="00F64BF6" w:rsidRPr="00F64BF6" w14:paraId="4EA9790E" w14:textId="77777777">
        <w:trPr>
          <w:tblCellSpacing w:w="15" w:type="dxa"/>
        </w:trPr>
        <w:tc>
          <w:tcPr>
            <w:tcW w:w="0" w:type="auto"/>
            <w:vAlign w:val="center"/>
            <w:hideMark/>
          </w:tcPr>
          <w:p w14:paraId="5A992723"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Binary Tree Index for LLM Retrieval</w:t>
            </w:r>
          </w:p>
        </w:tc>
        <w:tc>
          <w:tcPr>
            <w:tcW w:w="0" w:type="auto"/>
            <w:vAlign w:val="center"/>
            <w:hideMark/>
          </w:tcPr>
          <w:p w14:paraId="407F5FE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718DFF5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6F8AC80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Strong</w:t>
            </w:r>
          </w:p>
        </w:tc>
        <w:tc>
          <w:tcPr>
            <w:tcW w:w="0" w:type="auto"/>
            <w:vAlign w:val="center"/>
            <w:hideMark/>
          </w:tcPr>
          <w:p w14:paraId="3A28EA18"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r w:rsidR="00F64BF6" w:rsidRPr="00F64BF6" w14:paraId="643BA37A" w14:textId="77777777">
        <w:trPr>
          <w:tblCellSpacing w:w="15" w:type="dxa"/>
        </w:trPr>
        <w:tc>
          <w:tcPr>
            <w:tcW w:w="0" w:type="auto"/>
            <w:vAlign w:val="center"/>
            <w:hideMark/>
          </w:tcPr>
          <w:p w14:paraId="5695DBD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Evidence</w:t>
            </w:r>
            <w:r w:rsidRPr="00F64BF6">
              <w:rPr>
                <w:rFonts w:ascii="Times New Roman" w:hAnsi="Times New Roman" w:cs="Times New Roman"/>
                <w:sz w:val="22"/>
                <w:szCs w:val="22"/>
              </w:rPr>
              <w:noBreakHyphen/>
              <w:t>Weighted Semantic Sort Engine</w:t>
            </w:r>
          </w:p>
        </w:tc>
        <w:tc>
          <w:tcPr>
            <w:tcW w:w="0" w:type="auto"/>
            <w:vAlign w:val="center"/>
            <w:hideMark/>
          </w:tcPr>
          <w:p w14:paraId="4E207597"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4E4C068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55A47A9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Strong</w:t>
            </w:r>
          </w:p>
        </w:tc>
        <w:tc>
          <w:tcPr>
            <w:tcW w:w="0" w:type="auto"/>
            <w:vAlign w:val="center"/>
            <w:hideMark/>
          </w:tcPr>
          <w:p w14:paraId="21FF8FC8"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r w:rsidR="00F64BF6" w:rsidRPr="00F64BF6" w14:paraId="6ADB8F4E" w14:textId="77777777">
        <w:trPr>
          <w:tblCellSpacing w:w="15" w:type="dxa"/>
        </w:trPr>
        <w:tc>
          <w:tcPr>
            <w:tcW w:w="0" w:type="auto"/>
            <w:vAlign w:val="center"/>
            <w:hideMark/>
          </w:tcPr>
          <w:p w14:paraId="5EFB658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Prompt Router and Cost Optimizer</w:t>
            </w:r>
          </w:p>
        </w:tc>
        <w:tc>
          <w:tcPr>
            <w:tcW w:w="0" w:type="auto"/>
            <w:vAlign w:val="center"/>
            <w:hideMark/>
          </w:tcPr>
          <w:p w14:paraId="6D72963A"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r w:rsidRPr="00F64BF6">
              <w:rPr>
                <w:rFonts w:ascii="Times New Roman" w:hAnsi="Times New Roman" w:cs="Times New Roman"/>
                <w:sz w:val="22"/>
                <w:szCs w:val="22"/>
              </w:rPr>
              <w:noBreakHyphen/>
              <w:t>High</w:t>
            </w:r>
          </w:p>
        </w:tc>
        <w:tc>
          <w:tcPr>
            <w:tcW w:w="0" w:type="auto"/>
            <w:vAlign w:val="center"/>
            <w:hideMark/>
          </w:tcPr>
          <w:p w14:paraId="5FFA1306"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Very High</w:t>
            </w:r>
          </w:p>
        </w:tc>
        <w:tc>
          <w:tcPr>
            <w:tcW w:w="0" w:type="auto"/>
            <w:vAlign w:val="center"/>
            <w:hideMark/>
          </w:tcPr>
          <w:p w14:paraId="17B8B303"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23B827C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Low</w:t>
            </w:r>
          </w:p>
        </w:tc>
      </w:tr>
      <w:tr w:rsidR="00F64BF6" w:rsidRPr="00F64BF6" w14:paraId="0BE78618" w14:textId="77777777">
        <w:trPr>
          <w:tblCellSpacing w:w="15" w:type="dxa"/>
        </w:trPr>
        <w:tc>
          <w:tcPr>
            <w:tcW w:w="0" w:type="auto"/>
            <w:vAlign w:val="center"/>
            <w:hideMark/>
          </w:tcPr>
          <w:p w14:paraId="0415872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Explainable LLM Output Layer (Evidence Traces)</w:t>
            </w:r>
          </w:p>
        </w:tc>
        <w:tc>
          <w:tcPr>
            <w:tcW w:w="0" w:type="auto"/>
            <w:vAlign w:val="center"/>
            <w:hideMark/>
          </w:tcPr>
          <w:p w14:paraId="48EE47D2"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784611A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Very High</w:t>
            </w:r>
          </w:p>
        </w:tc>
        <w:tc>
          <w:tcPr>
            <w:tcW w:w="0" w:type="auto"/>
            <w:vAlign w:val="center"/>
            <w:hideMark/>
          </w:tcPr>
          <w:p w14:paraId="33208073"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Strong</w:t>
            </w:r>
          </w:p>
        </w:tc>
        <w:tc>
          <w:tcPr>
            <w:tcW w:w="0" w:type="auto"/>
            <w:vAlign w:val="center"/>
            <w:hideMark/>
          </w:tcPr>
          <w:p w14:paraId="00EC7F97"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r w:rsidR="00F64BF6" w:rsidRPr="00F64BF6" w14:paraId="104E9904" w14:textId="77777777">
        <w:trPr>
          <w:tblCellSpacing w:w="15" w:type="dxa"/>
        </w:trPr>
        <w:tc>
          <w:tcPr>
            <w:tcW w:w="0" w:type="auto"/>
            <w:vAlign w:val="center"/>
            <w:hideMark/>
          </w:tcPr>
          <w:p w14:paraId="4C101013"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Cache with Signature Keys</w:t>
            </w:r>
          </w:p>
        </w:tc>
        <w:tc>
          <w:tcPr>
            <w:tcW w:w="0" w:type="auto"/>
            <w:vAlign w:val="center"/>
            <w:hideMark/>
          </w:tcPr>
          <w:p w14:paraId="1F458794"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496EEC5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3F6CB81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48DE3972"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Low</w:t>
            </w:r>
          </w:p>
        </w:tc>
      </w:tr>
      <w:tr w:rsidR="00F64BF6" w:rsidRPr="00F64BF6" w14:paraId="2C924B6D" w14:textId="77777777">
        <w:trPr>
          <w:tblCellSpacing w:w="15" w:type="dxa"/>
        </w:trPr>
        <w:tc>
          <w:tcPr>
            <w:tcW w:w="0" w:type="auto"/>
            <w:vAlign w:val="center"/>
            <w:hideMark/>
          </w:tcPr>
          <w:p w14:paraId="3250F6A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Drift</w:t>
            </w:r>
            <w:r w:rsidRPr="00F64BF6">
              <w:rPr>
                <w:rFonts w:ascii="Times New Roman" w:hAnsi="Times New Roman" w:cs="Times New Roman"/>
                <w:sz w:val="22"/>
                <w:szCs w:val="22"/>
              </w:rPr>
              <w:noBreakHyphen/>
              <w:t>Aware LLM Guard and Forking Service</w:t>
            </w:r>
          </w:p>
        </w:tc>
        <w:tc>
          <w:tcPr>
            <w:tcW w:w="0" w:type="auto"/>
            <w:vAlign w:val="center"/>
            <w:hideMark/>
          </w:tcPr>
          <w:p w14:paraId="6714754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16E53A7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73005D6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Strong</w:t>
            </w:r>
          </w:p>
        </w:tc>
        <w:tc>
          <w:tcPr>
            <w:tcW w:w="0" w:type="auto"/>
            <w:vAlign w:val="center"/>
            <w:hideMark/>
          </w:tcPr>
          <w:p w14:paraId="700C8D36"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r w:rsidR="00F64BF6" w:rsidRPr="00F64BF6" w14:paraId="6771C489" w14:textId="77777777">
        <w:trPr>
          <w:tblCellSpacing w:w="15" w:type="dxa"/>
        </w:trPr>
        <w:tc>
          <w:tcPr>
            <w:tcW w:w="0" w:type="auto"/>
            <w:vAlign w:val="center"/>
            <w:hideMark/>
          </w:tcPr>
          <w:p w14:paraId="0364635A"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w:t>
            </w:r>
            <w:proofErr w:type="spellStart"/>
            <w:r w:rsidRPr="00F64BF6">
              <w:rPr>
                <w:rFonts w:ascii="Times New Roman" w:hAnsi="Times New Roman" w:cs="Times New Roman"/>
                <w:sz w:val="22"/>
                <w:szCs w:val="22"/>
              </w:rPr>
              <w:t>srs</w:t>
            </w:r>
            <w:proofErr w:type="spellEnd"/>
            <w:r w:rsidRPr="00F64BF6">
              <w:rPr>
                <w:rFonts w:ascii="Times New Roman" w:hAnsi="Times New Roman" w:cs="Times New Roman"/>
                <w:sz w:val="22"/>
                <w:szCs w:val="22"/>
              </w:rPr>
              <w:noBreakHyphen/>
              <w:t>Lite Tensor Block Storage for LLMs</w:t>
            </w:r>
          </w:p>
        </w:tc>
        <w:tc>
          <w:tcPr>
            <w:tcW w:w="0" w:type="auto"/>
            <w:vAlign w:val="center"/>
            <w:hideMark/>
          </w:tcPr>
          <w:p w14:paraId="3D442380"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7A12BAFD"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3B9C85C7"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r w:rsidRPr="00F64BF6">
              <w:rPr>
                <w:rFonts w:ascii="Times New Roman" w:hAnsi="Times New Roman" w:cs="Times New Roman"/>
                <w:sz w:val="22"/>
                <w:szCs w:val="22"/>
              </w:rPr>
              <w:noBreakHyphen/>
              <w:t>High</w:t>
            </w:r>
          </w:p>
        </w:tc>
        <w:tc>
          <w:tcPr>
            <w:tcW w:w="0" w:type="auto"/>
            <w:vAlign w:val="center"/>
            <w:hideMark/>
          </w:tcPr>
          <w:p w14:paraId="7EC5058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r w:rsidR="00F64BF6" w:rsidRPr="00F64BF6" w14:paraId="74DE9C64" w14:textId="77777777">
        <w:trPr>
          <w:tblCellSpacing w:w="15" w:type="dxa"/>
        </w:trPr>
        <w:tc>
          <w:tcPr>
            <w:tcW w:w="0" w:type="auto"/>
            <w:vAlign w:val="center"/>
            <w:hideMark/>
          </w:tcPr>
          <w:p w14:paraId="128DBA7A"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Few</w:t>
            </w:r>
            <w:r w:rsidRPr="00F64BF6">
              <w:rPr>
                <w:rFonts w:ascii="Times New Roman" w:hAnsi="Times New Roman" w:cs="Times New Roman"/>
                <w:sz w:val="22"/>
                <w:szCs w:val="22"/>
              </w:rPr>
              <w:noBreakHyphen/>
              <w:t>Shot Selector for In</w:t>
            </w:r>
            <w:r w:rsidRPr="00F64BF6">
              <w:rPr>
                <w:rFonts w:ascii="Times New Roman" w:hAnsi="Times New Roman" w:cs="Times New Roman"/>
                <w:sz w:val="22"/>
                <w:szCs w:val="22"/>
              </w:rPr>
              <w:noBreakHyphen/>
              <w:t>Context Learning</w:t>
            </w:r>
          </w:p>
        </w:tc>
        <w:tc>
          <w:tcPr>
            <w:tcW w:w="0" w:type="auto"/>
            <w:vAlign w:val="center"/>
            <w:hideMark/>
          </w:tcPr>
          <w:p w14:paraId="623793B7"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092AB29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46112B68"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1BBB209B"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Low</w:t>
            </w:r>
          </w:p>
        </w:tc>
      </w:tr>
      <w:tr w:rsidR="00F64BF6" w:rsidRPr="00F64BF6" w14:paraId="059E665E" w14:textId="77777777">
        <w:trPr>
          <w:tblCellSpacing w:w="15" w:type="dxa"/>
        </w:trPr>
        <w:tc>
          <w:tcPr>
            <w:tcW w:w="0" w:type="auto"/>
            <w:vAlign w:val="center"/>
            <w:hideMark/>
          </w:tcPr>
          <w:p w14:paraId="1B22B07A"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Federated Semantic Query Gateway</w:t>
            </w:r>
          </w:p>
        </w:tc>
        <w:tc>
          <w:tcPr>
            <w:tcW w:w="0" w:type="auto"/>
            <w:vAlign w:val="center"/>
            <w:hideMark/>
          </w:tcPr>
          <w:p w14:paraId="1CD8ED72"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4919FFF0"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c>
          <w:tcPr>
            <w:tcW w:w="0" w:type="auto"/>
            <w:vAlign w:val="center"/>
            <w:hideMark/>
          </w:tcPr>
          <w:p w14:paraId="057C65A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Strong</w:t>
            </w:r>
          </w:p>
        </w:tc>
        <w:tc>
          <w:tcPr>
            <w:tcW w:w="0" w:type="auto"/>
            <w:vAlign w:val="center"/>
            <w:hideMark/>
          </w:tcPr>
          <w:p w14:paraId="10541B0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High</w:t>
            </w:r>
          </w:p>
        </w:tc>
      </w:tr>
      <w:tr w:rsidR="00F64BF6" w:rsidRPr="00F64BF6" w14:paraId="4CF84BA5" w14:textId="77777777">
        <w:trPr>
          <w:tblCellSpacing w:w="15" w:type="dxa"/>
        </w:trPr>
        <w:tc>
          <w:tcPr>
            <w:tcW w:w="0" w:type="auto"/>
            <w:vAlign w:val="center"/>
            <w:hideMark/>
          </w:tcPr>
          <w:p w14:paraId="28C9D0C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DP</w:t>
            </w:r>
            <w:r w:rsidRPr="00F64BF6">
              <w:rPr>
                <w:rFonts w:ascii="Times New Roman" w:hAnsi="Times New Roman" w:cs="Times New Roman"/>
                <w:sz w:val="22"/>
                <w:szCs w:val="22"/>
              </w:rPr>
              <w:noBreakHyphen/>
              <w:t>Aware Semantic Thresholding Toolkit</w:t>
            </w:r>
          </w:p>
        </w:tc>
        <w:tc>
          <w:tcPr>
            <w:tcW w:w="0" w:type="auto"/>
            <w:vAlign w:val="center"/>
            <w:hideMark/>
          </w:tcPr>
          <w:p w14:paraId="615C5290"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2DD85573"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r w:rsidRPr="00F64BF6">
              <w:rPr>
                <w:rFonts w:ascii="Times New Roman" w:hAnsi="Times New Roman" w:cs="Times New Roman"/>
                <w:sz w:val="22"/>
                <w:szCs w:val="22"/>
              </w:rPr>
              <w:noBreakHyphen/>
              <w:t>High</w:t>
            </w:r>
          </w:p>
        </w:tc>
        <w:tc>
          <w:tcPr>
            <w:tcW w:w="0" w:type="auto"/>
            <w:vAlign w:val="center"/>
            <w:hideMark/>
          </w:tcPr>
          <w:p w14:paraId="5F52EF46"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c>
          <w:tcPr>
            <w:tcW w:w="0" w:type="auto"/>
            <w:vAlign w:val="center"/>
            <w:hideMark/>
          </w:tcPr>
          <w:p w14:paraId="0BB229B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Medium</w:t>
            </w:r>
          </w:p>
        </w:tc>
      </w:tr>
    </w:tbl>
    <w:p w14:paraId="6C7AC8D0"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11282F58">
          <v:rect id="_x0000_i1038" style="width:0;height:1.5pt" o:hralign="center" o:hrstd="t" o:hr="t" fillcolor="#a0a0a0" stroked="f"/>
        </w:pict>
      </w:r>
    </w:p>
    <w:p w14:paraId="3D76C587"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Detailed idea descriptions and business/IP notes</w:t>
      </w:r>
    </w:p>
    <w:p w14:paraId="1084B086"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1. Semantic Binary Tree Index for LLM Retrieval</w:t>
      </w:r>
    </w:p>
    <w:p w14:paraId="4D74CE6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Deterministic tree index built on canonical embedding centroids and context projections; supports explainable traversal and bounded candidate sets for retrieval</w:t>
      </w:r>
      <w:r w:rsidRPr="00F64BF6">
        <w:rPr>
          <w:rFonts w:ascii="Times New Roman" w:hAnsi="Times New Roman" w:cs="Times New Roman"/>
          <w:sz w:val="22"/>
          <w:szCs w:val="22"/>
        </w:rPr>
        <w:noBreakHyphen/>
        <w:t>augmented generation.</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Replaces stochastic graph hops with deterministic, auditable paths that align with CMNF and PONF constraints.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Sell as a managed retrieval service or licensed library to enterprises needing predictable latency and auditability.</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Split/merge rules that preserve semantic invariants; incremental rebalancing under merges/forks; pruning bounds using context projections.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Implement as a plugin for vector DBs (</w:t>
      </w:r>
      <w:proofErr w:type="spellStart"/>
      <w:r w:rsidRPr="00F64BF6">
        <w:rPr>
          <w:rFonts w:ascii="Times New Roman" w:hAnsi="Times New Roman" w:cs="Times New Roman"/>
          <w:sz w:val="22"/>
          <w:szCs w:val="22"/>
        </w:rPr>
        <w:t>Faiss</w:t>
      </w:r>
      <w:proofErr w:type="spellEnd"/>
      <w:r w:rsidRPr="00F64BF6">
        <w:rPr>
          <w:rFonts w:ascii="Times New Roman" w:hAnsi="Times New Roman" w:cs="Times New Roman"/>
          <w:sz w:val="22"/>
          <w:szCs w:val="22"/>
        </w:rPr>
        <w:t>/HNSW wrappers) or as a retrieval layer in RAG frameworks (</w:t>
      </w: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LlamaIndex</w:t>
      </w:r>
      <w:proofErr w:type="spellEnd"/>
      <w:r w:rsidRPr="00F64BF6">
        <w:rPr>
          <w:rFonts w:ascii="Times New Roman" w:hAnsi="Times New Roman" w:cs="Times New Roman"/>
          <w:sz w:val="22"/>
          <w:szCs w:val="22"/>
        </w:rPr>
        <w:t>).</w:t>
      </w:r>
    </w:p>
    <w:p w14:paraId="151F61CC"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2. Evidence</w:t>
      </w:r>
      <w:r w:rsidRPr="00F64BF6">
        <w:rPr>
          <w:rFonts w:ascii="Times New Roman" w:hAnsi="Times New Roman" w:cs="Times New Roman"/>
          <w:b/>
          <w:bCs/>
          <w:sz w:val="22"/>
          <w:szCs w:val="22"/>
        </w:rPr>
        <w:noBreakHyphen/>
        <w:t>Weighted Semantic Sort Engine</w:t>
      </w:r>
    </w:p>
    <w:p w14:paraId="6FF785CE"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A sort/index layer that orders items by an evidence</w:t>
      </w:r>
      <w:r w:rsidRPr="00F64BF6">
        <w:rPr>
          <w:rFonts w:ascii="Times New Roman" w:hAnsi="Times New Roman" w:cs="Times New Roman"/>
          <w:sz w:val="22"/>
          <w:szCs w:val="22"/>
        </w:rPr>
        <w:noBreakHyphen/>
        <w:t>weighted scalarization of multi</w:t>
      </w:r>
      <w:r w:rsidRPr="00F64BF6">
        <w:rPr>
          <w:rFonts w:ascii="Times New Roman" w:hAnsi="Times New Roman" w:cs="Times New Roman"/>
          <w:sz w:val="22"/>
          <w:szCs w:val="22"/>
        </w:rPr>
        <w:noBreakHyphen/>
        <w:t>level embeddings to enable range queries, prefix scans, and approximate binary search.</w:t>
      </w:r>
      <w:r w:rsidRPr="00F64BF6">
        <w:rPr>
          <w:rFonts w:ascii="Times New Roman" w:hAnsi="Times New Roman" w:cs="Times New Roman"/>
          <w:sz w:val="22"/>
          <w:szCs w:val="22"/>
        </w:rPr>
        <w:br/>
      </w:r>
      <w:r w:rsidRPr="00F64BF6">
        <w:rPr>
          <w:rFonts w:ascii="Times New Roman" w:hAnsi="Times New Roman" w:cs="Times New Roman"/>
          <w:b/>
          <w:bCs/>
          <w:sz w:val="22"/>
          <w:szCs w:val="22"/>
        </w:rPr>
        <w:lastRenderedPageBreak/>
        <w:t>Why novel</w:t>
      </w:r>
      <w:r w:rsidRPr="00F64BF6">
        <w:rPr>
          <w:rFonts w:ascii="Times New Roman" w:hAnsi="Times New Roman" w:cs="Times New Roman"/>
          <w:sz w:val="22"/>
          <w:szCs w:val="22"/>
        </w:rPr>
        <w:t>: Introduces an ordering in metric space that supports new query types (semantic range analytics) not efficiently supported by ANN.</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Feature add</w:t>
      </w:r>
      <w:r w:rsidRPr="00F64BF6">
        <w:rPr>
          <w:rFonts w:ascii="Times New Roman" w:hAnsi="Times New Roman" w:cs="Times New Roman"/>
          <w:sz w:val="22"/>
          <w:szCs w:val="22"/>
        </w:rPr>
        <w:noBreakHyphen/>
        <w:t>on for analytics platforms and vector DBs; licensing to e</w:t>
      </w:r>
      <w:r w:rsidRPr="00F64BF6">
        <w:rPr>
          <w:rFonts w:ascii="Times New Roman" w:hAnsi="Times New Roman" w:cs="Times New Roman"/>
          <w:sz w:val="22"/>
          <w:szCs w:val="22"/>
        </w:rPr>
        <w:noBreakHyphen/>
        <w:t>commerce and catalog search vendors.</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Monotonicity correction algorithms; bounded recall guarantees under Lipschitz assumptions.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Expose as a module for Elasticsearch, Milvus, or as a SQL UDF for vector</w:t>
      </w:r>
      <w:r w:rsidRPr="00F64BF6">
        <w:rPr>
          <w:rFonts w:ascii="Times New Roman" w:hAnsi="Times New Roman" w:cs="Times New Roman"/>
          <w:sz w:val="22"/>
          <w:szCs w:val="22"/>
        </w:rPr>
        <w:noBreakHyphen/>
        <w:t>enabled databases.</w:t>
      </w:r>
    </w:p>
    <w:p w14:paraId="05D5209B"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3. Semantic Prompt Router and Cost Optimizer</w:t>
      </w:r>
    </w:p>
    <w:p w14:paraId="5C509C0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Middleware that routes prompts to specialized LLMs, cached responses, or cheaper models based on context projection similarity and evidence score; dynamically chooses retrieval depth.</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Combines semantic geometry with cost models to reduce API spend while preserving quality.</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SaaS cost</w:t>
      </w:r>
      <w:r w:rsidRPr="00F64BF6">
        <w:rPr>
          <w:rFonts w:ascii="Times New Roman" w:hAnsi="Times New Roman" w:cs="Times New Roman"/>
          <w:sz w:val="22"/>
          <w:szCs w:val="22"/>
        </w:rPr>
        <w:noBreakHyphen/>
        <w:t>savings product for high</w:t>
      </w:r>
      <w:r w:rsidRPr="00F64BF6">
        <w:rPr>
          <w:rFonts w:ascii="Times New Roman" w:hAnsi="Times New Roman" w:cs="Times New Roman"/>
          <w:sz w:val="22"/>
          <w:szCs w:val="22"/>
        </w:rPr>
        <w:noBreakHyphen/>
        <w:t>volume LLM users; per</w:t>
      </w:r>
      <w:r w:rsidRPr="00F64BF6">
        <w:rPr>
          <w:rFonts w:ascii="Times New Roman" w:hAnsi="Times New Roman" w:cs="Times New Roman"/>
          <w:sz w:val="22"/>
          <w:szCs w:val="22"/>
        </w:rPr>
        <w:noBreakHyphen/>
        <w:t>request or subscription pricing.</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Routing heuristics combining projection distance, evidence, and cost models.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Works with OpenAI, Anthropic, or local LLMs via existing orchestration layers (</w:t>
      </w: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LlamaIndex</w:t>
      </w:r>
      <w:proofErr w:type="spellEnd"/>
      <w:r w:rsidRPr="00F64BF6">
        <w:rPr>
          <w:rFonts w:ascii="Times New Roman" w:hAnsi="Times New Roman" w:cs="Times New Roman"/>
          <w:sz w:val="22"/>
          <w:szCs w:val="22"/>
        </w:rPr>
        <w:t>).</w:t>
      </w:r>
    </w:p>
    <w:p w14:paraId="1B7E511F"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4. Explainable LLM Output Layer with Evidence Traces</w:t>
      </w:r>
    </w:p>
    <w:p w14:paraId="57FADBEA"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A layer that maps generated tokens/claims to canonical concepts, attaches multi</w:t>
      </w:r>
      <w:r w:rsidRPr="00F64BF6">
        <w:rPr>
          <w:rFonts w:ascii="Times New Roman" w:hAnsi="Times New Roman" w:cs="Times New Roman"/>
          <w:sz w:val="22"/>
          <w:szCs w:val="22"/>
        </w:rPr>
        <w:noBreakHyphen/>
        <w:t>signal evidence (embedding similarity, ontology, co</w:t>
      </w:r>
      <w:r w:rsidRPr="00F64BF6">
        <w:rPr>
          <w:rFonts w:ascii="Times New Roman" w:hAnsi="Times New Roman" w:cs="Times New Roman"/>
          <w:sz w:val="22"/>
          <w:szCs w:val="22"/>
        </w:rPr>
        <w:noBreakHyphen/>
        <w:t>occurrence, regex), and emits human</w:t>
      </w:r>
      <w:r w:rsidRPr="00F64BF6">
        <w:rPr>
          <w:rFonts w:ascii="Times New Roman" w:hAnsi="Times New Roman" w:cs="Times New Roman"/>
          <w:sz w:val="22"/>
          <w:szCs w:val="22"/>
        </w:rPr>
        <w:noBreakHyphen/>
        <w:t>readable rationales and lineage.</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Provides auditable, multi</w:t>
      </w:r>
      <w:r w:rsidRPr="00F64BF6">
        <w:rPr>
          <w:rFonts w:ascii="Times New Roman" w:hAnsi="Times New Roman" w:cs="Times New Roman"/>
          <w:sz w:val="22"/>
          <w:szCs w:val="22"/>
        </w:rPr>
        <w:noBreakHyphen/>
        <w:t>signal provenance for LLM outputs, reducing hallucination risk and aiding compliance.</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Enterprise compliance product; premium feature for RAG platforms.</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Evidence aggregation pipeline tied to token flows; compact lineage proofs for generated claims.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Integrate into RAG stacks (</w:t>
      </w:r>
      <w:proofErr w:type="spellStart"/>
      <w:r w:rsidRPr="00F64BF6">
        <w:rPr>
          <w:rFonts w:ascii="Times New Roman" w:hAnsi="Times New Roman" w:cs="Times New Roman"/>
          <w:sz w:val="22"/>
          <w:szCs w:val="22"/>
        </w:rPr>
        <w:t>retriever→generator</w:t>
      </w:r>
      <w:proofErr w:type="spellEnd"/>
      <w:r w:rsidRPr="00F64BF6">
        <w:rPr>
          <w:rFonts w:ascii="Times New Roman" w:hAnsi="Times New Roman" w:cs="Times New Roman"/>
          <w:sz w:val="22"/>
          <w:szCs w:val="22"/>
        </w:rPr>
        <w:t>) and LLM orchestration frameworks; provide SDKs for prompt instrumentation.</w:t>
      </w:r>
    </w:p>
    <w:p w14:paraId="4DD38F0D"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5. Semantic Cache with Signature Keys</w:t>
      </w:r>
    </w:p>
    <w:p w14:paraId="4823C6E8"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Cache LLM responses keyed by a compact semantic signature (projection + evidence hash) to reuse answers for semantically equivalent queries.</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More robust than text hashing; tolerates paraphrase and reduces redundant LLM calls.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Cost</w:t>
      </w:r>
      <w:r w:rsidRPr="00F64BF6">
        <w:rPr>
          <w:rFonts w:ascii="Times New Roman" w:hAnsi="Times New Roman" w:cs="Times New Roman"/>
          <w:sz w:val="22"/>
          <w:szCs w:val="22"/>
        </w:rPr>
        <w:noBreakHyphen/>
        <w:t>savings service; on</w:t>
      </w:r>
      <w:r w:rsidRPr="00F64BF6">
        <w:rPr>
          <w:rFonts w:ascii="Times New Roman" w:hAnsi="Times New Roman" w:cs="Times New Roman"/>
          <w:sz w:val="22"/>
          <w:szCs w:val="22"/>
        </w:rPr>
        <w:noBreakHyphen/>
        <w:t>prem appliance for high</w:t>
      </w:r>
      <w:r w:rsidRPr="00F64BF6">
        <w:rPr>
          <w:rFonts w:ascii="Times New Roman" w:hAnsi="Times New Roman" w:cs="Times New Roman"/>
          <w:sz w:val="22"/>
          <w:szCs w:val="22"/>
        </w:rPr>
        <w:noBreakHyphen/>
        <w:t>QPS customers.</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Signature construction and collision</w:t>
      </w:r>
      <w:r w:rsidRPr="00F64BF6">
        <w:rPr>
          <w:rFonts w:ascii="Times New Roman" w:hAnsi="Times New Roman" w:cs="Times New Roman"/>
          <w:sz w:val="22"/>
          <w:szCs w:val="22"/>
        </w:rPr>
        <w:noBreakHyphen/>
        <w:t>resistant evidence hashing.</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Drop</w:t>
      </w:r>
      <w:r w:rsidRPr="00F64BF6">
        <w:rPr>
          <w:rFonts w:ascii="Times New Roman" w:hAnsi="Times New Roman" w:cs="Times New Roman"/>
          <w:sz w:val="22"/>
          <w:szCs w:val="22"/>
        </w:rPr>
        <w:noBreakHyphen/>
        <w:t>in middleware for LLM API proxies and conversational platforms.</w:t>
      </w:r>
    </w:p>
    <w:p w14:paraId="1F927C50"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6. Drift</w:t>
      </w:r>
      <w:r w:rsidRPr="00F64BF6">
        <w:rPr>
          <w:rFonts w:ascii="Times New Roman" w:hAnsi="Times New Roman" w:cs="Times New Roman"/>
          <w:b/>
          <w:bCs/>
          <w:sz w:val="22"/>
          <w:szCs w:val="22"/>
        </w:rPr>
        <w:noBreakHyphen/>
        <w:t>Aware LLM Guard and Forking Service</w:t>
      </w:r>
    </w:p>
    <w:p w14:paraId="51B7CE38"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Monitors embedding drift (DBNF), aligns new model embeddings via learned maps, and triggers safe forks or migration plans for downstream consumers.</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Operationalizes DBNF for production LLM pipelines, preventing silent semantic breakage.</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MLOps product for regulated industries; subscription for drift monitoring and remediation.</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Drift alignment maps, fork decision logic with evidence thresholds.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Integrates with model registries, CI/CD pipelines, and feature stores.</w:t>
      </w:r>
    </w:p>
    <w:p w14:paraId="136F2D49"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lastRenderedPageBreak/>
        <w:t>7. .</w:t>
      </w:r>
      <w:proofErr w:type="spellStart"/>
      <w:r w:rsidRPr="00F64BF6">
        <w:rPr>
          <w:rFonts w:ascii="Times New Roman" w:hAnsi="Times New Roman" w:cs="Times New Roman"/>
          <w:b/>
          <w:bCs/>
          <w:sz w:val="22"/>
          <w:szCs w:val="22"/>
        </w:rPr>
        <w:t>srs</w:t>
      </w:r>
      <w:proofErr w:type="spellEnd"/>
      <w:r w:rsidRPr="00F64BF6">
        <w:rPr>
          <w:rFonts w:ascii="Times New Roman" w:hAnsi="Times New Roman" w:cs="Times New Roman"/>
          <w:b/>
          <w:bCs/>
          <w:sz w:val="22"/>
          <w:szCs w:val="22"/>
        </w:rPr>
        <w:noBreakHyphen/>
        <w:t>Lite Tensor Block Storage for LLMs</w:t>
      </w:r>
    </w:p>
    <w:p w14:paraId="2B29156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Columnar block format co</w:t>
      </w:r>
      <w:r w:rsidRPr="00F64BF6">
        <w:rPr>
          <w:rFonts w:ascii="Times New Roman" w:hAnsi="Times New Roman" w:cs="Times New Roman"/>
          <w:sz w:val="22"/>
          <w:szCs w:val="22"/>
        </w:rPr>
        <w:noBreakHyphen/>
        <w:t>locating embeddings, metadata, and compact local indices to accelerate evidence checks and retrieval.</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Optimizes I/O and enables on</w:t>
      </w:r>
      <w:r w:rsidRPr="00F64BF6">
        <w:rPr>
          <w:rFonts w:ascii="Times New Roman" w:hAnsi="Times New Roman" w:cs="Times New Roman"/>
          <w:sz w:val="22"/>
          <w:szCs w:val="22"/>
        </w:rPr>
        <w:noBreakHyphen/>
        <w:t>disk vector arithmetic for SDNF checks without full SRS.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Storage engine licensing; performance add</w:t>
      </w:r>
      <w:r w:rsidRPr="00F64BF6">
        <w:rPr>
          <w:rFonts w:ascii="Times New Roman" w:hAnsi="Times New Roman" w:cs="Times New Roman"/>
          <w:sz w:val="22"/>
          <w:szCs w:val="22"/>
        </w:rPr>
        <w:noBreakHyphen/>
        <w:t xml:space="preserve">on for vector </w:t>
      </w:r>
      <w:proofErr w:type="spellStart"/>
      <w:r w:rsidRPr="00F64BF6">
        <w:rPr>
          <w:rFonts w:ascii="Times New Roman" w:hAnsi="Times New Roman" w:cs="Times New Roman"/>
          <w:sz w:val="22"/>
          <w:szCs w:val="22"/>
        </w:rPr>
        <w:t>DBs.</w:t>
      </w:r>
      <w:proofErr w:type="spellEnd"/>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Block layout and co</w:t>
      </w:r>
      <w:r w:rsidRPr="00F64BF6">
        <w:rPr>
          <w:rFonts w:ascii="Times New Roman" w:hAnsi="Times New Roman" w:cs="Times New Roman"/>
          <w:sz w:val="22"/>
          <w:szCs w:val="22"/>
        </w:rPr>
        <w:noBreakHyphen/>
        <w:t>placement strategies for fast SDNF validation.</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xml:space="preserve">: Provide connectors for Parquet/Arrow ecosystems and vector </w:t>
      </w:r>
      <w:proofErr w:type="spellStart"/>
      <w:r w:rsidRPr="00F64BF6">
        <w:rPr>
          <w:rFonts w:ascii="Times New Roman" w:hAnsi="Times New Roman" w:cs="Times New Roman"/>
          <w:sz w:val="22"/>
          <w:szCs w:val="22"/>
        </w:rPr>
        <w:t>DBs.</w:t>
      </w:r>
      <w:proofErr w:type="spellEnd"/>
    </w:p>
    <w:p w14:paraId="6227AA26"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8. Semantic Few</w:t>
      </w:r>
      <w:r w:rsidRPr="00F64BF6">
        <w:rPr>
          <w:rFonts w:ascii="Times New Roman" w:hAnsi="Times New Roman" w:cs="Times New Roman"/>
          <w:b/>
          <w:bCs/>
          <w:sz w:val="22"/>
          <w:szCs w:val="22"/>
        </w:rPr>
        <w:noBreakHyphen/>
        <w:t>Shot Selector for In</w:t>
      </w:r>
      <w:r w:rsidRPr="00F64BF6">
        <w:rPr>
          <w:rFonts w:ascii="Times New Roman" w:hAnsi="Times New Roman" w:cs="Times New Roman"/>
          <w:b/>
          <w:bCs/>
          <w:sz w:val="22"/>
          <w:szCs w:val="22"/>
        </w:rPr>
        <w:noBreakHyphen/>
        <w:t>Context Learning</w:t>
      </w:r>
    </w:p>
    <w:p w14:paraId="26B74C72"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Selects exemplars by proximity in projected canonical space and evidence diversity rather than raw token similarity.</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Improves in</w:t>
      </w:r>
      <w:r w:rsidRPr="00F64BF6">
        <w:rPr>
          <w:rFonts w:ascii="Times New Roman" w:hAnsi="Times New Roman" w:cs="Times New Roman"/>
          <w:sz w:val="22"/>
          <w:szCs w:val="22"/>
        </w:rPr>
        <w:noBreakHyphen/>
        <w:t>context learning stability and reduces prompt length while increasing effectiveness.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SDK for prompt engineering platforms; feature for LLM orchestration tools.</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Selection algorithms combining projection distance and evidence diversity.</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LlamaIndex</w:t>
      </w:r>
      <w:proofErr w:type="spellEnd"/>
      <w:r w:rsidRPr="00F64BF6">
        <w:rPr>
          <w:rFonts w:ascii="Times New Roman" w:hAnsi="Times New Roman" w:cs="Times New Roman"/>
          <w:sz w:val="22"/>
          <w:szCs w:val="22"/>
        </w:rPr>
        <w:t>, prompt engineering UIs.</w:t>
      </w:r>
    </w:p>
    <w:p w14:paraId="60FC86AE"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9. Federated Semantic Query Gateway</w:t>
      </w:r>
    </w:p>
    <w:p w14:paraId="52C7B62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Lightweight protocol for cross</w:t>
      </w:r>
      <w:r w:rsidRPr="00F64BF6">
        <w:rPr>
          <w:rFonts w:ascii="Times New Roman" w:hAnsi="Times New Roman" w:cs="Times New Roman"/>
          <w:sz w:val="22"/>
          <w:szCs w:val="22"/>
        </w:rPr>
        <w:noBreakHyphen/>
        <w:t>tenant semantic queries with CMNF</w:t>
      </w:r>
      <w:r w:rsidRPr="00F64BF6">
        <w:rPr>
          <w:rFonts w:ascii="Times New Roman" w:hAnsi="Times New Roman" w:cs="Times New Roman"/>
          <w:sz w:val="22"/>
          <w:szCs w:val="22"/>
        </w:rPr>
        <w:noBreakHyphen/>
        <w:t>style isolation and controlled bridges; supports privacy and governance without centralized SRS.</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Enables federated retrieval with provable context isolation guarantees.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Enterprise federation product; licensing to data marketplaces.</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Protocol for secure semantic bridging and leakage bounds.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API gateway layer for federated search systems.</w:t>
      </w:r>
    </w:p>
    <w:p w14:paraId="52A4A494"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10. DP</w:t>
      </w:r>
      <w:r w:rsidRPr="00F64BF6">
        <w:rPr>
          <w:rFonts w:ascii="Times New Roman" w:hAnsi="Times New Roman" w:cs="Times New Roman"/>
          <w:b/>
          <w:bCs/>
          <w:sz w:val="22"/>
          <w:szCs w:val="22"/>
        </w:rPr>
        <w:noBreakHyphen/>
        <w:t>Aware Semantic Thresholding Toolkit</w:t>
      </w:r>
    </w:p>
    <w:p w14:paraId="114A9F81"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b/>
          <w:bCs/>
          <w:sz w:val="22"/>
          <w:szCs w:val="22"/>
        </w:rPr>
        <w:t>What</w:t>
      </w:r>
      <w:r w:rsidRPr="00F64BF6">
        <w:rPr>
          <w:rFonts w:ascii="Times New Roman" w:hAnsi="Times New Roman" w:cs="Times New Roman"/>
          <w:sz w:val="22"/>
          <w:szCs w:val="22"/>
        </w:rPr>
        <w:t>: Algorithms that adjust SDNF thresholds under differential privacy noise to maintain governance guarantees while preserving privacy.</w:t>
      </w:r>
      <w:r w:rsidRPr="00F64BF6">
        <w:rPr>
          <w:rFonts w:ascii="Times New Roman" w:hAnsi="Times New Roman" w:cs="Times New Roman"/>
          <w:sz w:val="22"/>
          <w:szCs w:val="22"/>
        </w:rPr>
        <w:br/>
      </w:r>
      <w:r w:rsidRPr="00F64BF6">
        <w:rPr>
          <w:rFonts w:ascii="Times New Roman" w:hAnsi="Times New Roman" w:cs="Times New Roman"/>
          <w:b/>
          <w:bCs/>
          <w:sz w:val="22"/>
          <w:szCs w:val="22"/>
        </w:rPr>
        <w:t>Why novel</w:t>
      </w:r>
      <w:r w:rsidRPr="00F64BF6">
        <w:rPr>
          <w:rFonts w:ascii="Times New Roman" w:hAnsi="Times New Roman" w:cs="Times New Roman"/>
          <w:sz w:val="22"/>
          <w:szCs w:val="22"/>
        </w:rPr>
        <w:t>: Bridges DP training with semantic governance thresholds.</w:t>
      </w:r>
      <w:r w:rsidRPr="00F64BF6">
        <w:rPr>
          <w:rFonts w:ascii="Times New Roman" w:hAnsi="Times New Roman" w:cs="Times New Roman"/>
          <w:sz w:val="22"/>
          <w:szCs w:val="22"/>
        </w:rPr>
        <w:br/>
      </w:r>
      <w:r w:rsidRPr="00F64BF6">
        <w:rPr>
          <w:rFonts w:ascii="Times New Roman" w:hAnsi="Times New Roman" w:cs="Times New Roman"/>
          <w:b/>
          <w:bCs/>
          <w:sz w:val="22"/>
          <w:szCs w:val="22"/>
        </w:rPr>
        <w:t>Revenue</w:t>
      </w:r>
      <w:r w:rsidRPr="00F64BF6">
        <w:rPr>
          <w:rFonts w:ascii="Times New Roman" w:hAnsi="Times New Roman" w:cs="Times New Roman"/>
          <w:sz w:val="22"/>
          <w:szCs w:val="22"/>
        </w:rPr>
        <w:t>: Privacy add</w:t>
      </w:r>
      <w:r w:rsidRPr="00F64BF6">
        <w:rPr>
          <w:rFonts w:ascii="Times New Roman" w:hAnsi="Times New Roman" w:cs="Times New Roman"/>
          <w:sz w:val="22"/>
          <w:szCs w:val="22"/>
        </w:rPr>
        <w:noBreakHyphen/>
        <w:t>on for MLOps and compliance tooling.</w:t>
      </w:r>
      <w:r w:rsidRPr="00F64BF6">
        <w:rPr>
          <w:rFonts w:ascii="Times New Roman" w:hAnsi="Times New Roman" w:cs="Times New Roman"/>
          <w:sz w:val="22"/>
          <w:szCs w:val="22"/>
        </w:rPr>
        <w:br/>
      </w:r>
      <w:r w:rsidRPr="00F64BF6">
        <w:rPr>
          <w:rFonts w:ascii="Times New Roman" w:hAnsi="Times New Roman" w:cs="Times New Roman"/>
          <w:b/>
          <w:bCs/>
          <w:sz w:val="22"/>
          <w:szCs w:val="22"/>
        </w:rPr>
        <w:t>Patentable elements</w:t>
      </w:r>
      <w:r w:rsidRPr="00F64BF6">
        <w:rPr>
          <w:rFonts w:ascii="Times New Roman" w:hAnsi="Times New Roman" w:cs="Times New Roman"/>
          <w:sz w:val="22"/>
          <w:szCs w:val="22"/>
        </w:rPr>
        <w:t>: DP calibration methods for SDNF thresholds and index correctness.</w:t>
      </w:r>
      <w:r w:rsidRPr="00F64BF6">
        <w:rPr>
          <w:rFonts w:ascii="Times New Roman" w:hAnsi="Times New Roman" w:cs="Times New Roman"/>
          <w:sz w:val="22"/>
          <w:szCs w:val="22"/>
        </w:rPr>
        <w:br/>
      </w:r>
      <w:r w:rsidRPr="00F64BF6">
        <w:rPr>
          <w:rFonts w:ascii="Times New Roman" w:hAnsi="Times New Roman" w:cs="Times New Roman"/>
          <w:b/>
          <w:bCs/>
          <w:sz w:val="22"/>
          <w:szCs w:val="22"/>
        </w:rPr>
        <w:t>Integration</w:t>
      </w:r>
      <w:r w:rsidRPr="00F64BF6">
        <w:rPr>
          <w:rFonts w:ascii="Times New Roman" w:hAnsi="Times New Roman" w:cs="Times New Roman"/>
          <w:sz w:val="22"/>
          <w:szCs w:val="22"/>
        </w:rPr>
        <w:t>: MLOps pipelines, DP training toolkits.</w:t>
      </w:r>
    </w:p>
    <w:p w14:paraId="76D5D441"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4DAD02CF">
          <v:rect id="_x0000_i1039" style="width:0;height:1.5pt" o:hralign="center" o:hrstd="t" o:hr="t" fillcolor="#a0a0a0" stroked="f"/>
        </w:pict>
      </w:r>
    </w:p>
    <w:p w14:paraId="043CAAE4"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Mapping to popular libraries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5582"/>
      </w:tblGrid>
      <w:tr w:rsidR="00F64BF6" w:rsidRPr="00F64BF6" w14:paraId="6B19D886" w14:textId="77777777">
        <w:trPr>
          <w:tblHeader/>
          <w:tblCellSpacing w:w="15" w:type="dxa"/>
        </w:trPr>
        <w:tc>
          <w:tcPr>
            <w:tcW w:w="0" w:type="auto"/>
            <w:vAlign w:val="center"/>
            <w:hideMark/>
          </w:tcPr>
          <w:p w14:paraId="2674A840"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Idea</w:t>
            </w:r>
          </w:p>
        </w:tc>
        <w:tc>
          <w:tcPr>
            <w:tcW w:w="0" w:type="auto"/>
            <w:vAlign w:val="center"/>
            <w:hideMark/>
          </w:tcPr>
          <w:p w14:paraId="6467544C"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Libraries and apps to integrate</w:t>
            </w:r>
          </w:p>
        </w:tc>
      </w:tr>
      <w:tr w:rsidR="00F64BF6" w:rsidRPr="00F64BF6" w14:paraId="5A6F190A" w14:textId="77777777">
        <w:trPr>
          <w:tblCellSpacing w:w="15" w:type="dxa"/>
        </w:trPr>
        <w:tc>
          <w:tcPr>
            <w:tcW w:w="0" w:type="auto"/>
            <w:vAlign w:val="center"/>
            <w:hideMark/>
          </w:tcPr>
          <w:p w14:paraId="5994829E"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Binary Tree Index</w:t>
            </w:r>
          </w:p>
        </w:tc>
        <w:tc>
          <w:tcPr>
            <w:tcW w:w="0" w:type="auto"/>
            <w:vAlign w:val="center"/>
            <w:hideMark/>
          </w:tcPr>
          <w:p w14:paraId="3163BDA4" w14:textId="77777777" w:rsidR="00F64BF6" w:rsidRPr="00F64BF6" w:rsidRDefault="00F64BF6" w:rsidP="00F64BF6">
            <w:pPr>
              <w:rPr>
                <w:rFonts w:ascii="Times New Roman" w:hAnsi="Times New Roman" w:cs="Times New Roman"/>
                <w:sz w:val="22"/>
                <w:szCs w:val="22"/>
              </w:rPr>
            </w:pPr>
            <w:proofErr w:type="spellStart"/>
            <w:r w:rsidRPr="00F64BF6">
              <w:rPr>
                <w:rFonts w:ascii="Times New Roman" w:hAnsi="Times New Roman" w:cs="Times New Roman"/>
                <w:sz w:val="22"/>
                <w:szCs w:val="22"/>
              </w:rPr>
              <w:t>Faiss</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hnswlib</w:t>
            </w:r>
            <w:proofErr w:type="spellEnd"/>
            <w:r w:rsidRPr="00F64BF6">
              <w:rPr>
                <w:rFonts w:ascii="Times New Roman" w:hAnsi="Times New Roman" w:cs="Times New Roman"/>
                <w:sz w:val="22"/>
                <w:szCs w:val="22"/>
              </w:rPr>
              <w:t xml:space="preserve">, Milvus, </w:t>
            </w: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LlamaIndex</w:t>
            </w:r>
            <w:proofErr w:type="spellEnd"/>
          </w:p>
        </w:tc>
      </w:tr>
      <w:tr w:rsidR="00F64BF6" w:rsidRPr="00F64BF6" w14:paraId="557C3AC9" w14:textId="77777777">
        <w:trPr>
          <w:tblCellSpacing w:w="15" w:type="dxa"/>
        </w:trPr>
        <w:tc>
          <w:tcPr>
            <w:tcW w:w="0" w:type="auto"/>
            <w:vAlign w:val="center"/>
            <w:hideMark/>
          </w:tcPr>
          <w:p w14:paraId="73207404"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Evidence</w:t>
            </w:r>
            <w:r w:rsidRPr="00F64BF6">
              <w:rPr>
                <w:rFonts w:ascii="Times New Roman" w:hAnsi="Times New Roman" w:cs="Times New Roman"/>
                <w:sz w:val="22"/>
                <w:szCs w:val="22"/>
              </w:rPr>
              <w:noBreakHyphen/>
              <w:t>Weighted Semantic Sort Engine</w:t>
            </w:r>
          </w:p>
        </w:tc>
        <w:tc>
          <w:tcPr>
            <w:tcW w:w="0" w:type="auto"/>
            <w:vAlign w:val="center"/>
            <w:hideMark/>
          </w:tcPr>
          <w:p w14:paraId="3F0FA00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 xml:space="preserve">Elasticsearch, </w:t>
            </w:r>
            <w:proofErr w:type="spellStart"/>
            <w:r w:rsidRPr="00F64BF6">
              <w:rPr>
                <w:rFonts w:ascii="Times New Roman" w:hAnsi="Times New Roman" w:cs="Times New Roman"/>
                <w:sz w:val="22"/>
                <w:szCs w:val="22"/>
              </w:rPr>
              <w:t>ClickHouse</w:t>
            </w:r>
            <w:proofErr w:type="spellEnd"/>
            <w:r w:rsidRPr="00F64BF6">
              <w:rPr>
                <w:rFonts w:ascii="Times New Roman" w:hAnsi="Times New Roman" w:cs="Times New Roman"/>
                <w:sz w:val="22"/>
                <w:szCs w:val="22"/>
              </w:rPr>
              <w:t xml:space="preserve">, Milvus, </w:t>
            </w:r>
            <w:proofErr w:type="spellStart"/>
            <w:r w:rsidRPr="00F64BF6">
              <w:rPr>
                <w:rFonts w:ascii="Times New Roman" w:hAnsi="Times New Roman" w:cs="Times New Roman"/>
                <w:sz w:val="22"/>
                <w:szCs w:val="22"/>
              </w:rPr>
              <w:t>DuckDB</w:t>
            </w:r>
            <w:proofErr w:type="spellEnd"/>
            <w:r w:rsidRPr="00F64BF6">
              <w:rPr>
                <w:rFonts w:ascii="Times New Roman" w:hAnsi="Times New Roman" w:cs="Times New Roman"/>
                <w:sz w:val="22"/>
                <w:szCs w:val="22"/>
              </w:rPr>
              <w:t xml:space="preserve"> UDFs</w:t>
            </w:r>
          </w:p>
        </w:tc>
      </w:tr>
      <w:tr w:rsidR="00F64BF6" w:rsidRPr="00F64BF6" w14:paraId="00506E1B" w14:textId="77777777">
        <w:trPr>
          <w:tblCellSpacing w:w="15" w:type="dxa"/>
        </w:trPr>
        <w:tc>
          <w:tcPr>
            <w:tcW w:w="0" w:type="auto"/>
            <w:vAlign w:val="center"/>
            <w:hideMark/>
          </w:tcPr>
          <w:p w14:paraId="19E81AF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Prompt Router</w:t>
            </w:r>
          </w:p>
        </w:tc>
        <w:tc>
          <w:tcPr>
            <w:tcW w:w="0" w:type="auto"/>
            <w:vAlign w:val="center"/>
            <w:hideMark/>
          </w:tcPr>
          <w:p w14:paraId="785F6FC9" w14:textId="77777777" w:rsidR="00F64BF6" w:rsidRPr="00F64BF6" w:rsidRDefault="00F64BF6" w:rsidP="00F64BF6">
            <w:pPr>
              <w:rPr>
                <w:rFonts w:ascii="Times New Roman" w:hAnsi="Times New Roman" w:cs="Times New Roman"/>
                <w:sz w:val="22"/>
                <w:szCs w:val="22"/>
              </w:rPr>
            </w:pP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w:t>
            </w:r>
            <w:proofErr w:type="spellStart"/>
            <w:r w:rsidRPr="00F64BF6">
              <w:rPr>
                <w:rFonts w:ascii="Times New Roman" w:hAnsi="Times New Roman" w:cs="Times New Roman"/>
                <w:sz w:val="22"/>
                <w:szCs w:val="22"/>
              </w:rPr>
              <w:t>LlamaIndex</w:t>
            </w:r>
            <w:proofErr w:type="spellEnd"/>
            <w:r w:rsidRPr="00F64BF6">
              <w:rPr>
                <w:rFonts w:ascii="Times New Roman" w:hAnsi="Times New Roman" w:cs="Times New Roman"/>
                <w:sz w:val="22"/>
                <w:szCs w:val="22"/>
              </w:rPr>
              <w:t>, OpenAI/Anthropic SDKs, API proxies</w:t>
            </w:r>
          </w:p>
        </w:tc>
      </w:tr>
      <w:tr w:rsidR="00F64BF6" w:rsidRPr="00F64BF6" w14:paraId="4C91D1F2" w14:textId="77777777">
        <w:trPr>
          <w:tblCellSpacing w:w="15" w:type="dxa"/>
        </w:trPr>
        <w:tc>
          <w:tcPr>
            <w:tcW w:w="0" w:type="auto"/>
            <w:vAlign w:val="center"/>
            <w:hideMark/>
          </w:tcPr>
          <w:p w14:paraId="289CAD7E"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lastRenderedPageBreak/>
              <w:t>Explainable LLM Output Layer</w:t>
            </w:r>
          </w:p>
        </w:tc>
        <w:tc>
          <w:tcPr>
            <w:tcW w:w="0" w:type="auto"/>
            <w:vAlign w:val="center"/>
            <w:hideMark/>
          </w:tcPr>
          <w:p w14:paraId="1DB890A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 xml:space="preserve">RAG stacks, </w:t>
            </w: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Retrieval plugins, enterprise chatbots</w:t>
            </w:r>
          </w:p>
        </w:tc>
      </w:tr>
      <w:tr w:rsidR="00F64BF6" w:rsidRPr="00F64BF6" w14:paraId="5BE05E3F" w14:textId="77777777">
        <w:trPr>
          <w:tblCellSpacing w:w="15" w:type="dxa"/>
        </w:trPr>
        <w:tc>
          <w:tcPr>
            <w:tcW w:w="0" w:type="auto"/>
            <w:vAlign w:val="center"/>
            <w:hideMark/>
          </w:tcPr>
          <w:p w14:paraId="1130201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Semantic Cache</w:t>
            </w:r>
          </w:p>
        </w:tc>
        <w:tc>
          <w:tcPr>
            <w:tcW w:w="0" w:type="auto"/>
            <w:vAlign w:val="center"/>
            <w:hideMark/>
          </w:tcPr>
          <w:p w14:paraId="7E4C9AE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API proxies, Redis, Varnish, conversational platforms</w:t>
            </w:r>
          </w:p>
        </w:tc>
      </w:tr>
      <w:tr w:rsidR="00F64BF6" w:rsidRPr="00F64BF6" w14:paraId="554EF5CC" w14:textId="77777777">
        <w:trPr>
          <w:tblCellSpacing w:w="15" w:type="dxa"/>
        </w:trPr>
        <w:tc>
          <w:tcPr>
            <w:tcW w:w="0" w:type="auto"/>
            <w:vAlign w:val="center"/>
            <w:hideMark/>
          </w:tcPr>
          <w:p w14:paraId="498C834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Drift</w:t>
            </w:r>
            <w:r w:rsidRPr="00F64BF6">
              <w:rPr>
                <w:rFonts w:ascii="Times New Roman" w:hAnsi="Times New Roman" w:cs="Times New Roman"/>
                <w:sz w:val="22"/>
                <w:szCs w:val="22"/>
              </w:rPr>
              <w:noBreakHyphen/>
              <w:t>Aware Guard</w:t>
            </w:r>
          </w:p>
        </w:tc>
        <w:tc>
          <w:tcPr>
            <w:tcW w:w="0" w:type="auto"/>
            <w:vAlign w:val="center"/>
            <w:hideMark/>
          </w:tcPr>
          <w:p w14:paraId="2E96412C" w14:textId="77777777" w:rsidR="00F64BF6" w:rsidRPr="00F64BF6" w:rsidRDefault="00F64BF6" w:rsidP="00F64BF6">
            <w:pPr>
              <w:rPr>
                <w:rFonts w:ascii="Times New Roman" w:hAnsi="Times New Roman" w:cs="Times New Roman"/>
                <w:sz w:val="22"/>
                <w:szCs w:val="22"/>
              </w:rPr>
            </w:pPr>
            <w:proofErr w:type="spellStart"/>
            <w:r w:rsidRPr="00F64BF6">
              <w:rPr>
                <w:rFonts w:ascii="Times New Roman" w:hAnsi="Times New Roman" w:cs="Times New Roman"/>
                <w:sz w:val="22"/>
                <w:szCs w:val="22"/>
              </w:rPr>
              <w:t>MLflow</w:t>
            </w:r>
            <w:proofErr w:type="spellEnd"/>
            <w:r w:rsidRPr="00F64BF6">
              <w:rPr>
                <w:rFonts w:ascii="Times New Roman" w:hAnsi="Times New Roman" w:cs="Times New Roman"/>
                <w:sz w:val="22"/>
                <w:szCs w:val="22"/>
              </w:rPr>
              <w:t>, Seldon, TFX, model registries, CI/CD pipelines</w:t>
            </w:r>
          </w:p>
        </w:tc>
      </w:tr>
      <w:tr w:rsidR="00F64BF6" w:rsidRPr="00F64BF6" w14:paraId="12A5BA00" w14:textId="77777777">
        <w:trPr>
          <w:tblCellSpacing w:w="15" w:type="dxa"/>
        </w:trPr>
        <w:tc>
          <w:tcPr>
            <w:tcW w:w="0" w:type="auto"/>
            <w:vAlign w:val="center"/>
            <w:hideMark/>
          </w:tcPr>
          <w:p w14:paraId="51387185"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w:t>
            </w:r>
            <w:proofErr w:type="spellStart"/>
            <w:r w:rsidRPr="00F64BF6">
              <w:rPr>
                <w:rFonts w:ascii="Times New Roman" w:hAnsi="Times New Roman" w:cs="Times New Roman"/>
                <w:sz w:val="22"/>
                <w:szCs w:val="22"/>
              </w:rPr>
              <w:t>srs</w:t>
            </w:r>
            <w:proofErr w:type="spellEnd"/>
            <w:r w:rsidRPr="00F64BF6">
              <w:rPr>
                <w:rFonts w:ascii="Times New Roman" w:hAnsi="Times New Roman" w:cs="Times New Roman"/>
                <w:sz w:val="22"/>
                <w:szCs w:val="22"/>
              </w:rPr>
              <w:noBreakHyphen/>
              <w:t>Lite Storage</w:t>
            </w:r>
          </w:p>
        </w:tc>
        <w:tc>
          <w:tcPr>
            <w:tcW w:w="0" w:type="auto"/>
            <w:vAlign w:val="center"/>
            <w:hideMark/>
          </w:tcPr>
          <w:p w14:paraId="7D67D00F"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 xml:space="preserve">Parquet/Arrow, Milvus, </w:t>
            </w:r>
            <w:proofErr w:type="spellStart"/>
            <w:r w:rsidRPr="00F64BF6">
              <w:rPr>
                <w:rFonts w:ascii="Times New Roman" w:hAnsi="Times New Roman" w:cs="Times New Roman"/>
                <w:sz w:val="22"/>
                <w:szCs w:val="22"/>
              </w:rPr>
              <w:t>DuckDB</w:t>
            </w:r>
            <w:proofErr w:type="spellEnd"/>
            <w:r w:rsidRPr="00F64BF6">
              <w:rPr>
                <w:rFonts w:ascii="Times New Roman" w:hAnsi="Times New Roman" w:cs="Times New Roman"/>
                <w:sz w:val="22"/>
                <w:szCs w:val="22"/>
              </w:rPr>
              <w:t>, custom storage engines</w:t>
            </w:r>
          </w:p>
        </w:tc>
      </w:tr>
      <w:tr w:rsidR="00F64BF6" w:rsidRPr="00F64BF6" w14:paraId="5BB00B31" w14:textId="77777777">
        <w:trPr>
          <w:tblCellSpacing w:w="15" w:type="dxa"/>
        </w:trPr>
        <w:tc>
          <w:tcPr>
            <w:tcW w:w="0" w:type="auto"/>
            <w:vAlign w:val="center"/>
            <w:hideMark/>
          </w:tcPr>
          <w:p w14:paraId="7ADD50DD"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Few</w:t>
            </w:r>
            <w:r w:rsidRPr="00F64BF6">
              <w:rPr>
                <w:rFonts w:ascii="Times New Roman" w:hAnsi="Times New Roman" w:cs="Times New Roman"/>
                <w:sz w:val="22"/>
                <w:szCs w:val="22"/>
              </w:rPr>
              <w:noBreakHyphen/>
              <w:t>Shot Selector</w:t>
            </w:r>
          </w:p>
        </w:tc>
        <w:tc>
          <w:tcPr>
            <w:tcW w:w="0" w:type="auto"/>
            <w:vAlign w:val="center"/>
            <w:hideMark/>
          </w:tcPr>
          <w:p w14:paraId="17741756" w14:textId="77777777" w:rsidR="00F64BF6" w:rsidRPr="00F64BF6" w:rsidRDefault="00F64BF6" w:rsidP="00F64BF6">
            <w:pPr>
              <w:rPr>
                <w:rFonts w:ascii="Times New Roman" w:hAnsi="Times New Roman" w:cs="Times New Roman"/>
                <w:sz w:val="22"/>
                <w:szCs w:val="22"/>
              </w:rPr>
            </w:pPr>
            <w:proofErr w:type="spellStart"/>
            <w:r w:rsidRPr="00F64BF6">
              <w:rPr>
                <w:rFonts w:ascii="Times New Roman" w:hAnsi="Times New Roman" w:cs="Times New Roman"/>
                <w:sz w:val="22"/>
                <w:szCs w:val="22"/>
              </w:rPr>
              <w:t>LangChain</w:t>
            </w:r>
            <w:proofErr w:type="spellEnd"/>
            <w:r w:rsidRPr="00F64BF6">
              <w:rPr>
                <w:rFonts w:ascii="Times New Roman" w:hAnsi="Times New Roman" w:cs="Times New Roman"/>
                <w:sz w:val="22"/>
                <w:szCs w:val="22"/>
              </w:rPr>
              <w:t xml:space="preserve">, Prompt engineering UIs, </w:t>
            </w:r>
            <w:proofErr w:type="spellStart"/>
            <w:r w:rsidRPr="00F64BF6">
              <w:rPr>
                <w:rFonts w:ascii="Times New Roman" w:hAnsi="Times New Roman" w:cs="Times New Roman"/>
                <w:sz w:val="22"/>
                <w:szCs w:val="22"/>
              </w:rPr>
              <w:t>LlamaIndex</w:t>
            </w:r>
            <w:proofErr w:type="spellEnd"/>
          </w:p>
        </w:tc>
      </w:tr>
      <w:tr w:rsidR="00F64BF6" w:rsidRPr="00F64BF6" w14:paraId="51773922" w14:textId="77777777">
        <w:trPr>
          <w:tblCellSpacing w:w="15" w:type="dxa"/>
        </w:trPr>
        <w:tc>
          <w:tcPr>
            <w:tcW w:w="0" w:type="auto"/>
            <w:vAlign w:val="center"/>
            <w:hideMark/>
          </w:tcPr>
          <w:p w14:paraId="0BAA458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Federated Gateway</w:t>
            </w:r>
          </w:p>
        </w:tc>
        <w:tc>
          <w:tcPr>
            <w:tcW w:w="0" w:type="auto"/>
            <w:vAlign w:val="center"/>
            <w:hideMark/>
          </w:tcPr>
          <w:p w14:paraId="1E3AD12C"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gRPC/REST gateways, secure enclaves, federated learning frameworks</w:t>
            </w:r>
          </w:p>
        </w:tc>
      </w:tr>
      <w:tr w:rsidR="00F64BF6" w:rsidRPr="00F64BF6" w14:paraId="408E57BB" w14:textId="77777777">
        <w:trPr>
          <w:tblCellSpacing w:w="15" w:type="dxa"/>
        </w:trPr>
        <w:tc>
          <w:tcPr>
            <w:tcW w:w="0" w:type="auto"/>
            <w:vAlign w:val="center"/>
            <w:hideMark/>
          </w:tcPr>
          <w:p w14:paraId="65D7B760"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DP Toolkit</w:t>
            </w:r>
          </w:p>
        </w:tc>
        <w:tc>
          <w:tcPr>
            <w:tcW w:w="0" w:type="auto"/>
            <w:vAlign w:val="center"/>
            <w:hideMark/>
          </w:tcPr>
          <w:p w14:paraId="1FA2B88A" w14:textId="77777777" w:rsidR="00F64BF6" w:rsidRPr="00F64BF6" w:rsidRDefault="00F64BF6" w:rsidP="00F64BF6">
            <w:pPr>
              <w:rPr>
                <w:rFonts w:ascii="Times New Roman" w:hAnsi="Times New Roman" w:cs="Times New Roman"/>
                <w:sz w:val="22"/>
                <w:szCs w:val="22"/>
              </w:rPr>
            </w:pPr>
            <w:proofErr w:type="spellStart"/>
            <w:r w:rsidRPr="00F64BF6">
              <w:rPr>
                <w:rFonts w:ascii="Times New Roman" w:hAnsi="Times New Roman" w:cs="Times New Roman"/>
                <w:sz w:val="22"/>
                <w:szCs w:val="22"/>
              </w:rPr>
              <w:t>Opacus</w:t>
            </w:r>
            <w:proofErr w:type="spellEnd"/>
            <w:r w:rsidRPr="00F64BF6">
              <w:rPr>
                <w:rFonts w:ascii="Times New Roman" w:hAnsi="Times New Roman" w:cs="Times New Roman"/>
                <w:sz w:val="22"/>
                <w:szCs w:val="22"/>
              </w:rPr>
              <w:t>, TensorFlow Privacy, DP libraries, MLOps platforms</w:t>
            </w:r>
          </w:p>
        </w:tc>
      </w:tr>
    </w:tbl>
    <w:p w14:paraId="2FC8735B"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01518FC0">
          <v:rect id="_x0000_i1040" style="width:0;height:1.5pt" o:hralign="center" o:hrstd="t" o:hr="t" fillcolor="#a0a0a0" stroked="f"/>
        </w:pict>
      </w:r>
    </w:p>
    <w:p w14:paraId="37FE3C68"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Prioritization guidance (business and IP focus)</w:t>
      </w:r>
    </w:p>
    <w:p w14:paraId="2F602D29" w14:textId="77777777" w:rsidR="00F64BF6" w:rsidRPr="00F64BF6" w:rsidRDefault="00F64BF6" w:rsidP="00F64BF6">
      <w:pPr>
        <w:numPr>
          <w:ilvl w:val="0"/>
          <w:numId w:val="17"/>
        </w:numPr>
        <w:rPr>
          <w:rFonts w:ascii="Times New Roman" w:hAnsi="Times New Roman" w:cs="Times New Roman"/>
          <w:sz w:val="22"/>
          <w:szCs w:val="22"/>
        </w:rPr>
      </w:pPr>
      <w:r w:rsidRPr="00F64BF6">
        <w:rPr>
          <w:rFonts w:ascii="Times New Roman" w:hAnsi="Times New Roman" w:cs="Times New Roman"/>
          <w:b/>
          <w:bCs/>
          <w:sz w:val="22"/>
          <w:szCs w:val="22"/>
        </w:rPr>
        <w:t>Fast monetizable (3–6 months):</w:t>
      </w:r>
      <w:r w:rsidRPr="00F64BF6">
        <w:rPr>
          <w:rFonts w:ascii="Times New Roman" w:hAnsi="Times New Roman" w:cs="Times New Roman"/>
          <w:sz w:val="22"/>
          <w:szCs w:val="22"/>
        </w:rPr>
        <w:t xml:space="preserve"> Semantic Prompt Router; Semantic Cache; Explainable LLM Output Layer. Low integration friction; immediate ROI. File provisional patents on routing heuristics and evidence ledger.</w:t>
      </w:r>
    </w:p>
    <w:p w14:paraId="17B14D65" w14:textId="77777777" w:rsidR="00F64BF6" w:rsidRPr="00F64BF6" w:rsidRDefault="00F64BF6" w:rsidP="00F64BF6">
      <w:pPr>
        <w:numPr>
          <w:ilvl w:val="0"/>
          <w:numId w:val="17"/>
        </w:numPr>
        <w:rPr>
          <w:rFonts w:ascii="Times New Roman" w:hAnsi="Times New Roman" w:cs="Times New Roman"/>
          <w:sz w:val="22"/>
          <w:szCs w:val="22"/>
        </w:rPr>
      </w:pPr>
      <w:r w:rsidRPr="00F64BF6">
        <w:rPr>
          <w:rFonts w:ascii="Times New Roman" w:hAnsi="Times New Roman" w:cs="Times New Roman"/>
          <w:b/>
          <w:bCs/>
          <w:sz w:val="22"/>
          <w:szCs w:val="22"/>
        </w:rPr>
        <w:t>Strategic (6–12 months):</w:t>
      </w:r>
      <w:r w:rsidRPr="00F64BF6">
        <w:rPr>
          <w:rFonts w:ascii="Times New Roman" w:hAnsi="Times New Roman" w:cs="Times New Roman"/>
          <w:sz w:val="22"/>
          <w:szCs w:val="22"/>
        </w:rPr>
        <w:t xml:space="preserve"> Semantic Binary Tree Index; Evidence</w:t>
      </w:r>
      <w:r w:rsidRPr="00F64BF6">
        <w:rPr>
          <w:rFonts w:ascii="Times New Roman" w:hAnsi="Times New Roman" w:cs="Times New Roman"/>
          <w:sz w:val="22"/>
          <w:szCs w:val="22"/>
        </w:rPr>
        <w:noBreakHyphen/>
        <w:t>Weighted Sort; .</w:t>
      </w:r>
      <w:proofErr w:type="spellStart"/>
      <w:r w:rsidRPr="00F64BF6">
        <w:rPr>
          <w:rFonts w:ascii="Times New Roman" w:hAnsi="Times New Roman" w:cs="Times New Roman"/>
          <w:sz w:val="22"/>
          <w:szCs w:val="22"/>
        </w:rPr>
        <w:t>srs</w:t>
      </w:r>
      <w:proofErr w:type="spellEnd"/>
      <w:r w:rsidRPr="00F64BF6">
        <w:rPr>
          <w:rFonts w:ascii="Times New Roman" w:hAnsi="Times New Roman" w:cs="Times New Roman"/>
          <w:sz w:val="22"/>
          <w:szCs w:val="22"/>
        </w:rPr>
        <w:noBreakHyphen/>
        <w:t>Lite. Requires engineering but yields strong differentiation and patent claims.</w:t>
      </w:r>
    </w:p>
    <w:p w14:paraId="07F2EAD2" w14:textId="77777777" w:rsidR="00F64BF6" w:rsidRPr="00F64BF6" w:rsidRDefault="00F64BF6" w:rsidP="00F64BF6">
      <w:pPr>
        <w:numPr>
          <w:ilvl w:val="0"/>
          <w:numId w:val="17"/>
        </w:numPr>
        <w:rPr>
          <w:rFonts w:ascii="Times New Roman" w:hAnsi="Times New Roman" w:cs="Times New Roman"/>
          <w:sz w:val="22"/>
          <w:szCs w:val="22"/>
        </w:rPr>
      </w:pPr>
      <w:r w:rsidRPr="00F64BF6">
        <w:rPr>
          <w:rFonts w:ascii="Times New Roman" w:hAnsi="Times New Roman" w:cs="Times New Roman"/>
          <w:b/>
          <w:bCs/>
          <w:sz w:val="22"/>
          <w:szCs w:val="22"/>
        </w:rPr>
        <w:t>Longer term (12–24 months):</w:t>
      </w:r>
      <w:r w:rsidRPr="00F64BF6">
        <w:rPr>
          <w:rFonts w:ascii="Times New Roman" w:hAnsi="Times New Roman" w:cs="Times New Roman"/>
          <w:sz w:val="22"/>
          <w:szCs w:val="22"/>
        </w:rPr>
        <w:t xml:space="preserve"> Federated Semantic Gateway; Bi</w:t>
      </w:r>
      <w:r w:rsidRPr="00F64BF6">
        <w:rPr>
          <w:rFonts w:ascii="Times New Roman" w:hAnsi="Times New Roman" w:cs="Times New Roman"/>
          <w:sz w:val="22"/>
          <w:szCs w:val="22"/>
        </w:rPr>
        <w:noBreakHyphen/>
        <w:t>Lipschitz trainer; DP Toolkit. Higher R&amp;D and regulatory work; strong enterprise value.</w:t>
      </w:r>
    </w:p>
    <w:p w14:paraId="0D272693"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31047658">
          <v:rect id="_x0000_i1041" style="width:0;height:1.5pt" o:hralign="center" o:hrstd="t" o:hr="t" fillcolor="#a0a0a0" stroked="f"/>
        </w:pict>
      </w:r>
    </w:p>
    <w:p w14:paraId="31FF964B"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Recommended next steps</w:t>
      </w:r>
    </w:p>
    <w:p w14:paraId="35357A43" w14:textId="77777777" w:rsidR="00F64BF6" w:rsidRPr="00F64BF6" w:rsidRDefault="00F64BF6" w:rsidP="00F64BF6">
      <w:pPr>
        <w:numPr>
          <w:ilvl w:val="0"/>
          <w:numId w:val="18"/>
        </w:numPr>
        <w:rPr>
          <w:rFonts w:ascii="Times New Roman" w:hAnsi="Times New Roman" w:cs="Times New Roman"/>
          <w:sz w:val="22"/>
          <w:szCs w:val="22"/>
        </w:rPr>
      </w:pPr>
      <w:r w:rsidRPr="00F64BF6">
        <w:rPr>
          <w:rFonts w:ascii="Times New Roman" w:hAnsi="Times New Roman" w:cs="Times New Roman"/>
          <w:b/>
          <w:bCs/>
          <w:sz w:val="22"/>
          <w:szCs w:val="22"/>
        </w:rPr>
        <w:t>Prototype a Prompt Router + Cache</w:t>
      </w:r>
      <w:r w:rsidRPr="00F64BF6">
        <w:rPr>
          <w:rFonts w:ascii="Times New Roman" w:hAnsi="Times New Roman" w:cs="Times New Roman"/>
          <w:sz w:val="22"/>
          <w:szCs w:val="22"/>
        </w:rPr>
        <w:t xml:space="preserve"> to demonstrate cost savings and quality retention; collect metrics for ROI.</w:t>
      </w:r>
    </w:p>
    <w:p w14:paraId="5FA02CF6" w14:textId="77777777" w:rsidR="00F64BF6" w:rsidRPr="00F64BF6" w:rsidRDefault="00F64BF6" w:rsidP="00F64BF6">
      <w:pPr>
        <w:numPr>
          <w:ilvl w:val="0"/>
          <w:numId w:val="18"/>
        </w:numPr>
        <w:rPr>
          <w:rFonts w:ascii="Times New Roman" w:hAnsi="Times New Roman" w:cs="Times New Roman"/>
          <w:sz w:val="22"/>
          <w:szCs w:val="22"/>
        </w:rPr>
      </w:pPr>
      <w:r w:rsidRPr="00F64BF6">
        <w:rPr>
          <w:rFonts w:ascii="Times New Roman" w:hAnsi="Times New Roman" w:cs="Times New Roman"/>
          <w:b/>
          <w:bCs/>
          <w:sz w:val="22"/>
          <w:szCs w:val="22"/>
        </w:rPr>
        <w:t>Build a minimal Explainability Layer</w:t>
      </w:r>
      <w:r w:rsidRPr="00F64BF6">
        <w:rPr>
          <w:rFonts w:ascii="Times New Roman" w:hAnsi="Times New Roman" w:cs="Times New Roman"/>
          <w:sz w:val="22"/>
          <w:szCs w:val="22"/>
        </w:rPr>
        <w:t xml:space="preserve"> that attaches evidence traces to LLM outputs; use in pilot with regulated customer.</w:t>
      </w:r>
    </w:p>
    <w:p w14:paraId="1EE9C44B" w14:textId="77777777" w:rsidR="00F64BF6" w:rsidRPr="00F64BF6" w:rsidRDefault="00F64BF6" w:rsidP="00F64BF6">
      <w:pPr>
        <w:numPr>
          <w:ilvl w:val="0"/>
          <w:numId w:val="18"/>
        </w:numPr>
        <w:rPr>
          <w:rFonts w:ascii="Times New Roman" w:hAnsi="Times New Roman" w:cs="Times New Roman"/>
          <w:sz w:val="22"/>
          <w:szCs w:val="22"/>
        </w:rPr>
      </w:pPr>
      <w:r w:rsidRPr="00F64BF6">
        <w:rPr>
          <w:rFonts w:ascii="Times New Roman" w:hAnsi="Times New Roman" w:cs="Times New Roman"/>
          <w:b/>
          <w:bCs/>
          <w:sz w:val="22"/>
          <w:szCs w:val="22"/>
        </w:rPr>
        <w:t>Run a retrieval benchmark</w:t>
      </w:r>
      <w:r w:rsidRPr="00F64BF6">
        <w:rPr>
          <w:rFonts w:ascii="Times New Roman" w:hAnsi="Times New Roman" w:cs="Times New Roman"/>
          <w:sz w:val="22"/>
          <w:szCs w:val="22"/>
        </w:rPr>
        <w:t xml:space="preserve"> comparing a semantic binary tree prototype vs HNSW for canonical retrieval tasks; if promising, prepare provisional patent on split/merge algorithms.</w:t>
      </w:r>
    </w:p>
    <w:p w14:paraId="091C2C71" w14:textId="77777777" w:rsidR="00F64BF6" w:rsidRPr="00F64BF6" w:rsidRDefault="00F64BF6" w:rsidP="00F64BF6">
      <w:pPr>
        <w:numPr>
          <w:ilvl w:val="0"/>
          <w:numId w:val="18"/>
        </w:numPr>
        <w:rPr>
          <w:rFonts w:ascii="Times New Roman" w:hAnsi="Times New Roman" w:cs="Times New Roman"/>
          <w:sz w:val="22"/>
          <w:szCs w:val="22"/>
        </w:rPr>
      </w:pPr>
      <w:r w:rsidRPr="00F64BF6">
        <w:rPr>
          <w:rFonts w:ascii="Times New Roman" w:hAnsi="Times New Roman" w:cs="Times New Roman"/>
          <w:b/>
          <w:bCs/>
          <w:sz w:val="22"/>
          <w:szCs w:val="22"/>
        </w:rPr>
        <w:t>Draft provisional patents</w:t>
      </w:r>
      <w:r w:rsidRPr="00F64BF6">
        <w:rPr>
          <w:rFonts w:ascii="Times New Roman" w:hAnsi="Times New Roman" w:cs="Times New Roman"/>
          <w:sz w:val="22"/>
          <w:szCs w:val="22"/>
        </w:rPr>
        <w:t xml:space="preserve"> for the two highest</w:t>
      </w:r>
      <w:r w:rsidRPr="00F64BF6">
        <w:rPr>
          <w:rFonts w:ascii="Times New Roman" w:hAnsi="Times New Roman" w:cs="Times New Roman"/>
          <w:sz w:val="22"/>
          <w:szCs w:val="22"/>
        </w:rPr>
        <w:noBreakHyphen/>
        <w:t>value algorithms (routing heuristics and tree maintenance) with IP counsel.</w:t>
      </w:r>
    </w:p>
    <w:p w14:paraId="18E1B190" w14:textId="77777777" w:rsidR="00F64BF6" w:rsidRPr="00F64BF6" w:rsidRDefault="00000000" w:rsidP="00F64BF6">
      <w:pPr>
        <w:rPr>
          <w:rFonts w:ascii="Times New Roman" w:hAnsi="Times New Roman" w:cs="Times New Roman"/>
          <w:sz w:val="22"/>
          <w:szCs w:val="22"/>
        </w:rPr>
      </w:pPr>
      <w:r>
        <w:rPr>
          <w:rFonts w:ascii="Times New Roman" w:hAnsi="Times New Roman" w:cs="Times New Roman"/>
          <w:sz w:val="22"/>
          <w:szCs w:val="22"/>
        </w:rPr>
        <w:pict w14:anchorId="133CCD4A">
          <v:rect id="_x0000_i1042" style="width:0;height:1.5pt" o:hralign="center" o:hrstd="t" o:hr="t" fillcolor="#a0a0a0" stroked="f"/>
        </w:pict>
      </w:r>
    </w:p>
    <w:p w14:paraId="256591DE" w14:textId="77777777" w:rsidR="00F64BF6" w:rsidRPr="00F64BF6" w:rsidRDefault="00F64BF6" w:rsidP="00F64BF6">
      <w:pPr>
        <w:rPr>
          <w:rFonts w:ascii="Times New Roman" w:hAnsi="Times New Roman" w:cs="Times New Roman"/>
          <w:b/>
          <w:bCs/>
          <w:sz w:val="22"/>
          <w:szCs w:val="22"/>
        </w:rPr>
      </w:pPr>
      <w:r w:rsidRPr="00F64BF6">
        <w:rPr>
          <w:rFonts w:ascii="Times New Roman" w:hAnsi="Times New Roman" w:cs="Times New Roman"/>
          <w:b/>
          <w:bCs/>
          <w:sz w:val="22"/>
          <w:szCs w:val="22"/>
        </w:rPr>
        <w:t>Closing note</w:t>
      </w:r>
    </w:p>
    <w:p w14:paraId="4499C019" w14:textId="77777777" w:rsidR="00F64BF6" w:rsidRPr="00F64BF6" w:rsidRDefault="00F64BF6" w:rsidP="00F64BF6">
      <w:pPr>
        <w:rPr>
          <w:rFonts w:ascii="Times New Roman" w:hAnsi="Times New Roman" w:cs="Times New Roman"/>
          <w:sz w:val="22"/>
          <w:szCs w:val="22"/>
        </w:rPr>
      </w:pPr>
      <w:r w:rsidRPr="00F64BF6">
        <w:rPr>
          <w:rFonts w:ascii="Times New Roman" w:hAnsi="Times New Roman" w:cs="Times New Roman"/>
          <w:sz w:val="22"/>
          <w:szCs w:val="22"/>
        </w:rPr>
        <w:t xml:space="preserve">These ideas convert </w:t>
      </w:r>
      <w:r w:rsidRPr="00F64BF6">
        <w:rPr>
          <w:rFonts w:ascii="Times New Roman" w:hAnsi="Times New Roman" w:cs="Times New Roman"/>
          <w:b/>
          <w:bCs/>
          <w:sz w:val="22"/>
          <w:szCs w:val="22"/>
        </w:rPr>
        <w:t>semantic geometry primitives</w:t>
      </w:r>
      <w:r w:rsidRPr="00F64BF6">
        <w:rPr>
          <w:rFonts w:ascii="Times New Roman" w:hAnsi="Times New Roman" w:cs="Times New Roman"/>
          <w:sz w:val="22"/>
          <w:szCs w:val="22"/>
        </w:rPr>
        <w:t xml:space="preserve"> into practical, monetizable products for LLMs and AI systems without requiring a full SRS rollout. If you want, I can </w:t>
      </w:r>
      <w:r w:rsidRPr="00F64BF6">
        <w:rPr>
          <w:rFonts w:ascii="Times New Roman" w:hAnsi="Times New Roman" w:cs="Times New Roman"/>
          <w:b/>
          <w:bCs/>
          <w:sz w:val="22"/>
          <w:szCs w:val="22"/>
        </w:rPr>
        <w:t>(a)</w:t>
      </w:r>
      <w:r w:rsidRPr="00F64BF6">
        <w:rPr>
          <w:rFonts w:ascii="Times New Roman" w:hAnsi="Times New Roman" w:cs="Times New Roman"/>
          <w:sz w:val="22"/>
          <w:szCs w:val="22"/>
        </w:rPr>
        <w:t xml:space="preserve"> draft two provisional patent claim outlines (semantic binary tree and prompt router/explainability), </w:t>
      </w:r>
      <w:r w:rsidRPr="00F64BF6">
        <w:rPr>
          <w:rFonts w:ascii="Times New Roman" w:hAnsi="Times New Roman" w:cs="Times New Roman"/>
          <w:b/>
          <w:bCs/>
          <w:sz w:val="22"/>
          <w:szCs w:val="22"/>
        </w:rPr>
        <w:t>(b)</w:t>
      </w:r>
      <w:r w:rsidRPr="00F64BF6">
        <w:rPr>
          <w:rFonts w:ascii="Times New Roman" w:hAnsi="Times New Roman" w:cs="Times New Roman"/>
          <w:sz w:val="22"/>
          <w:szCs w:val="22"/>
        </w:rPr>
        <w:t xml:space="preserve"> produce a 90</w:t>
      </w:r>
      <w:r w:rsidRPr="00F64BF6">
        <w:rPr>
          <w:rFonts w:ascii="Times New Roman" w:hAnsi="Times New Roman" w:cs="Times New Roman"/>
          <w:sz w:val="22"/>
          <w:szCs w:val="22"/>
        </w:rPr>
        <w:noBreakHyphen/>
        <w:t xml:space="preserve">day </w:t>
      </w:r>
      <w:r w:rsidRPr="00F64BF6">
        <w:rPr>
          <w:rFonts w:ascii="Times New Roman" w:hAnsi="Times New Roman" w:cs="Times New Roman"/>
          <w:sz w:val="22"/>
          <w:szCs w:val="22"/>
        </w:rPr>
        <w:lastRenderedPageBreak/>
        <w:t xml:space="preserve">engineering roadmap for the top two ideas, or </w:t>
      </w:r>
      <w:r w:rsidRPr="00F64BF6">
        <w:rPr>
          <w:rFonts w:ascii="Times New Roman" w:hAnsi="Times New Roman" w:cs="Times New Roman"/>
          <w:b/>
          <w:bCs/>
          <w:sz w:val="22"/>
          <w:szCs w:val="22"/>
        </w:rPr>
        <w:t>(c)</w:t>
      </w:r>
      <w:r w:rsidRPr="00F64BF6">
        <w:rPr>
          <w:rFonts w:ascii="Times New Roman" w:hAnsi="Times New Roman" w:cs="Times New Roman"/>
          <w:sz w:val="22"/>
          <w:szCs w:val="22"/>
        </w:rPr>
        <w:t xml:space="preserve"> generate starter code for a semantic cache and prompt router prototype. Which deliverable should I prepare next</w:t>
      </w:r>
    </w:p>
    <w:p w14:paraId="508EA8A0" w14:textId="77777777" w:rsidR="00F64BF6" w:rsidRDefault="00F64BF6">
      <w:pPr>
        <w:rPr>
          <w:rFonts w:ascii="Times New Roman" w:hAnsi="Times New Roman" w:cs="Times New Roman"/>
          <w:sz w:val="22"/>
          <w:szCs w:val="22"/>
        </w:rPr>
      </w:pPr>
    </w:p>
    <w:p w14:paraId="5C863B04" w14:textId="77777777" w:rsidR="00F64BF6" w:rsidRDefault="00F64BF6">
      <w:pPr>
        <w:rPr>
          <w:rFonts w:ascii="Times New Roman" w:hAnsi="Times New Roman" w:cs="Times New Roman"/>
          <w:sz w:val="22"/>
          <w:szCs w:val="22"/>
        </w:rPr>
      </w:pPr>
    </w:p>
    <w:p w14:paraId="73329CE0" w14:textId="77777777" w:rsidR="000F7766" w:rsidRPr="00DE18EE" w:rsidRDefault="000F7766">
      <w:pPr>
        <w:rPr>
          <w:rFonts w:ascii="Times New Roman" w:hAnsi="Times New Roman" w:cs="Times New Roman"/>
          <w:sz w:val="22"/>
          <w:szCs w:val="22"/>
        </w:rPr>
      </w:pPr>
    </w:p>
    <w:sectPr w:rsidR="000F7766" w:rsidRPr="00DE1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1637"/>
    <w:multiLevelType w:val="multilevel"/>
    <w:tmpl w:val="016A8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7511"/>
    <w:multiLevelType w:val="multilevel"/>
    <w:tmpl w:val="C4FCA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1D2F71"/>
    <w:multiLevelType w:val="multilevel"/>
    <w:tmpl w:val="78D4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47D7A"/>
    <w:multiLevelType w:val="multilevel"/>
    <w:tmpl w:val="FB4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F3E52"/>
    <w:multiLevelType w:val="multilevel"/>
    <w:tmpl w:val="2608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155B5"/>
    <w:multiLevelType w:val="multilevel"/>
    <w:tmpl w:val="712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814C4"/>
    <w:multiLevelType w:val="multilevel"/>
    <w:tmpl w:val="B6E8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009A2"/>
    <w:multiLevelType w:val="multilevel"/>
    <w:tmpl w:val="6C7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71790"/>
    <w:multiLevelType w:val="multilevel"/>
    <w:tmpl w:val="336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F6FF3"/>
    <w:multiLevelType w:val="multilevel"/>
    <w:tmpl w:val="FB2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F2CD3"/>
    <w:multiLevelType w:val="multilevel"/>
    <w:tmpl w:val="B458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1047A"/>
    <w:multiLevelType w:val="multilevel"/>
    <w:tmpl w:val="E3D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9450F"/>
    <w:multiLevelType w:val="multilevel"/>
    <w:tmpl w:val="0C46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FA2716"/>
    <w:multiLevelType w:val="multilevel"/>
    <w:tmpl w:val="6A1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61AE0"/>
    <w:multiLevelType w:val="multilevel"/>
    <w:tmpl w:val="5E1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03487"/>
    <w:multiLevelType w:val="multilevel"/>
    <w:tmpl w:val="B69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68C4"/>
    <w:multiLevelType w:val="multilevel"/>
    <w:tmpl w:val="ECE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C37963"/>
    <w:multiLevelType w:val="multilevel"/>
    <w:tmpl w:val="29E2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584413">
    <w:abstractNumId w:val="15"/>
  </w:num>
  <w:num w:numId="2" w16cid:durableId="899050157">
    <w:abstractNumId w:val="6"/>
  </w:num>
  <w:num w:numId="3" w16cid:durableId="1020814425">
    <w:abstractNumId w:val="4"/>
  </w:num>
  <w:num w:numId="4" w16cid:durableId="1093630639">
    <w:abstractNumId w:val="14"/>
  </w:num>
  <w:num w:numId="5" w16cid:durableId="1778525162">
    <w:abstractNumId w:val="9"/>
  </w:num>
  <w:num w:numId="6" w16cid:durableId="1190409153">
    <w:abstractNumId w:val="0"/>
  </w:num>
  <w:num w:numId="7" w16cid:durableId="1043944905">
    <w:abstractNumId w:val="5"/>
  </w:num>
  <w:num w:numId="8" w16cid:durableId="1597901902">
    <w:abstractNumId w:val="7"/>
  </w:num>
  <w:num w:numId="9" w16cid:durableId="1293636856">
    <w:abstractNumId w:val="3"/>
  </w:num>
  <w:num w:numId="10" w16cid:durableId="1485854440">
    <w:abstractNumId w:val="16"/>
  </w:num>
  <w:num w:numId="11" w16cid:durableId="1899784202">
    <w:abstractNumId w:val="10"/>
  </w:num>
  <w:num w:numId="12" w16cid:durableId="387193557">
    <w:abstractNumId w:val="2"/>
  </w:num>
  <w:num w:numId="13" w16cid:durableId="838470841">
    <w:abstractNumId w:val="11"/>
  </w:num>
  <w:num w:numId="14" w16cid:durableId="383216166">
    <w:abstractNumId w:val="8"/>
  </w:num>
  <w:num w:numId="15" w16cid:durableId="259879455">
    <w:abstractNumId w:val="17"/>
  </w:num>
  <w:num w:numId="16" w16cid:durableId="1778406017">
    <w:abstractNumId w:val="12"/>
  </w:num>
  <w:num w:numId="17" w16cid:durableId="2059041933">
    <w:abstractNumId w:val="13"/>
  </w:num>
  <w:num w:numId="18" w16cid:durableId="615022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EE"/>
    <w:rsid w:val="000C289E"/>
    <w:rsid w:val="000F7766"/>
    <w:rsid w:val="00126C16"/>
    <w:rsid w:val="00835426"/>
    <w:rsid w:val="008E4724"/>
    <w:rsid w:val="00B35773"/>
    <w:rsid w:val="00C41574"/>
    <w:rsid w:val="00C933C8"/>
    <w:rsid w:val="00D03ABC"/>
    <w:rsid w:val="00DE18EE"/>
    <w:rsid w:val="00F64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6A48"/>
  <w15:chartTrackingRefBased/>
  <w15:docId w15:val="{8025B658-B3B7-476B-B6FC-E0C568709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8EE"/>
    <w:rPr>
      <w:rFonts w:eastAsiaTheme="majorEastAsia" w:cstheme="majorBidi"/>
      <w:color w:val="272727" w:themeColor="text1" w:themeTint="D8"/>
    </w:rPr>
  </w:style>
  <w:style w:type="paragraph" w:styleId="Title">
    <w:name w:val="Title"/>
    <w:basedOn w:val="Normal"/>
    <w:next w:val="Normal"/>
    <w:link w:val="TitleChar"/>
    <w:uiPriority w:val="10"/>
    <w:qFormat/>
    <w:rsid w:val="00DE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8EE"/>
    <w:pPr>
      <w:spacing w:before="160"/>
      <w:jc w:val="center"/>
    </w:pPr>
    <w:rPr>
      <w:i/>
      <w:iCs/>
      <w:color w:val="404040" w:themeColor="text1" w:themeTint="BF"/>
    </w:rPr>
  </w:style>
  <w:style w:type="character" w:customStyle="1" w:styleId="QuoteChar">
    <w:name w:val="Quote Char"/>
    <w:basedOn w:val="DefaultParagraphFont"/>
    <w:link w:val="Quote"/>
    <w:uiPriority w:val="29"/>
    <w:rsid w:val="00DE18EE"/>
    <w:rPr>
      <w:i/>
      <w:iCs/>
      <w:color w:val="404040" w:themeColor="text1" w:themeTint="BF"/>
    </w:rPr>
  </w:style>
  <w:style w:type="paragraph" w:styleId="ListParagraph">
    <w:name w:val="List Paragraph"/>
    <w:basedOn w:val="Normal"/>
    <w:uiPriority w:val="34"/>
    <w:qFormat/>
    <w:rsid w:val="00DE18EE"/>
    <w:pPr>
      <w:ind w:left="720"/>
      <w:contextualSpacing/>
    </w:pPr>
  </w:style>
  <w:style w:type="character" w:styleId="IntenseEmphasis">
    <w:name w:val="Intense Emphasis"/>
    <w:basedOn w:val="DefaultParagraphFont"/>
    <w:uiPriority w:val="21"/>
    <w:qFormat/>
    <w:rsid w:val="00DE18EE"/>
    <w:rPr>
      <w:i/>
      <w:iCs/>
      <w:color w:val="0F4761" w:themeColor="accent1" w:themeShade="BF"/>
    </w:rPr>
  </w:style>
  <w:style w:type="paragraph" w:styleId="IntenseQuote">
    <w:name w:val="Intense Quote"/>
    <w:basedOn w:val="Normal"/>
    <w:next w:val="Normal"/>
    <w:link w:val="IntenseQuoteChar"/>
    <w:uiPriority w:val="30"/>
    <w:qFormat/>
    <w:rsid w:val="00DE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8EE"/>
    <w:rPr>
      <w:i/>
      <w:iCs/>
      <w:color w:val="0F4761" w:themeColor="accent1" w:themeShade="BF"/>
    </w:rPr>
  </w:style>
  <w:style w:type="character" w:styleId="IntenseReference">
    <w:name w:val="Intense Reference"/>
    <w:basedOn w:val="DefaultParagraphFont"/>
    <w:uiPriority w:val="32"/>
    <w:qFormat/>
    <w:rsid w:val="00DE1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3961</Words>
  <Characters>22584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2026-02-04T23:16:00Z</dcterms:created>
  <dcterms:modified xsi:type="dcterms:W3CDTF">2026-02-04T23:16:00Z</dcterms:modified>
</cp:coreProperties>
</file>