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p>
      <w:pPr>
        <w:pStyle w:val="Heading1"/>
      </w:pPr>
      <w:r>
        <w:rPr>
          <w:w w:val="120"/>
        </w:rPr>
        <w:t>Peri</w:t>
      </w:r>
      <w:r>
        <w:rPr>
          <w:spacing w:val="51"/>
          <w:w w:val="150"/>
        </w:rPr>
        <w:t> </w:t>
      </w:r>
      <w:r>
        <w:rPr>
          <w:spacing w:val="-2"/>
          <w:w w:val="120"/>
        </w:rPr>
        <w:t>Venetis</w:t>
      </w:r>
    </w:p>
    <w:p>
      <w:pPr>
        <w:pStyle w:val="BodyText"/>
        <w:spacing w:line="261" w:lineRule="exact" w:before="0"/>
        <w:ind w:left="0" w:right="358" w:firstLine="0"/>
        <w:jc w:val="center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31712">
                <wp:simplePos x="0" y="0"/>
                <wp:positionH relativeFrom="page">
                  <wp:posOffset>2211844</wp:posOffset>
                </wp:positionH>
                <wp:positionV relativeFrom="paragraph">
                  <wp:posOffset>152420</wp:posOffset>
                </wp:positionV>
                <wp:extent cx="1410970" cy="1270"/>
                <wp:effectExtent l="0" t="0" r="0" b="0"/>
                <wp:wrapNone/>
                <wp:docPr id="1" name="Graphic 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" name="Graphic 1"/>
                      <wps:cNvSpPr/>
                      <wps:spPr>
                        <a:xfrm>
                          <a:off x="0" y="0"/>
                          <a:ext cx="141097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10970" h="0">
                              <a:moveTo>
                                <a:pt x="0" y="0"/>
                              </a:moveTo>
                              <a:lnTo>
                                <a:pt x="1410411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style="position:absolute;mso-position-horizontal-relative:page;mso-position-vertical-relative:paragraph;z-index:15731712" from="174.160995pt,12.001608pt" to="285.216995pt,12.001608pt" stroked="true" strokeweight=".398pt" strokecolor="#000000">
                <v:stroke dashstyle="solid"/>
                <w10:wrap type="none"/>
              </v:lin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32224">
                <wp:simplePos x="0" y="0"/>
                <wp:positionH relativeFrom="page">
                  <wp:posOffset>5426303</wp:posOffset>
                </wp:positionH>
                <wp:positionV relativeFrom="paragraph">
                  <wp:posOffset>152420</wp:posOffset>
                </wp:positionV>
                <wp:extent cx="970915" cy="1270"/>
                <wp:effectExtent l="0" t="0" r="0" b="0"/>
                <wp:wrapNone/>
                <wp:docPr id="2" name="Graphic 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" name="Graphic 2"/>
                      <wps:cNvSpPr/>
                      <wps:spPr>
                        <a:xfrm>
                          <a:off x="0" y="0"/>
                          <a:ext cx="97091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70915" h="0">
                              <a:moveTo>
                                <a:pt x="0" y="0"/>
                              </a:moveTo>
                              <a:lnTo>
                                <a:pt x="970737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style="position:absolute;mso-position-horizontal-relative:page;mso-position-vertical-relative:paragraph;z-index:15732224" from="427.268005pt,12.001608pt" to="503.704005pt,12.001608pt" stroked="true" strokeweight=".398pt" strokecolor="#000000">
                <v:stroke dashstyle="solid"/>
                <w10:wrap type="none"/>
              </v:line>
            </w:pict>
          </mc:Fallback>
        </mc:AlternateContent>
      </w:r>
      <w:r>
        <w:rPr/>
        <w:t>416-262-1057</w:t>
      </w:r>
      <w:r>
        <w:rPr>
          <w:spacing w:val="37"/>
        </w:rPr>
        <w:t> </w:t>
      </w:r>
      <w:r>
        <w:rPr>
          <w:rFonts w:ascii="Lucida Sans Unicode"/>
        </w:rPr>
        <w:t>|</w:t>
      </w:r>
      <w:r>
        <w:rPr>
          <w:rFonts w:ascii="Lucida Sans Unicode"/>
          <w:spacing w:val="20"/>
        </w:rPr>
        <w:t> </w:t>
      </w:r>
      <w:hyperlink r:id="rId5">
        <w:r>
          <w:rPr/>
          <w:t>pvenetis.work@gmail.com</w:t>
        </w:r>
      </w:hyperlink>
      <w:r>
        <w:rPr>
          <w:spacing w:val="39"/>
        </w:rPr>
        <w:t> </w:t>
      </w:r>
      <w:r>
        <w:rPr>
          <w:rFonts w:ascii="Lucida Sans Unicode"/>
        </w:rPr>
        <w:t>|</w:t>
      </w:r>
      <w:r>
        <w:rPr>
          <w:rFonts w:ascii="Lucida Sans Unicode"/>
          <w:spacing w:val="20"/>
        </w:rPr>
        <w:t> </w:t>
      </w:r>
      <w:hyperlink r:id="rId6">
        <w:r>
          <w:rPr/>
          <w:t>linkedin.com/in/peri-venetis</w:t>
        </w:r>
      </w:hyperlink>
      <w:r>
        <w:rPr>
          <w:spacing w:val="36"/>
        </w:rPr>
        <w:t> </w:t>
      </w:r>
      <w:r>
        <w:rPr>
          <w:rFonts w:ascii="Lucida Sans Unicode"/>
        </w:rPr>
        <w:t>|</w:t>
      </w:r>
      <w:r>
        <w:rPr>
          <w:rFonts w:ascii="Lucida Sans Unicode"/>
          <w:spacing w:val="20"/>
        </w:rPr>
        <w:t> </w:t>
      </w:r>
      <w:hyperlink r:id="rId7">
        <w:r>
          <w:rPr>
            <w:spacing w:val="-2"/>
          </w:rPr>
          <w:t>pvenetis.github.io</w:t>
        </w:r>
      </w:hyperlink>
    </w:p>
    <w:p>
      <w:pPr>
        <w:spacing w:line="20" w:lineRule="exact"/>
        <w:ind w:left="5172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1565275" cy="5080"/>
                <wp:effectExtent l="9525" t="0" r="0" b="4445"/>
                <wp:docPr id="3" name="Group 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" name="Group 3"/>
                      <wpg:cNvGrpSpPr/>
                      <wpg:grpSpPr>
                        <a:xfrm>
                          <a:off x="0" y="0"/>
                          <a:ext cx="1565275" cy="5080"/>
                          <a:chExt cx="1565275" cy="5080"/>
                        </a:xfrm>
                      </wpg:grpSpPr>
                      <wps:wsp>
                        <wps:cNvPr id="4" name="Graphic 4"/>
                        <wps:cNvSpPr/>
                        <wps:spPr>
                          <a:xfrm>
                            <a:off x="0" y="2527"/>
                            <a:ext cx="156527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65275" h="0">
                                <a:moveTo>
                                  <a:pt x="0" y="0"/>
                                </a:moveTo>
                                <a:lnTo>
                                  <a:pt x="1565059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123.25pt;height:.4pt;mso-position-horizontal-relative:char;mso-position-vertical-relative:line" id="docshapegroup1" coordorigin="0,0" coordsize="2465,8">
                <v:line style="position:absolute" from="0,4" to="2465,4" stroked="true" strokeweight=".398pt" strokecolor="#000000">
                  <v:stroke dashstyle="solid"/>
                </v:line>
              </v:group>
            </w:pict>
          </mc:Fallback>
        </mc:AlternateContent>
      </w:r>
      <w:r>
        <w:rPr>
          <w:sz w:val="2"/>
        </w:rPr>
      </w:r>
    </w:p>
    <w:p>
      <w:pPr>
        <w:pStyle w:val="Heading2"/>
        <w:spacing w:before="202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588352">
                <wp:simplePos x="0" y="0"/>
                <wp:positionH relativeFrom="page">
                  <wp:posOffset>457200</wp:posOffset>
                </wp:positionH>
                <wp:positionV relativeFrom="paragraph">
                  <wp:posOffset>329179</wp:posOffset>
                </wp:positionV>
                <wp:extent cx="6858000" cy="1270"/>
                <wp:effectExtent l="0" t="0" r="0" b="0"/>
                <wp:wrapTopAndBottom/>
                <wp:docPr id="5" name="Graphic 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" name="Graphic 5"/>
                      <wps:cNvSpPr/>
                      <wps:spPr>
                        <a:xfrm>
                          <a:off x="0" y="0"/>
                          <a:ext cx="68580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58000" h="0">
                              <a:moveTo>
                                <a:pt x="0" y="0"/>
                              </a:moveTo>
                              <a:lnTo>
                                <a:pt x="6858000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pt;margin-top:25.919607pt;width:540pt;height:.1pt;mso-position-horizontal-relative:page;mso-position-vertical-relative:paragraph;z-index:-15728128;mso-wrap-distance-left:0;mso-wrap-distance-right:0" id="docshape2" coordorigin="720,518" coordsize="10800,0" path="m720,518l11520,518e" filled="false" stroked="true" strokeweight=".398pt" strokecolor="#000000">
                <v:path arrowok="t"/>
                <v:stroke dashstyle="solid"/>
                <w10:wrap type="topAndBottom"/>
              </v:shape>
            </w:pict>
          </mc:Fallback>
        </mc:AlternateContent>
      </w:r>
      <w:bookmarkStart w:name="Professional Summary" w:id="1"/>
      <w:bookmarkEnd w:id="1"/>
      <w:r>
        <w:rPr/>
      </w:r>
      <w:r>
        <w:rPr>
          <w:w w:val="130"/>
        </w:rPr>
        <w:t>P</w:t>
      </w:r>
      <w:r>
        <w:rPr>
          <w:smallCaps/>
          <w:w w:val="130"/>
        </w:rPr>
        <w:t>rofessional</w:t>
      </w:r>
      <w:r>
        <w:rPr>
          <w:smallCaps w:val="0"/>
          <w:spacing w:val="46"/>
          <w:w w:val="130"/>
        </w:rPr>
        <w:t> </w:t>
      </w:r>
      <w:r>
        <w:rPr>
          <w:smallCaps w:val="0"/>
          <w:spacing w:val="-2"/>
          <w:w w:val="130"/>
        </w:rPr>
        <w:t>S</w:t>
      </w:r>
      <w:r>
        <w:rPr>
          <w:smallCaps/>
          <w:spacing w:val="-2"/>
          <w:w w:val="130"/>
        </w:rPr>
        <w:t>ummary</w:t>
      </w:r>
    </w:p>
    <w:p>
      <w:pPr>
        <w:spacing w:line="228" w:lineRule="auto" w:before="69"/>
        <w:ind w:left="0" w:right="375" w:firstLine="0"/>
        <w:jc w:val="left"/>
        <w:rPr>
          <w:sz w:val="22"/>
        </w:rPr>
      </w:pPr>
      <w:r>
        <w:rPr>
          <w:w w:val="105"/>
          <w:sz w:val="22"/>
        </w:rPr>
        <w:t>Detail-oriented</w:t>
      </w:r>
      <w:r>
        <w:rPr>
          <w:spacing w:val="27"/>
          <w:w w:val="105"/>
          <w:sz w:val="22"/>
        </w:rPr>
        <w:t> </w:t>
      </w:r>
      <w:r>
        <w:rPr>
          <w:w w:val="105"/>
          <w:sz w:val="22"/>
        </w:rPr>
        <w:t>Data</w:t>
      </w:r>
      <w:r>
        <w:rPr>
          <w:spacing w:val="27"/>
          <w:w w:val="105"/>
          <w:sz w:val="22"/>
        </w:rPr>
        <w:t> </w:t>
      </w:r>
      <w:r>
        <w:rPr>
          <w:w w:val="105"/>
          <w:sz w:val="22"/>
        </w:rPr>
        <w:t>Analyst</w:t>
      </w:r>
      <w:r>
        <w:rPr>
          <w:spacing w:val="27"/>
          <w:w w:val="105"/>
          <w:sz w:val="22"/>
        </w:rPr>
        <w:t> </w:t>
      </w:r>
      <w:r>
        <w:rPr>
          <w:w w:val="105"/>
          <w:sz w:val="22"/>
        </w:rPr>
        <w:t>with</w:t>
      </w:r>
      <w:r>
        <w:rPr>
          <w:spacing w:val="27"/>
          <w:w w:val="105"/>
          <w:sz w:val="22"/>
        </w:rPr>
        <w:t> </w:t>
      </w:r>
      <w:r>
        <w:rPr>
          <w:w w:val="105"/>
          <w:sz w:val="22"/>
        </w:rPr>
        <w:t>2</w:t>
      </w:r>
      <w:r>
        <w:rPr>
          <w:spacing w:val="27"/>
          <w:w w:val="105"/>
          <w:sz w:val="22"/>
        </w:rPr>
        <w:t> </w:t>
      </w:r>
      <w:r>
        <w:rPr>
          <w:w w:val="105"/>
          <w:sz w:val="22"/>
        </w:rPr>
        <w:t>years</w:t>
      </w:r>
      <w:r>
        <w:rPr>
          <w:spacing w:val="27"/>
          <w:w w:val="105"/>
          <w:sz w:val="22"/>
        </w:rPr>
        <w:t> </w:t>
      </w:r>
      <w:r>
        <w:rPr>
          <w:w w:val="105"/>
          <w:sz w:val="22"/>
        </w:rPr>
        <w:t>of</w:t>
      </w:r>
      <w:r>
        <w:rPr>
          <w:spacing w:val="27"/>
          <w:w w:val="105"/>
          <w:sz w:val="22"/>
        </w:rPr>
        <w:t> </w:t>
      </w:r>
      <w:r>
        <w:rPr>
          <w:w w:val="105"/>
          <w:sz w:val="22"/>
        </w:rPr>
        <w:t>experience</w:t>
      </w:r>
      <w:r>
        <w:rPr>
          <w:spacing w:val="27"/>
          <w:w w:val="105"/>
          <w:sz w:val="22"/>
        </w:rPr>
        <w:t> </w:t>
      </w:r>
      <w:r>
        <w:rPr>
          <w:w w:val="105"/>
          <w:sz w:val="22"/>
        </w:rPr>
        <w:t>applying</w:t>
      </w:r>
      <w:r>
        <w:rPr>
          <w:spacing w:val="26"/>
          <w:w w:val="105"/>
          <w:sz w:val="22"/>
        </w:rPr>
        <w:t> </w:t>
      </w:r>
      <w:r>
        <w:rPr>
          <w:w w:val="105"/>
          <w:sz w:val="22"/>
        </w:rPr>
        <w:t>SQL,</w:t>
      </w:r>
      <w:r>
        <w:rPr>
          <w:spacing w:val="27"/>
          <w:w w:val="105"/>
          <w:sz w:val="22"/>
        </w:rPr>
        <w:t> </w:t>
      </w:r>
      <w:r>
        <w:rPr>
          <w:w w:val="105"/>
          <w:sz w:val="22"/>
        </w:rPr>
        <w:t>Power</w:t>
      </w:r>
      <w:r>
        <w:rPr>
          <w:spacing w:val="27"/>
          <w:w w:val="105"/>
          <w:sz w:val="22"/>
        </w:rPr>
        <w:t> </w:t>
      </w:r>
      <w:r>
        <w:rPr>
          <w:w w:val="105"/>
          <w:sz w:val="22"/>
        </w:rPr>
        <w:t>BI,</w:t>
      </w:r>
      <w:r>
        <w:rPr>
          <w:spacing w:val="27"/>
          <w:w w:val="105"/>
          <w:sz w:val="22"/>
        </w:rPr>
        <w:t> </w:t>
      </w:r>
      <w:r>
        <w:rPr>
          <w:w w:val="105"/>
          <w:sz w:val="22"/>
        </w:rPr>
        <w:t>and</w:t>
      </w:r>
      <w:r>
        <w:rPr>
          <w:spacing w:val="27"/>
          <w:w w:val="105"/>
          <w:sz w:val="22"/>
        </w:rPr>
        <w:t> </w:t>
      </w:r>
      <w:r>
        <w:rPr>
          <w:w w:val="105"/>
          <w:sz w:val="22"/>
        </w:rPr>
        <w:t>Excel</w:t>
      </w:r>
      <w:r>
        <w:rPr>
          <w:spacing w:val="27"/>
          <w:w w:val="105"/>
          <w:sz w:val="22"/>
        </w:rPr>
        <w:t> </w:t>
      </w:r>
      <w:r>
        <w:rPr>
          <w:w w:val="105"/>
          <w:sz w:val="22"/>
        </w:rPr>
        <w:t>to</w:t>
      </w:r>
      <w:r>
        <w:rPr>
          <w:spacing w:val="26"/>
          <w:w w:val="105"/>
          <w:sz w:val="22"/>
        </w:rPr>
        <w:t> </w:t>
      </w:r>
      <w:r>
        <w:rPr>
          <w:w w:val="105"/>
          <w:sz w:val="22"/>
        </w:rPr>
        <w:t>operational</w:t>
      </w:r>
      <w:r>
        <w:rPr>
          <w:spacing w:val="27"/>
          <w:w w:val="105"/>
          <w:sz w:val="22"/>
        </w:rPr>
        <w:t> </w:t>
      </w:r>
      <w:r>
        <w:rPr>
          <w:w w:val="105"/>
          <w:sz w:val="22"/>
        </w:rPr>
        <w:t>and business intelligence problems.</w:t>
      </w:r>
      <w:r>
        <w:rPr>
          <w:spacing w:val="40"/>
          <w:w w:val="105"/>
          <w:sz w:val="22"/>
        </w:rPr>
        <w:t> </w:t>
      </w:r>
      <w:r>
        <w:rPr>
          <w:w w:val="105"/>
          <w:sz w:val="22"/>
        </w:rPr>
        <w:t>Proven track record of delivering end-to-end analytical projects — reducing manual reporting effort by </w:t>
      </w:r>
      <w:r>
        <w:rPr>
          <w:rFonts w:ascii="Lucida Sans Unicode" w:hAnsi="Lucida Sans Unicode"/>
          <w:w w:val="105"/>
          <w:sz w:val="22"/>
        </w:rPr>
        <w:t>∼</w:t>
      </w:r>
      <w:r>
        <w:rPr>
          <w:w w:val="105"/>
          <w:sz w:val="22"/>
        </w:rPr>
        <w:t>30% and building dashboards that drive decisions for non-technical stakeholders.</w:t>
      </w:r>
    </w:p>
    <w:p>
      <w:pPr>
        <w:pStyle w:val="Heading2"/>
        <w:spacing w:before="74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588864">
                <wp:simplePos x="0" y="0"/>
                <wp:positionH relativeFrom="page">
                  <wp:posOffset>457200</wp:posOffset>
                </wp:positionH>
                <wp:positionV relativeFrom="paragraph">
                  <wp:posOffset>247937</wp:posOffset>
                </wp:positionV>
                <wp:extent cx="6858000" cy="1270"/>
                <wp:effectExtent l="0" t="0" r="0" b="0"/>
                <wp:wrapTopAndBottom/>
                <wp:docPr id="6" name="Graphic 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" name="Graphic 6"/>
                      <wps:cNvSpPr/>
                      <wps:spPr>
                        <a:xfrm>
                          <a:off x="0" y="0"/>
                          <a:ext cx="68580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58000" h="0">
                              <a:moveTo>
                                <a:pt x="0" y="0"/>
                              </a:moveTo>
                              <a:lnTo>
                                <a:pt x="6858000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pt;margin-top:19.522614pt;width:540pt;height:.1pt;mso-position-horizontal-relative:page;mso-position-vertical-relative:paragraph;z-index:-15727616;mso-wrap-distance-left:0;mso-wrap-distance-right:0" id="docshape3" coordorigin="720,390" coordsize="10800,0" path="m720,390l11520,390e" filled="false" stroked="true" strokeweight=".398pt" strokecolor="#000000">
                <v:path arrowok="t"/>
                <v:stroke dashstyle="solid"/>
                <w10:wrap type="topAndBottom"/>
              </v:shape>
            </w:pict>
          </mc:Fallback>
        </mc:AlternateContent>
      </w:r>
      <w:bookmarkStart w:name="Experience" w:id="2"/>
      <w:bookmarkEnd w:id="2"/>
      <w:r>
        <w:rPr/>
      </w:r>
      <w:r>
        <w:rPr>
          <w:spacing w:val="-2"/>
          <w:w w:val="140"/>
        </w:rPr>
        <w:t>E</w:t>
      </w:r>
      <w:r>
        <w:rPr>
          <w:smallCaps/>
          <w:spacing w:val="-2"/>
          <w:w w:val="140"/>
        </w:rPr>
        <w:t>xperience</w:t>
      </w:r>
    </w:p>
    <w:p>
      <w:pPr>
        <w:tabs>
          <w:tab w:pos="8706" w:val="left" w:leader="none"/>
        </w:tabs>
        <w:spacing w:before="57"/>
        <w:ind w:left="215" w:right="0" w:firstLine="0"/>
        <w:jc w:val="left"/>
        <w:rPr>
          <w:sz w:val="22"/>
        </w:rPr>
      </w:pPr>
      <w:r>
        <w:rPr>
          <w:b/>
          <w:w w:val="115"/>
          <w:sz w:val="22"/>
        </w:rPr>
        <w:t>Sales</w:t>
      </w:r>
      <w:r>
        <w:rPr>
          <w:b/>
          <w:spacing w:val="42"/>
          <w:w w:val="115"/>
          <w:sz w:val="22"/>
        </w:rPr>
        <w:t> </w:t>
      </w:r>
      <w:r>
        <w:rPr>
          <w:b/>
          <w:w w:val="115"/>
          <w:sz w:val="22"/>
        </w:rPr>
        <w:t>&amp;</w:t>
      </w:r>
      <w:r>
        <w:rPr>
          <w:b/>
          <w:spacing w:val="42"/>
          <w:w w:val="115"/>
          <w:sz w:val="22"/>
        </w:rPr>
        <w:t> </w:t>
      </w:r>
      <w:r>
        <w:rPr>
          <w:b/>
          <w:w w:val="115"/>
          <w:sz w:val="22"/>
        </w:rPr>
        <w:t>Operations</w:t>
      </w:r>
      <w:r>
        <w:rPr>
          <w:b/>
          <w:spacing w:val="43"/>
          <w:w w:val="115"/>
          <w:sz w:val="22"/>
        </w:rPr>
        <w:t> </w:t>
      </w:r>
      <w:r>
        <w:rPr>
          <w:b/>
          <w:spacing w:val="-2"/>
          <w:w w:val="110"/>
          <w:sz w:val="22"/>
        </w:rPr>
        <w:t>Analyst</w:t>
      </w:r>
      <w:r>
        <w:rPr>
          <w:b/>
          <w:sz w:val="22"/>
        </w:rPr>
        <w:tab/>
      </w:r>
      <w:r>
        <w:rPr>
          <w:w w:val="110"/>
          <w:sz w:val="22"/>
        </w:rPr>
        <w:t>Apr</w:t>
      </w:r>
      <w:r>
        <w:rPr>
          <w:spacing w:val="-1"/>
          <w:w w:val="110"/>
          <w:sz w:val="22"/>
        </w:rPr>
        <w:t> </w:t>
      </w:r>
      <w:r>
        <w:rPr>
          <w:w w:val="110"/>
          <w:sz w:val="22"/>
        </w:rPr>
        <w:t>2024</w:t>
      </w:r>
      <w:r>
        <w:rPr>
          <w:spacing w:val="-1"/>
          <w:w w:val="110"/>
          <w:sz w:val="22"/>
        </w:rPr>
        <w:t> </w:t>
      </w:r>
      <w:r>
        <w:rPr>
          <w:w w:val="110"/>
          <w:sz w:val="22"/>
        </w:rPr>
        <w:t>–</w:t>
      </w:r>
      <w:r>
        <w:rPr>
          <w:spacing w:val="-1"/>
          <w:w w:val="110"/>
          <w:sz w:val="22"/>
        </w:rPr>
        <w:t> </w:t>
      </w:r>
      <w:r>
        <w:rPr>
          <w:w w:val="110"/>
          <w:sz w:val="22"/>
        </w:rPr>
        <w:t>Feb</w:t>
      </w:r>
      <w:r>
        <w:rPr>
          <w:spacing w:val="-1"/>
          <w:w w:val="110"/>
          <w:sz w:val="22"/>
        </w:rPr>
        <w:t> </w:t>
      </w:r>
      <w:r>
        <w:rPr>
          <w:spacing w:val="-4"/>
          <w:w w:val="110"/>
          <w:sz w:val="22"/>
        </w:rPr>
        <w:t>2026</w:t>
      </w:r>
    </w:p>
    <w:p>
      <w:pPr>
        <w:tabs>
          <w:tab w:pos="9403" w:val="left" w:leader="none"/>
        </w:tabs>
        <w:spacing w:line="237" w:lineRule="exact" w:before="21"/>
        <w:ind w:left="215" w:right="0" w:firstLine="0"/>
        <w:jc w:val="left"/>
        <w:rPr>
          <w:i/>
          <w:sz w:val="20"/>
        </w:rPr>
      </w:pPr>
      <w:r>
        <w:rPr>
          <w:i/>
          <w:w w:val="110"/>
          <w:sz w:val="20"/>
        </w:rPr>
        <w:t>Unionville</w:t>
      </w:r>
      <w:r>
        <w:rPr>
          <w:i/>
          <w:spacing w:val="13"/>
          <w:w w:val="110"/>
          <w:sz w:val="20"/>
        </w:rPr>
        <w:t> </w:t>
      </w:r>
      <w:r>
        <w:rPr>
          <w:i/>
          <w:w w:val="110"/>
          <w:sz w:val="20"/>
        </w:rPr>
        <w:t>Athletic</w:t>
      </w:r>
      <w:r>
        <w:rPr>
          <w:i/>
          <w:spacing w:val="13"/>
          <w:w w:val="110"/>
          <w:sz w:val="20"/>
        </w:rPr>
        <w:t> </w:t>
      </w:r>
      <w:r>
        <w:rPr>
          <w:i/>
          <w:spacing w:val="-4"/>
          <w:w w:val="110"/>
          <w:sz w:val="20"/>
        </w:rPr>
        <w:t>Club</w:t>
      </w:r>
      <w:r>
        <w:rPr>
          <w:i/>
          <w:sz w:val="20"/>
        </w:rPr>
        <w:tab/>
      </w:r>
      <w:r>
        <w:rPr>
          <w:i/>
          <w:w w:val="105"/>
          <w:sz w:val="20"/>
        </w:rPr>
        <w:t>Markham,</w:t>
      </w:r>
      <w:r>
        <w:rPr>
          <w:i/>
          <w:spacing w:val="13"/>
          <w:w w:val="110"/>
          <w:sz w:val="20"/>
        </w:rPr>
        <w:t> </w:t>
      </w:r>
      <w:r>
        <w:rPr>
          <w:i/>
          <w:spacing w:val="-5"/>
          <w:w w:val="110"/>
          <w:sz w:val="20"/>
        </w:rPr>
        <w:t>ON</w:t>
      </w:r>
    </w:p>
    <w:p>
      <w:pPr>
        <w:pStyle w:val="ListParagraph"/>
        <w:numPr>
          <w:ilvl w:val="0"/>
          <w:numId w:val="1"/>
        </w:numPr>
        <w:tabs>
          <w:tab w:pos="696" w:val="left" w:leader="none"/>
        </w:tabs>
        <w:spacing w:line="206" w:lineRule="auto" w:before="23" w:after="0"/>
        <w:ind w:left="696" w:right="796" w:hanging="186"/>
        <w:jc w:val="left"/>
        <w:rPr>
          <w:rFonts w:ascii="Arial" w:hAnsi="Arial"/>
          <w:i/>
          <w:position w:val="3"/>
          <w:sz w:val="12"/>
        </w:rPr>
      </w:pPr>
      <w:r>
        <w:rPr>
          <w:w w:val="105"/>
          <w:sz w:val="20"/>
        </w:rPr>
        <w:t>Reduced recurring reporting effort by </w:t>
      </w:r>
      <w:r>
        <w:rPr>
          <w:rFonts w:ascii="Lucida Sans Unicode" w:hAnsi="Lucida Sans Unicode"/>
          <w:w w:val="105"/>
          <w:sz w:val="20"/>
        </w:rPr>
        <w:t>∼</w:t>
      </w:r>
      <w:r>
        <w:rPr>
          <w:w w:val="105"/>
          <w:sz w:val="20"/>
        </w:rPr>
        <w:t>30% by rebuilding performance reports in Excel using pivot tables and</w:t>
      </w:r>
      <w:r>
        <w:rPr>
          <w:spacing w:val="80"/>
          <w:w w:val="105"/>
          <w:sz w:val="20"/>
        </w:rPr>
        <w:t> </w:t>
      </w:r>
      <w:r>
        <w:rPr>
          <w:w w:val="105"/>
          <w:sz w:val="20"/>
        </w:rPr>
        <w:t>automated formulas, improving consistency and turnaround time for weekly management reviews.</w:t>
      </w:r>
    </w:p>
    <w:p>
      <w:pPr>
        <w:pStyle w:val="ListParagraph"/>
        <w:numPr>
          <w:ilvl w:val="0"/>
          <w:numId w:val="1"/>
        </w:numPr>
        <w:tabs>
          <w:tab w:pos="696" w:val="left" w:leader="none"/>
        </w:tabs>
        <w:spacing w:line="235" w:lineRule="auto" w:before="14" w:after="0"/>
        <w:ind w:left="696" w:right="581" w:hanging="186"/>
        <w:jc w:val="left"/>
        <w:rPr>
          <w:rFonts w:ascii="Arial" w:hAnsi="Arial"/>
          <w:i/>
          <w:position w:val="2"/>
          <w:sz w:val="12"/>
        </w:rPr>
      </w:pPr>
      <w:r>
        <w:rPr>
          <w:w w:val="105"/>
          <w:sz w:val="20"/>
        </w:rPr>
        <w:t>Analyzed membership and revenue data using Excel to surface pricing and retention insights, directly supporting</w:t>
      </w:r>
      <w:r>
        <w:rPr>
          <w:spacing w:val="80"/>
          <w:w w:val="105"/>
          <w:sz w:val="20"/>
        </w:rPr>
        <w:t> </w:t>
      </w:r>
      <w:r>
        <w:rPr>
          <w:w w:val="105"/>
          <w:sz w:val="20"/>
        </w:rPr>
        <w:t>weekly forecasting decisions and operational planning for club management.</w:t>
      </w:r>
    </w:p>
    <w:p>
      <w:pPr>
        <w:pStyle w:val="ListParagraph"/>
        <w:numPr>
          <w:ilvl w:val="0"/>
          <w:numId w:val="1"/>
        </w:numPr>
        <w:tabs>
          <w:tab w:pos="696" w:val="left" w:leader="none"/>
        </w:tabs>
        <w:spacing w:line="235" w:lineRule="auto" w:before="7" w:after="0"/>
        <w:ind w:left="696" w:right="1169" w:hanging="186"/>
        <w:jc w:val="left"/>
        <w:rPr>
          <w:rFonts w:ascii="Arial" w:hAnsi="Arial"/>
          <w:i/>
          <w:position w:val="2"/>
          <w:sz w:val="12"/>
        </w:rPr>
      </w:pPr>
      <w:r>
        <w:rPr>
          <w:w w:val="105"/>
          <w:sz w:val="20"/>
        </w:rPr>
        <w:t>Standardized lead-tracking workflows in Excel by redesigning pipeline data entry and validation processes,</w:t>
      </w:r>
      <w:r>
        <w:rPr>
          <w:spacing w:val="40"/>
          <w:w w:val="105"/>
          <w:sz w:val="20"/>
        </w:rPr>
        <w:t> </w:t>
      </w:r>
      <w:r>
        <w:rPr>
          <w:w w:val="105"/>
          <w:sz w:val="20"/>
        </w:rPr>
        <w:t>improving data consistency and enabling accurate visibility into sales conversion metrics.</w:t>
      </w:r>
    </w:p>
    <w:p>
      <w:pPr>
        <w:pStyle w:val="ListParagraph"/>
        <w:numPr>
          <w:ilvl w:val="0"/>
          <w:numId w:val="1"/>
        </w:numPr>
        <w:tabs>
          <w:tab w:pos="696" w:val="left" w:leader="none"/>
        </w:tabs>
        <w:spacing w:line="206" w:lineRule="auto" w:before="5" w:after="0"/>
        <w:ind w:left="696" w:right="692" w:hanging="186"/>
        <w:jc w:val="left"/>
        <w:rPr>
          <w:rFonts w:ascii="Arial" w:hAnsi="Arial"/>
          <w:i/>
          <w:position w:val="2"/>
          <w:sz w:val="12"/>
        </w:rPr>
      </w:pPr>
      <w:r>
        <w:rPr>
          <w:sz w:val="20"/>
        </w:rPr>
        <w:t>Tracked</w:t>
      </w:r>
      <w:r>
        <w:rPr>
          <w:spacing w:val="40"/>
          <w:sz w:val="20"/>
        </w:rPr>
        <w:t> </w:t>
      </w:r>
      <w:r>
        <w:rPr>
          <w:sz w:val="20"/>
        </w:rPr>
        <w:t>and</w:t>
      </w:r>
      <w:r>
        <w:rPr>
          <w:spacing w:val="40"/>
          <w:sz w:val="20"/>
        </w:rPr>
        <w:t> </w:t>
      </w:r>
      <w:r>
        <w:rPr>
          <w:sz w:val="20"/>
        </w:rPr>
        <w:t>analyzed</w:t>
      </w:r>
      <w:r>
        <w:rPr>
          <w:spacing w:val="40"/>
          <w:sz w:val="20"/>
        </w:rPr>
        <w:t> </w:t>
      </w:r>
      <w:r>
        <w:rPr>
          <w:sz w:val="20"/>
        </w:rPr>
        <w:t>new</w:t>
      </w:r>
      <w:r>
        <w:rPr>
          <w:spacing w:val="40"/>
          <w:sz w:val="20"/>
        </w:rPr>
        <w:t> </w:t>
      </w:r>
      <w:r>
        <w:rPr>
          <w:sz w:val="20"/>
        </w:rPr>
        <w:t>membership</w:t>
      </w:r>
      <w:r>
        <w:rPr>
          <w:spacing w:val="40"/>
          <w:sz w:val="20"/>
        </w:rPr>
        <w:t> </w:t>
      </w:r>
      <w:r>
        <w:rPr>
          <w:sz w:val="20"/>
        </w:rPr>
        <w:t>lead</w:t>
      </w:r>
      <w:r>
        <w:rPr>
          <w:spacing w:val="40"/>
          <w:sz w:val="20"/>
        </w:rPr>
        <w:t> </w:t>
      </w:r>
      <w:r>
        <w:rPr>
          <w:sz w:val="20"/>
        </w:rPr>
        <w:t>sources</w:t>
      </w:r>
      <w:r>
        <w:rPr>
          <w:spacing w:val="40"/>
          <w:sz w:val="20"/>
        </w:rPr>
        <w:t> </w:t>
      </w:r>
      <w:r>
        <w:rPr>
          <w:sz w:val="20"/>
        </w:rPr>
        <w:t>across</w:t>
      </w:r>
      <w:r>
        <w:rPr>
          <w:spacing w:val="40"/>
          <w:sz w:val="20"/>
        </w:rPr>
        <w:t> </w:t>
      </w:r>
      <w:r>
        <w:rPr>
          <w:sz w:val="20"/>
        </w:rPr>
        <w:t>channels,</w:t>
      </w:r>
      <w:r>
        <w:rPr>
          <w:spacing w:val="40"/>
          <w:sz w:val="20"/>
        </w:rPr>
        <w:t> </w:t>
      </w:r>
      <w:r>
        <w:rPr>
          <w:sz w:val="20"/>
        </w:rPr>
        <w:t>identifying</w:t>
      </w:r>
      <w:r>
        <w:rPr>
          <w:spacing w:val="40"/>
          <w:sz w:val="20"/>
        </w:rPr>
        <w:t> </w:t>
      </w:r>
      <w:r>
        <w:rPr>
          <w:sz w:val="20"/>
        </w:rPr>
        <w:t>a</w:t>
      </w:r>
      <w:r>
        <w:rPr>
          <w:spacing w:val="40"/>
          <w:sz w:val="20"/>
        </w:rPr>
        <w:t> </w:t>
      </w:r>
      <w:r>
        <w:rPr>
          <w:rFonts w:ascii="Lucida Sans Unicode" w:hAnsi="Lucida Sans Unicode"/>
          <w:sz w:val="20"/>
        </w:rPr>
        <w:t>∼</w:t>
      </w:r>
      <w:r>
        <w:rPr>
          <w:sz w:val="20"/>
        </w:rPr>
        <w:t>10-15%</w:t>
      </w:r>
      <w:r>
        <w:rPr>
          <w:spacing w:val="40"/>
          <w:sz w:val="20"/>
        </w:rPr>
        <w:t> </w:t>
      </w:r>
      <w:r>
        <w:rPr>
          <w:sz w:val="20"/>
        </w:rPr>
        <w:t>increase</w:t>
      </w:r>
      <w:r>
        <w:rPr>
          <w:spacing w:val="40"/>
          <w:sz w:val="20"/>
        </w:rPr>
        <w:t> </w:t>
      </w:r>
      <w:r>
        <w:rPr>
          <w:sz w:val="20"/>
        </w:rPr>
        <w:t>in</w:t>
      </w:r>
      <w:r>
        <w:rPr>
          <w:spacing w:val="40"/>
          <w:sz w:val="20"/>
        </w:rPr>
        <w:t> </w:t>
      </w:r>
      <w:r>
        <w:rPr>
          <w:sz w:val="20"/>
        </w:rPr>
        <w:t>monthly leads</w:t>
      </w:r>
      <w:r>
        <w:rPr>
          <w:spacing w:val="40"/>
          <w:sz w:val="20"/>
        </w:rPr>
        <w:t> </w:t>
      </w:r>
      <w:r>
        <w:rPr>
          <w:sz w:val="20"/>
        </w:rPr>
        <w:t>by</w:t>
      </w:r>
      <w:r>
        <w:rPr>
          <w:spacing w:val="40"/>
          <w:sz w:val="20"/>
        </w:rPr>
        <w:t> </w:t>
      </w:r>
      <w:r>
        <w:rPr>
          <w:sz w:val="20"/>
        </w:rPr>
        <w:t>monitoring</w:t>
      </w:r>
      <w:r>
        <w:rPr>
          <w:spacing w:val="40"/>
          <w:sz w:val="20"/>
        </w:rPr>
        <w:t> </w:t>
      </w:r>
      <w:r>
        <w:rPr>
          <w:sz w:val="20"/>
        </w:rPr>
        <w:t>outreach</w:t>
      </w:r>
      <w:r>
        <w:rPr>
          <w:spacing w:val="40"/>
          <w:sz w:val="20"/>
        </w:rPr>
        <w:t> </w:t>
      </w:r>
      <w:r>
        <w:rPr>
          <w:sz w:val="20"/>
        </w:rPr>
        <w:t>and</w:t>
      </w:r>
      <w:r>
        <w:rPr>
          <w:spacing w:val="40"/>
          <w:sz w:val="20"/>
        </w:rPr>
        <w:t> </w:t>
      </w:r>
      <w:r>
        <w:rPr>
          <w:sz w:val="20"/>
        </w:rPr>
        <w:t>retention</w:t>
      </w:r>
      <w:r>
        <w:rPr>
          <w:spacing w:val="40"/>
          <w:sz w:val="20"/>
        </w:rPr>
        <w:t> </w:t>
      </w:r>
      <w:r>
        <w:rPr>
          <w:sz w:val="20"/>
        </w:rPr>
        <w:t>campaign</w:t>
      </w:r>
      <w:r>
        <w:rPr>
          <w:spacing w:val="40"/>
          <w:sz w:val="20"/>
        </w:rPr>
        <w:t> </w:t>
      </w:r>
      <w:r>
        <w:rPr>
          <w:sz w:val="20"/>
        </w:rPr>
        <w:t>performance</w:t>
      </w:r>
      <w:r>
        <w:rPr>
          <w:spacing w:val="40"/>
          <w:sz w:val="20"/>
        </w:rPr>
        <w:t> </w:t>
      </w:r>
      <w:r>
        <w:rPr>
          <w:sz w:val="20"/>
        </w:rPr>
        <w:t>against</w:t>
      </w:r>
      <w:r>
        <w:rPr>
          <w:spacing w:val="40"/>
          <w:sz w:val="20"/>
        </w:rPr>
        <w:t> </w:t>
      </w:r>
      <w:r>
        <w:rPr>
          <w:sz w:val="20"/>
        </w:rPr>
        <w:t>baseline</w:t>
      </w:r>
      <w:r>
        <w:rPr>
          <w:spacing w:val="40"/>
          <w:sz w:val="20"/>
        </w:rPr>
        <w:t> </w:t>
      </w:r>
      <w:r>
        <w:rPr>
          <w:sz w:val="20"/>
        </w:rPr>
        <w:t>conversion</w:t>
      </w:r>
      <w:r>
        <w:rPr>
          <w:spacing w:val="40"/>
          <w:sz w:val="20"/>
        </w:rPr>
        <w:t> </w:t>
      </w:r>
      <w:r>
        <w:rPr>
          <w:sz w:val="20"/>
        </w:rPr>
        <w:t>data.</w:t>
      </w:r>
    </w:p>
    <w:p>
      <w:pPr>
        <w:pStyle w:val="ListParagraph"/>
        <w:numPr>
          <w:ilvl w:val="0"/>
          <w:numId w:val="1"/>
        </w:numPr>
        <w:tabs>
          <w:tab w:pos="696" w:val="left" w:leader="none"/>
        </w:tabs>
        <w:spacing w:line="235" w:lineRule="auto" w:before="14" w:after="0"/>
        <w:ind w:left="696" w:right="899" w:hanging="186"/>
        <w:jc w:val="left"/>
        <w:rPr>
          <w:rFonts w:ascii="Arial" w:hAnsi="Arial"/>
          <w:i/>
          <w:position w:val="2"/>
          <w:sz w:val="12"/>
        </w:rPr>
      </w:pPr>
      <w:r>
        <w:rPr>
          <w:w w:val="105"/>
          <w:sz w:val="20"/>
        </w:rPr>
        <w:t>Improved CRM data quality and staff reporting adoption by identifying system inconsistencies and delivering</w:t>
      </w:r>
      <w:r>
        <w:rPr>
          <w:spacing w:val="80"/>
          <w:w w:val="150"/>
          <w:sz w:val="20"/>
        </w:rPr>
        <w:t> </w:t>
      </w:r>
      <w:r>
        <w:rPr>
          <w:w w:val="105"/>
          <w:sz w:val="20"/>
        </w:rPr>
        <w:t>targeted tool training, increasing reliability of operational data across departments.</w:t>
      </w:r>
    </w:p>
    <w:p>
      <w:pPr>
        <w:pStyle w:val="Heading2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589376">
                <wp:simplePos x="0" y="0"/>
                <wp:positionH relativeFrom="page">
                  <wp:posOffset>457200</wp:posOffset>
                </wp:positionH>
                <wp:positionV relativeFrom="paragraph">
                  <wp:posOffset>305994</wp:posOffset>
                </wp:positionV>
                <wp:extent cx="6858000" cy="1270"/>
                <wp:effectExtent l="0" t="0" r="0" b="0"/>
                <wp:wrapTopAndBottom/>
                <wp:docPr id="7" name="Graphic 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" name="Graphic 7"/>
                      <wps:cNvSpPr/>
                      <wps:spPr>
                        <a:xfrm>
                          <a:off x="0" y="0"/>
                          <a:ext cx="68580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58000" h="0">
                              <a:moveTo>
                                <a:pt x="0" y="0"/>
                              </a:moveTo>
                              <a:lnTo>
                                <a:pt x="6858000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pt;margin-top:24.094091pt;width:540pt;height:.1pt;mso-position-horizontal-relative:page;mso-position-vertical-relative:paragraph;z-index:-15727104;mso-wrap-distance-left:0;mso-wrap-distance-right:0" id="docshape4" coordorigin="720,482" coordsize="10800,0" path="m720,482l11520,482e" filled="false" stroked="true" strokeweight=".398pt" strokecolor="#000000">
                <v:path arrowok="t"/>
                <v:stroke dashstyle="solid"/>
                <w10:wrap type="topAndBottom"/>
              </v:shape>
            </w:pict>
          </mc:Fallback>
        </mc:AlternateContent>
      </w:r>
      <w:bookmarkStart w:name="Education" w:id="3"/>
      <w:bookmarkEnd w:id="3"/>
      <w:r>
        <w:rPr/>
      </w:r>
      <w:r>
        <w:rPr>
          <w:spacing w:val="-2"/>
          <w:w w:val="130"/>
        </w:rPr>
        <w:t>E</w:t>
      </w:r>
      <w:r>
        <w:rPr>
          <w:smallCaps/>
          <w:spacing w:val="-2"/>
          <w:w w:val="130"/>
        </w:rPr>
        <w:t>ducation</w:t>
      </w:r>
    </w:p>
    <w:p>
      <w:pPr>
        <w:pStyle w:val="Heading3"/>
        <w:tabs>
          <w:tab w:pos="9474" w:val="left" w:leader="none"/>
        </w:tabs>
        <w:rPr>
          <w:b w:val="0"/>
        </w:rPr>
      </w:pPr>
      <w:r>
        <w:rPr>
          <w:w w:val="115"/>
        </w:rPr>
        <w:t>Toronto</w:t>
      </w:r>
      <w:r>
        <w:rPr>
          <w:spacing w:val="62"/>
          <w:w w:val="115"/>
        </w:rPr>
        <w:t> </w:t>
      </w:r>
      <w:r>
        <w:rPr>
          <w:w w:val="115"/>
        </w:rPr>
        <w:t>Metropolitan</w:t>
      </w:r>
      <w:r>
        <w:rPr>
          <w:spacing w:val="62"/>
          <w:w w:val="115"/>
        </w:rPr>
        <w:t> </w:t>
      </w:r>
      <w:r>
        <w:rPr>
          <w:w w:val="115"/>
        </w:rPr>
        <w:t>University</w:t>
      </w:r>
      <w:r>
        <w:rPr>
          <w:spacing w:val="62"/>
          <w:w w:val="115"/>
        </w:rPr>
        <w:t> </w:t>
      </w:r>
      <w:r>
        <w:rPr>
          <w:w w:val="115"/>
        </w:rPr>
        <w:t>(formerly</w:t>
      </w:r>
      <w:r>
        <w:rPr>
          <w:spacing w:val="62"/>
          <w:w w:val="115"/>
        </w:rPr>
        <w:t> </w:t>
      </w:r>
      <w:r>
        <w:rPr>
          <w:w w:val="115"/>
        </w:rPr>
        <w:t>Ryerson</w:t>
      </w:r>
      <w:r>
        <w:rPr>
          <w:spacing w:val="62"/>
          <w:w w:val="115"/>
        </w:rPr>
        <w:t> </w:t>
      </w:r>
      <w:r>
        <w:rPr>
          <w:spacing w:val="-2"/>
          <w:w w:val="115"/>
        </w:rPr>
        <w:t>University)</w:t>
      </w:r>
      <w:r>
        <w:rPr/>
        <w:tab/>
      </w:r>
      <w:r>
        <w:rPr>
          <w:b w:val="0"/>
          <w:spacing w:val="-4"/>
          <w:w w:val="110"/>
        </w:rPr>
        <w:t>Toronto,</w:t>
      </w:r>
      <w:r>
        <w:rPr>
          <w:b w:val="0"/>
          <w:spacing w:val="1"/>
          <w:w w:val="115"/>
        </w:rPr>
        <w:t> </w:t>
      </w:r>
      <w:r>
        <w:rPr>
          <w:b w:val="0"/>
          <w:spacing w:val="-5"/>
          <w:w w:val="115"/>
        </w:rPr>
        <w:t>ON</w:t>
      </w:r>
    </w:p>
    <w:p>
      <w:pPr>
        <w:tabs>
          <w:tab w:pos="10665" w:val="right" w:leader="none"/>
        </w:tabs>
        <w:spacing w:before="21"/>
        <w:ind w:left="215" w:right="0" w:firstLine="0"/>
        <w:jc w:val="left"/>
        <w:rPr>
          <w:i/>
          <w:sz w:val="20"/>
        </w:rPr>
      </w:pPr>
      <w:r>
        <w:rPr>
          <w:i/>
          <w:sz w:val="20"/>
        </w:rPr>
        <w:t>Bachelor</w:t>
      </w:r>
      <w:r>
        <w:rPr>
          <w:i/>
          <w:spacing w:val="73"/>
          <w:sz w:val="20"/>
        </w:rPr>
        <w:t> </w:t>
      </w:r>
      <w:r>
        <w:rPr>
          <w:i/>
          <w:sz w:val="20"/>
        </w:rPr>
        <w:t>of</w:t>
      </w:r>
      <w:r>
        <w:rPr>
          <w:i/>
          <w:spacing w:val="73"/>
          <w:sz w:val="20"/>
        </w:rPr>
        <w:t> </w:t>
      </w:r>
      <w:r>
        <w:rPr>
          <w:i/>
          <w:sz w:val="20"/>
        </w:rPr>
        <w:t>Science</w:t>
      </w:r>
      <w:r>
        <w:rPr>
          <w:i/>
          <w:spacing w:val="72"/>
          <w:sz w:val="20"/>
        </w:rPr>
        <w:t> </w:t>
      </w:r>
      <w:r>
        <w:rPr>
          <w:i/>
          <w:sz w:val="20"/>
        </w:rPr>
        <w:t>(Honours),</w:t>
      </w:r>
      <w:r>
        <w:rPr>
          <w:i/>
          <w:spacing w:val="74"/>
          <w:sz w:val="20"/>
        </w:rPr>
        <w:t> </w:t>
      </w:r>
      <w:r>
        <w:rPr>
          <w:i/>
          <w:sz w:val="20"/>
        </w:rPr>
        <w:t>Computer</w:t>
      </w:r>
      <w:r>
        <w:rPr>
          <w:i/>
          <w:spacing w:val="72"/>
          <w:sz w:val="20"/>
        </w:rPr>
        <w:t> </w:t>
      </w:r>
      <w:r>
        <w:rPr>
          <w:i/>
          <w:spacing w:val="-2"/>
          <w:sz w:val="20"/>
        </w:rPr>
        <w:t>Science</w:t>
      </w:r>
      <w:r>
        <w:rPr>
          <w:rFonts w:ascii="Times New Roman"/>
          <w:sz w:val="20"/>
        </w:rPr>
        <w:tab/>
      </w:r>
      <w:r>
        <w:rPr>
          <w:i/>
          <w:spacing w:val="-4"/>
          <w:sz w:val="20"/>
        </w:rPr>
        <w:t>2023</w:t>
      </w:r>
    </w:p>
    <w:p>
      <w:pPr>
        <w:pStyle w:val="Heading2"/>
        <w:spacing w:before="109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589888">
                <wp:simplePos x="0" y="0"/>
                <wp:positionH relativeFrom="page">
                  <wp:posOffset>457200</wp:posOffset>
                </wp:positionH>
                <wp:positionV relativeFrom="paragraph">
                  <wp:posOffset>269954</wp:posOffset>
                </wp:positionV>
                <wp:extent cx="6858000" cy="1270"/>
                <wp:effectExtent l="0" t="0" r="0" b="0"/>
                <wp:wrapTopAndBottom/>
                <wp:docPr id="8" name="Graphic 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" name="Graphic 8"/>
                      <wps:cNvSpPr/>
                      <wps:spPr>
                        <a:xfrm>
                          <a:off x="0" y="0"/>
                          <a:ext cx="68580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58000" h="0">
                              <a:moveTo>
                                <a:pt x="0" y="0"/>
                              </a:moveTo>
                              <a:lnTo>
                                <a:pt x="6858000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pt;margin-top:21.256235pt;width:540pt;height:.1pt;mso-position-horizontal-relative:page;mso-position-vertical-relative:paragraph;z-index:-15726592;mso-wrap-distance-left:0;mso-wrap-distance-right:0" id="docshape5" coordorigin="720,425" coordsize="10800,0" path="m720,425l11520,425e" filled="false" stroked="true" strokeweight=".398pt" strokecolor="#000000">
                <v:path arrowok="t"/>
                <v:stroke dashstyle="solid"/>
                <w10:wrap type="topAndBottom"/>
              </v:shape>
            </w:pict>
          </mc:Fallback>
        </mc:AlternateContent>
      </w:r>
      <w:bookmarkStart w:name="Projects" w:id="4"/>
      <w:bookmarkEnd w:id="4"/>
      <w:r>
        <w:rPr/>
      </w:r>
      <w:r>
        <w:rPr>
          <w:spacing w:val="-2"/>
          <w:w w:val="140"/>
        </w:rPr>
        <w:t>P</w:t>
      </w:r>
      <w:r>
        <w:rPr>
          <w:smallCaps/>
          <w:spacing w:val="-2"/>
          <w:w w:val="140"/>
        </w:rPr>
        <w:t>rojects</w:t>
      </w:r>
    </w:p>
    <w:p>
      <w:pPr>
        <w:pStyle w:val="Heading4"/>
        <w:tabs>
          <w:tab w:pos="9840" w:val="left" w:leader="none"/>
        </w:tabs>
        <w:spacing w:before="96"/>
        <w:rPr>
          <w:b w:val="0"/>
          <w:sz w:val="22"/>
        </w:rPr>
      </w:pPr>
      <w:r>
        <w:rPr>
          <w:w w:val="125"/>
        </w:rPr>
        <w:t>GTA</w:t>
      </w:r>
      <w:r>
        <w:rPr>
          <w:spacing w:val="34"/>
          <w:w w:val="125"/>
        </w:rPr>
        <w:t> </w:t>
      </w:r>
      <w:r>
        <w:rPr>
          <w:w w:val="120"/>
        </w:rPr>
        <w:t>Gym</w:t>
      </w:r>
      <w:r>
        <w:rPr>
          <w:spacing w:val="39"/>
          <w:w w:val="120"/>
        </w:rPr>
        <w:t> </w:t>
      </w:r>
      <w:r>
        <w:rPr>
          <w:w w:val="120"/>
        </w:rPr>
        <w:t>Market</w:t>
      </w:r>
      <w:r>
        <w:rPr>
          <w:spacing w:val="37"/>
          <w:w w:val="120"/>
        </w:rPr>
        <w:t> </w:t>
      </w:r>
      <w:r>
        <w:rPr>
          <w:w w:val="120"/>
        </w:rPr>
        <w:t>Analysis</w:t>
      </w:r>
      <w:r>
        <w:rPr>
          <w:spacing w:val="39"/>
          <w:w w:val="120"/>
        </w:rPr>
        <w:t> </w:t>
      </w:r>
      <w:r>
        <w:rPr>
          <w:w w:val="120"/>
        </w:rPr>
        <w:t>–</w:t>
      </w:r>
      <w:r>
        <w:rPr>
          <w:spacing w:val="37"/>
          <w:w w:val="120"/>
        </w:rPr>
        <w:t> </w:t>
      </w:r>
      <w:r>
        <w:rPr>
          <w:w w:val="120"/>
        </w:rPr>
        <w:t>Unionville</w:t>
      </w:r>
      <w:r>
        <w:rPr>
          <w:spacing w:val="38"/>
          <w:w w:val="120"/>
        </w:rPr>
        <w:t> </w:t>
      </w:r>
      <w:r>
        <w:rPr>
          <w:w w:val="120"/>
        </w:rPr>
        <w:t>Athletic</w:t>
      </w:r>
      <w:r>
        <w:rPr>
          <w:spacing w:val="37"/>
          <w:w w:val="120"/>
        </w:rPr>
        <w:t> </w:t>
      </w:r>
      <w:r>
        <w:rPr>
          <w:spacing w:val="-4"/>
          <w:w w:val="120"/>
        </w:rPr>
        <w:t>Club</w:t>
      </w:r>
      <w:r>
        <w:rPr/>
        <w:tab/>
      </w:r>
      <w:r>
        <w:rPr>
          <w:b w:val="0"/>
          <w:spacing w:val="-5"/>
          <w:w w:val="115"/>
          <w:sz w:val="22"/>
        </w:rPr>
        <w:t>Feb</w:t>
      </w:r>
      <w:r>
        <w:rPr>
          <w:b w:val="0"/>
          <w:spacing w:val="-6"/>
          <w:w w:val="115"/>
          <w:sz w:val="22"/>
        </w:rPr>
        <w:t> </w:t>
      </w:r>
      <w:r>
        <w:rPr>
          <w:b w:val="0"/>
          <w:spacing w:val="-4"/>
          <w:w w:val="120"/>
          <w:sz w:val="22"/>
        </w:rPr>
        <w:t>2026</w:t>
      </w:r>
    </w:p>
    <w:p>
      <w:pPr>
        <w:pStyle w:val="ListParagraph"/>
        <w:numPr>
          <w:ilvl w:val="0"/>
          <w:numId w:val="1"/>
        </w:numPr>
        <w:tabs>
          <w:tab w:pos="696" w:val="left" w:leader="none"/>
        </w:tabs>
        <w:spacing w:line="235" w:lineRule="auto" w:before="3" w:after="0"/>
        <w:ind w:left="696" w:right="538" w:hanging="186"/>
        <w:jc w:val="left"/>
        <w:rPr>
          <w:rFonts w:ascii="Arial" w:hAnsi="Arial"/>
          <w:i/>
          <w:position w:val="3"/>
          <w:sz w:val="12"/>
        </w:rPr>
      </w:pPr>
      <w:r>
        <w:rPr>
          <w:w w:val="105"/>
          <w:sz w:val="20"/>
        </w:rPr>
        <w:t>Extracted</w:t>
      </w:r>
      <w:r>
        <w:rPr>
          <w:spacing w:val="28"/>
          <w:w w:val="105"/>
          <w:sz w:val="20"/>
        </w:rPr>
        <w:t> </w:t>
      </w:r>
      <w:r>
        <w:rPr>
          <w:w w:val="105"/>
          <w:sz w:val="20"/>
        </w:rPr>
        <w:t>and</w:t>
      </w:r>
      <w:r>
        <w:rPr>
          <w:spacing w:val="28"/>
          <w:w w:val="105"/>
          <w:sz w:val="20"/>
        </w:rPr>
        <w:t> </w:t>
      </w:r>
      <w:r>
        <w:rPr>
          <w:w w:val="105"/>
          <w:sz w:val="20"/>
        </w:rPr>
        <w:t>cleaned</w:t>
      </w:r>
      <w:r>
        <w:rPr>
          <w:spacing w:val="28"/>
          <w:w w:val="105"/>
          <w:sz w:val="20"/>
        </w:rPr>
        <w:t> </w:t>
      </w:r>
      <w:r>
        <w:rPr>
          <w:w w:val="105"/>
          <w:sz w:val="20"/>
        </w:rPr>
        <w:t>location</w:t>
      </w:r>
      <w:r>
        <w:rPr>
          <w:spacing w:val="28"/>
          <w:w w:val="105"/>
          <w:sz w:val="20"/>
        </w:rPr>
        <w:t> </w:t>
      </w:r>
      <w:r>
        <w:rPr>
          <w:w w:val="105"/>
          <w:sz w:val="20"/>
        </w:rPr>
        <w:t>data</w:t>
      </w:r>
      <w:r>
        <w:rPr>
          <w:spacing w:val="28"/>
          <w:w w:val="105"/>
          <w:sz w:val="20"/>
        </w:rPr>
        <w:t> </w:t>
      </w:r>
      <w:r>
        <w:rPr>
          <w:w w:val="105"/>
          <w:sz w:val="20"/>
        </w:rPr>
        <w:t>for</w:t>
      </w:r>
      <w:r>
        <w:rPr>
          <w:spacing w:val="28"/>
          <w:w w:val="105"/>
          <w:sz w:val="20"/>
        </w:rPr>
        <w:t> </w:t>
      </w:r>
      <w:r>
        <w:rPr>
          <w:w w:val="105"/>
          <w:sz w:val="20"/>
        </w:rPr>
        <w:t>56</w:t>
      </w:r>
      <w:r>
        <w:rPr>
          <w:spacing w:val="28"/>
          <w:w w:val="105"/>
          <w:sz w:val="20"/>
        </w:rPr>
        <w:t> </w:t>
      </w:r>
      <w:r>
        <w:rPr>
          <w:w w:val="105"/>
          <w:sz w:val="20"/>
        </w:rPr>
        <w:t>commercial</w:t>
      </w:r>
      <w:r>
        <w:rPr>
          <w:spacing w:val="28"/>
          <w:w w:val="105"/>
          <w:sz w:val="20"/>
        </w:rPr>
        <w:t> </w:t>
      </w:r>
      <w:r>
        <w:rPr>
          <w:w w:val="105"/>
          <w:sz w:val="20"/>
        </w:rPr>
        <w:t>gyms</w:t>
      </w:r>
      <w:r>
        <w:rPr>
          <w:spacing w:val="28"/>
          <w:w w:val="105"/>
          <w:sz w:val="20"/>
        </w:rPr>
        <w:t> </w:t>
      </w:r>
      <w:r>
        <w:rPr>
          <w:w w:val="105"/>
          <w:sz w:val="20"/>
        </w:rPr>
        <w:t>across</w:t>
      </w:r>
      <w:r>
        <w:rPr>
          <w:spacing w:val="28"/>
          <w:w w:val="105"/>
          <w:sz w:val="20"/>
        </w:rPr>
        <w:t> </w:t>
      </w:r>
      <w:r>
        <w:rPr>
          <w:w w:val="105"/>
          <w:sz w:val="20"/>
        </w:rPr>
        <w:t>the</w:t>
      </w:r>
      <w:r>
        <w:rPr>
          <w:spacing w:val="28"/>
          <w:w w:val="105"/>
          <w:sz w:val="20"/>
        </w:rPr>
        <w:t> </w:t>
      </w:r>
      <w:r>
        <w:rPr>
          <w:w w:val="105"/>
          <w:sz w:val="20"/>
        </w:rPr>
        <w:t>GTA</w:t>
      </w:r>
      <w:r>
        <w:rPr>
          <w:spacing w:val="28"/>
          <w:w w:val="105"/>
          <w:sz w:val="20"/>
        </w:rPr>
        <w:t> </w:t>
      </w:r>
      <w:r>
        <w:rPr>
          <w:w w:val="105"/>
          <w:sz w:val="20"/>
        </w:rPr>
        <w:t>via</w:t>
      </w:r>
      <w:r>
        <w:rPr>
          <w:spacing w:val="28"/>
          <w:w w:val="105"/>
          <w:sz w:val="20"/>
        </w:rPr>
        <w:t> </w:t>
      </w:r>
      <w:r>
        <w:rPr>
          <w:w w:val="105"/>
          <w:sz w:val="20"/>
        </w:rPr>
        <w:t>Google</w:t>
      </w:r>
      <w:r>
        <w:rPr>
          <w:spacing w:val="28"/>
          <w:w w:val="105"/>
          <w:sz w:val="20"/>
        </w:rPr>
        <w:t> </w:t>
      </w:r>
      <w:r>
        <w:rPr>
          <w:w w:val="105"/>
          <w:sz w:val="20"/>
        </w:rPr>
        <w:t>Places</w:t>
      </w:r>
      <w:r>
        <w:rPr>
          <w:spacing w:val="28"/>
          <w:w w:val="105"/>
          <w:sz w:val="20"/>
        </w:rPr>
        <w:t> </w:t>
      </w:r>
      <w:r>
        <w:rPr>
          <w:w w:val="105"/>
          <w:sz w:val="20"/>
        </w:rPr>
        <w:t>API</w:t>
      </w:r>
      <w:r>
        <w:rPr>
          <w:spacing w:val="28"/>
          <w:w w:val="105"/>
          <w:sz w:val="20"/>
        </w:rPr>
        <w:t> </w:t>
      </w:r>
      <w:r>
        <w:rPr>
          <w:w w:val="105"/>
          <w:sz w:val="20"/>
        </w:rPr>
        <w:t>and</w:t>
      </w:r>
      <w:r>
        <w:rPr>
          <w:spacing w:val="28"/>
          <w:w w:val="105"/>
          <w:sz w:val="20"/>
        </w:rPr>
        <w:t> </w:t>
      </w:r>
      <w:r>
        <w:rPr>
          <w:w w:val="105"/>
          <w:sz w:val="20"/>
        </w:rPr>
        <w:t>Python, filtering out 30 non-relevant facilities to build a structured competitive dataset.</w:t>
      </w:r>
    </w:p>
    <w:p>
      <w:pPr>
        <w:pStyle w:val="ListParagraph"/>
        <w:numPr>
          <w:ilvl w:val="0"/>
          <w:numId w:val="1"/>
        </w:numPr>
        <w:tabs>
          <w:tab w:pos="696" w:val="left" w:leader="none"/>
        </w:tabs>
        <w:spacing w:line="235" w:lineRule="auto" w:before="7" w:after="0"/>
        <w:ind w:left="696" w:right="1191" w:hanging="186"/>
        <w:jc w:val="left"/>
        <w:rPr>
          <w:rFonts w:ascii="Arial" w:hAnsi="Arial"/>
          <w:i/>
          <w:position w:val="2"/>
          <w:sz w:val="12"/>
        </w:rPr>
      </w:pPr>
      <w:r>
        <w:rPr>
          <w:w w:val="105"/>
          <w:sz w:val="20"/>
        </w:rPr>
        <w:t>Used</w:t>
      </w:r>
      <w:r>
        <w:rPr>
          <w:spacing w:val="21"/>
          <w:w w:val="105"/>
          <w:sz w:val="20"/>
        </w:rPr>
        <w:t> </w:t>
      </w:r>
      <w:r>
        <w:rPr>
          <w:w w:val="105"/>
          <w:sz w:val="20"/>
        </w:rPr>
        <w:t>SQL</w:t>
      </w:r>
      <w:r>
        <w:rPr>
          <w:spacing w:val="21"/>
          <w:w w:val="105"/>
          <w:sz w:val="20"/>
        </w:rPr>
        <w:t> </w:t>
      </w:r>
      <w:r>
        <w:rPr>
          <w:w w:val="105"/>
          <w:sz w:val="20"/>
        </w:rPr>
        <w:t>to</w:t>
      </w:r>
      <w:r>
        <w:rPr>
          <w:spacing w:val="21"/>
          <w:w w:val="105"/>
          <w:sz w:val="20"/>
        </w:rPr>
        <w:t> </w:t>
      </w:r>
      <w:r>
        <w:rPr>
          <w:w w:val="105"/>
          <w:sz w:val="20"/>
        </w:rPr>
        <w:t>analyze</w:t>
      </w:r>
      <w:r>
        <w:rPr>
          <w:spacing w:val="21"/>
          <w:w w:val="105"/>
          <w:sz w:val="20"/>
        </w:rPr>
        <w:t> </w:t>
      </w:r>
      <w:r>
        <w:rPr>
          <w:w w:val="105"/>
          <w:sz w:val="20"/>
        </w:rPr>
        <w:t>gym</w:t>
      </w:r>
      <w:r>
        <w:rPr>
          <w:spacing w:val="21"/>
          <w:w w:val="105"/>
          <w:sz w:val="20"/>
        </w:rPr>
        <w:t> </w:t>
      </w:r>
      <w:r>
        <w:rPr>
          <w:w w:val="105"/>
          <w:sz w:val="20"/>
        </w:rPr>
        <w:t>density,</w:t>
      </w:r>
      <w:r>
        <w:rPr>
          <w:spacing w:val="21"/>
          <w:w w:val="105"/>
          <w:sz w:val="20"/>
        </w:rPr>
        <w:t> </w:t>
      </w:r>
      <w:r>
        <w:rPr>
          <w:w w:val="105"/>
          <w:sz w:val="20"/>
        </w:rPr>
        <w:t>rating</w:t>
      </w:r>
      <w:r>
        <w:rPr>
          <w:spacing w:val="21"/>
          <w:w w:val="105"/>
          <w:sz w:val="20"/>
        </w:rPr>
        <w:t> </w:t>
      </w:r>
      <w:r>
        <w:rPr>
          <w:w w:val="105"/>
          <w:sz w:val="20"/>
        </w:rPr>
        <w:t>tiers,</w:t>
      </w:r>
      <w:r>
        <w:rPr>
          <w:spacing w:val="21"/>
          <w:w w:val="105"/>
          <w:sz w:val="20"/>
        </w:rPr>
        <w:t> </w:t>
      </w:r>
      <w:r>
        <w:rPr>
          <w:w w:val="105"/>
          <w:sz w:val="20"/>
        </w:rPr>
        <w:t>and</w:t>
      </w:r>
      <w:r>
        <w:rPr>
          <w:spacing w:val="21"/>
          <w:w w:val="105"/>
          <w:sz w:val="20"/>
        </w:rPr>
        <w:t> </w:t>
      </w:r>
      <w:r>
        <w:rPr>
          <w:w w:val="105"/>
          <w:sz w:val="20"/>
        </w:rPr>
        <w:t>review</w:t>
      </w:r>
      <w:r>
        <w:rPr>
          <w:spacing w:val="21"/>
          <w:w w:val="105"/>
          <w:sz w:val="20"/>
        </w:rPr>
        <w:t> </w:t>
      </w:r>
      <w:r>
        <w:rPr>
          <w:w w:val="105"/>
          <w:sz w:val="20"/>
        </w:rPr>
        <w:t>volume</w:t>
      </w:r>
      <w:r>
        <w:rPr>
          <w:spacing w:val="21"/>
          <w:w w:val="105"/>
          <w:sz w:val="20"/>
        </w:rPr>
        <w:t> </w:t>
      </w:r>
      <w:r>
        <w:rPr>
          <w:w w:val="105"/>
          <w:sz w:val="20"/>
        </w:rPr>
        <w:t>by</w:t>
      </w:r>
      <w:r>
        <w:rPr>
          <w:spacing w:val="21"/>
          <w:w w:val="105"/>
          <w:sz w:val="20"/>
        </w:rPr>
        <w:t> </w:t>
      </w:r>
      <w:r>
        <w:rPr>
          <w:w w:val="105"/>
          <w:sz w:val="20"/>
        </w:rPr>
        <w:t>area,</w:t>
      </w:r>
      <w:r>
        <w:rPr>
          <w:spacing w:val="21"/>
          <w:w w:val="105"/>
          <w:sz w:val="20"/>
        </w:rPr>
        <w:t> </w:t>
      </w:r>
      <w:r>
        <w:rPr>
          <w:w w:val="105"/>
          <w:sz w:val="20"/>
        </w:rPr>
        <w:t>identifying</w:t>
      </w:r>
      <w:r>
        <w:rPr>
          <w:spacing w:val="21"/>
          <w:w w:val="105"/>
          <w:sz w:val="20"/>
        </w:rPr>
        <w:t> </w:t>
      </w:r>
      <w:r>
        <w:rPr>
          <w:w w:val="105"/>
          <w:sz w:val="20"/>
        </w:rPr>
        <w:t>that</w:t>
      </w:r>
      <w:r>
        <w:rPr>
          <w:spacing w:val="21"/>
          <w:w w:val="105"/>
          <w:sz w:val="20"/>
        </w:rPr>
        <w:t> </w:t>
      </w:r>
      <w:r>
        <w:rPr>
          <w:w w:val="105"/>
          <w:sz w:val="20"/>
        </w:rPr>
        <w:t>Scarborough’s high-visibility</w:t>
      </w:r>
      <w:r>
        <w:rPr>
          <w:spacing w:val="19"/>
          <w:w w:val="105"/>
          <w:sz w:val="20"/>
        </w:rPr>
        <w:t> </w:t>
      </w:r>
      <w:r>
        <w:rPr>
          <w:w w:val="105"/>
          <w:sz w:val="20"/>
        </w:rPr>
        <w:t>but</w:t>
      </w:r>
      <w:r>
        <w:rPr>
          <w:spacing w:val="19"/>
          <w:w w:val="105"/>
          <w:sz w:val="20"/>
        </w:rPr>
        <w:t> </w:t>
      </w:r>
      <w:r>
        <w:rPr>
          <w:w w:val="105"/>
          <w:sz w:val="20"/>
        </w:rPr>
        <w:t>low-rated</w:t>
      </w:r>
      <w:r>
        <w:rPr>
          <w:spacing w:val="19"/>
          <w:w w:val="105"/>
          <w:sz w:val="20"/>
        </w:rPr>
        <w:t> </w:t>
      </w:r>
      <w:r>
        <w:rPr>
          <w:w w:val="105"/>
          <w:sz w:val="20"/>
        </w:rPr>
        <w:t>gyms</w:t>
      </w:r>
      <w:r>
        <w:rPr>
          <w:spacing w:val="19"/>
          <w:w w:val="105"/>
          <w:sz w:val="20"/>
        </w:rPr>
        <w:t> </w:t>
      </w:r>
      <w:r>
        <w:rPr>
          <w:w w:val="105"/>
          <w:sz w:val="20"/>
        </w:rPr>
        <w:t>represent</w:t>
      </w:r>
      <w:r>
        <w:rPr>
          <w:spacing w:val="19"/>
          <w:w w:val="105"/>
          <w:sz w:val="20"/>
        </w:rPr>
        <w:t> </w:t>
      </w:r>
      <w:r>
        <w:rPr>
          <w:w w:val="105"/>
          <w:sz w:val="20"/>
        </w:rPr>
        <w:t>a</w:t>
      </w:r>
      <w:r>
        <w:rPr>
          <w:spacing w:val="19"/>
          <w:w w:val="105"/>
          <w:sz w:val="20"/>
        </w:rPr>
        <w:t> </w:t>
      </w:r>
      <w:r>
        <w:rPr>
          <w:w w:val="105"/>
          <w:sz w:val="20"/>
        </w:rPr>
        <w:t>quality</w:t>
      </w:r>
      <w:r>
        <w:rPr>
          <w:spacing w:val="19"/>
          <w:w w:val="105"/>
          <w:sz w:val="20"/>
        </w:rPr>
        <w:t> </w:t>
      </w:r>
      <w:r>
        <w:rPr>
          <w:w w:val="105"/>
          <w:sz w:val="20"/>
        </w:rPr>
        <w:t>differentiation</w:t>
      </w:r>
      <w:r>
        <w:rPr>
          <w:spacing w:val="19"/>
          <w:w w:val="105"/>
          <w:sz w:val="20"/>
        </w:rPr>
        <w:t> </w:t>
      </w:r>
      <w:r>
        <w:rPr>
          <w:w w:val="105"/>
          <w:sz w:val="20"/>
        </w:rPr>
        <w:t>opportunity</w:t>
      </w:r>
      <w:r>
        <w:rPr>
          <w:spacing w:val="19"/>
          <w:w w:val="105"/>
          <w:sz w:val="20"/>
        </w:rPr>
        <w:t> </w:t>
      </w:r>
      <w:r>
        <w:rPr>
          <w:w w:val="105"/>
          <w:sz w:val="20"/>
        </w:rPr>
        <w:t>for</w:t>
      </w:r>
      <w:r>
        <w:rPr>
          <w:spacing w:val="19"/>
          <w:w w:val="105"/>
          <w:sz w:val="20"/>
        </w:rPr>
        <w:t> </w:t>
      </w:r>
      <w:r>
        <w:rPr>
          <w:w w:val="105"/>
          <w:sz w:val="20"/>
        </w:rPr>
        <w:t>mid-tier</w:t>
      </w:r>
      <w:r>
        <w:rPr>
          <w:spacing w:val="19"/>
          <w:w w:val="105"/>
          <w:sz w:val="20"/>
        </w:rPr>
        <w:t> </w:t>
      </w:r>
      <w:r>
        <w:rPr>
          <w:w w:val="105"/>
          <w:sz w:val="20"/>
        </w:rPr>
        <w:t>competitors.</w:t>
      </w:r>
    </w:p>
    <w:p>
      <w:pPr>
        <w:pStyle w:val="ListParagraph"/>
        <w:numPr>
          <w:ilvl w:val="0"/>
          <w:numId w:val="1"/>
        </w:numPr>
        <w:tabs>
          <w:tab w:pos="696" w:val="left" w:leader="none"/>
        </w:tabs>
        <w:spacing w:line="235" w:lineRule="auto" w:before="7" w:after="0"/>
        <w:ind w:left="696" w:right="587" w:hanging="186"/>
        <w:jc w:val="left"/>
        <w:rPr>
          <w:rFonts w:ascii="Arial" w:hAnsi="Arial"/>
          <w:i/>
          <w:position w:val="2"/>
          <w:sz w:val="12"/>
        </w:rPr>
      </w:pPr>
      <w:r>
        <w:rPr>
          <w:w w:val="105"/>
          <w:sz w:val="20"/>
        </w:rPr>
        <w:t>Built</w:t>
      </w:r>
      <w:r>
        <w:rPr>
          <w:spacing w:val="21"/>
          <w:w w:val="105"/>
          <w:sz w:val="20"/>
        </w:rPr>
        <w:t> </w:t>
      </w:r>
      <w:r>
        <w:rPr>
          <w:w w:val="105"/>
          <w:sz w:val="20"/>
        </w:rPr>
        <w:t>a</w:t>
      </w:r>
      <w:r>
        <w:rPr>
          <w:spacing w:val="21"/>
          <w:w w:val="105"/>
          <w:sz w:val="20"/>
        </w:rPr>
        <w:t> </w:t>
      </w:r>
      <w:r>
        <w:rPr>
          <w:w w:val="105"/>
          <w:sz w:val="20"/>
        </w:rPr>
        <w:t>client-ready</w:t>
      </w:r>
      <w:r>
        <w:rPr>
          <w:spacing w:val="21"/>
          <w:w w:val="105"/>
          <w:sz w:val="20"/>
        </w:rPr>
        <w:t> </w:t>
      </w:r>
      <w:r>
        <w:rPr>
          <w:w w:val="105"/>
          <w:sz w:val="20"/>
        </w:rPr>
        <w:t>Power</w:t>
      </w:r>
      <w:r>
        <w:rPr>
          <w:spacing w:val="21"/>
          <w:w w:val="105"/>
          <w:sz w:val="20"/>
        </w:rPr>
        <w:t> </w:t>
      </w:r>
      <w:r>
        <w:rPr>
          <w:w w:val="105"/>
          <w:sz w:val="20"/>
        </w:rPr>
        <w:t>BI</w:t>
      </w:r>
      <w:r>
        <w:rPr>
          <w:spacing w:val="21"/>
          <w:w w:val="105"/>
          <w:sz w:val="20"/>
        </w:rPr>
        <w:t> </w:t>
      </w:r>
      <w:r>
        <w:rPr>
          <w:w w:val="105"/>
          <w:sz w:val="20"/>
        </w:rPr>
        <w:t>dashboard</w:t>
      </w:r>
      <w:r>
        <w:rPr>
          <w:spacing w:val="21"/>
          <w:w w:val="105"/>
          <w:sz w:val="20"/>
        </w:rPr>
        <w:t> </w:t>
      </w:r>
      <w:r>
        <w:rPr>
          <w:w w:val="105"/>
          <w:sz w:val="20"/>
        </w:rPr>
        <w:t>—</w:t>
      </w:r>
      <w:r>
        <w:rPr>
          <w:spacing w:val="21"/>
          <w:w w:val="105"/>
          <w:sz w:val="20"/>
        </w:rPr>
        <w:t> </w:t>
      </w:r>
      <w:r>
        <w:rPr>
          <w:w w:val="105"/>
          <w:sz w:val="20"/>
        </w:rPr>
        <w:t>including</w:t>
      </w:r>
      <w:r>
        <w:rPr>
          <w:spacing w:val="21"/>
          <w:w w:val="105"/>
          <w:sz w:val="20"/>
        </w:rPr>
        <w:t> </w:t>
      </w:r>
      <w:r>
        <w:rPr>
          <w:w w:val="105"/>
          <w:sz w:val="20"/>
        </w:rPr>
        <w:t>a</w:t>
      </w:r>
      <w:r>
        <w:rPr>
          <w:spacing w:val="21"/>
          <w:w w:val="105"/>
          <w:sz w:val="20"/>
        </w:rPr>
        <w:t> </w:t>
      </w:r>
      <w:r>
        <w:rPr>
          <w:w w:val="105"/>
          <w:sz w:val="20"/>
        </w:rPr>
        <w:t>market</w:t>
      </w:r>
      <w:r>
        <w:rPr>
          <w:spacing w:val="21"/>
          <w:w w:val="105"/>
          <w:sz w:val="20"/>
        </w:rPr>
        <w:t> </w:t>
      </w:r>
      <w:r>
        <w:rPr>
          <w:w w:val="105"/>
          <w:sz w:val="20"/>
        </w:rPr>
        <w:t>density</w:t>
      </w:r>
      <w:r>
        <w:rPr>
          <w:spacing w:val="21"/>
          <w:w w:val="105"/>
          <w:sz w:val="20"/>
        </w:rPr>
        <w:t> </w:t>
      </w:r>
      <w:r>
        <w:rPr>
          <w:w w:val="105"/>
          <w:sz w:val="20"/>
        </w:rPr>
        <w:t>map,</w:t>
      </w:r>
      <w:r>
        <w:rPr>
          <w:spacing w:val="21"/>
          <w:w w:val="105"/>
          <w:sz w:val="20"/>
        </w:rPr>
        <w:t> </w:t>
      </w:r>
      <w:r>
        <w:rPr>
          <w:w w:val="105"/>
          <w:sz w:val="20"/>
        </w:rPr>
        <w:t>quality</w:t>
      </w:r>
      <w:r>
        <w:rPr>
          <w:spacing w:val="21"/>
          <w:w w:val="105"/>
          <w:sz w:val="20"/>
        </w:rPr>
        <w:t> </w:t>
      </w:r>
      <w:r>
        <w:rPr>
          <w:w w:val="105"/>
          <w:sz w:val="20"/>
        </w:rPr>
        <w:t>vs.</w:t>
      </w:r>
      <w:r>
        <w:rPr>
          <w:spacing w:val="21"/>
          <w:w w:val="105"/>
          <w:sz w:val="20"/>
        </w:rPr>
        <w:t> </w:t>
      </w:r>
      <w:r>
        <w:rPr>
          <w:w w:val="105"/>
          <w:sz w:val="20"/>
        </w:rPr>
        <w:t>engagement</w:t>
      </w:r>
      <w:r>
        <w:rPr>
          <w:spacing w:val="21"/>
          <w:w w:val="105"/>
          <w:sz w:val="20"/>
        </w:rPr>
        <w:t> </w:t>
      </w:r>
      <w:r>
        <w:rPr>
          <w:w w:val="105"/>
          <w:sz w:val="20"/>
        </w:rPr>
        <w:t>scatter</w:t>
      </w:r>
      <w:r>
        <w:rPr>
          <w:spacing w:val="21"/>
          <w:w w:val="105"/>
          <w:sz w:val="20"/>
        </w:rPr>
        <w:t> </w:t>
      </w:r>
      <w:r>
        <w:rPr>
          <w:w w:val="105"/>
          <w:sz w:val="20"/>
        </w:rPr>
        <w:t>plot, and</w:t>
      </w:r>
      <w:r>
        <w:rPr>
          <w:spacing w:val="40"/>
          <w:w w:val="105"/>
          <w:sz w:val="20"/>
        </w:rPr>
        <w:t> </w:t>
      </w:r>
      <w:r>
        <w:rPr>
          <w:w w:val="105"/>
          <w:sz w:val="20"/>
        </w:rPr>
        <w:t>competitor</w:t>
      </w:r>
      <w:r>
        <w:rPr>
          <w:spacing w:val="40"/>
          <w:w w:val="105"/>
          <w:sz w:val="20"/>
        </w:rPr>
        <w:t> </w:t>
      </w:r>
      <w:r>
        <w:rPr>
          <w:w w:val="105"/>
          <w:sz w:val="20"/>
        </w:rPr>
        <w:t>ranking</w:t>
      </w:r>
      <w:r>
        <w:rPr>
          <w:spacing w:val="40"/>
          <w:w w:val="105"/>
          <w:sz w:val="20"/>
        </w:rPr>
        <w:t> </w:t>
      </w:r>
      <w:r>
        <w:rPr>
          <w:w w:val="105"/>
          <w:sz w:val="20"/>
        </w:rPr>
        <w:t>—</w:t>
      </w:r>
      <w:r>
        <w:rPr>
          <w:spacing w:val="40"/>
          <w:w w:val="105"/>
          <w:sz w:val="20"/>
        </w:rPr>
        <w:t> </w:t>
      </w:r>
      <w:r>
        <w:rPr>
          <w:w w:val="105"/>
          <w:sz w:val="20"/>
        </w:rPr>
        <w:t>to</w:t>
      </w:r>
      <w:r>
        <w:rPr>
          <w:spacing w:val="40"/>
          <w:w w:val="105"/>
          <w:sz w:val="20"/>
        </w:rPr>
        <w:t> </w:t>
      </w:r>
      <w:r>
        <w:rPr>
          <w:w w:val="105"/>
          <w:sz w:val="20"/>
        </w:rPr>
        <w:t>support</w:t>
      </w:r>
      <w:r>
        <w:rPr>
          <w:spacing w:val="40"/>
          <w:w w:val="105"/>
          <w:sz w:val="20"/>
        </w:rPr>
        <w:t> </w:t>
      </w:r>
      <w:r>
        <w:rPr>
          <w:w w:val="105"/>
          <w:sz w:val="20"/>
        </w:rPr>
        <w:t>Unionville</w:t>
      </w:r>
      <w:r>
        <w:rPr>
          <w:spacing w:val="40"/>
          <w:w w:val="105"/>
          <w:sz w:val="20"/>
        </w:rPr>
        <w:t> </w:t>
      </w:r>
      <w:r>
        <w:rPr>
          <w:w w:val="105"/>
          <w:sz w:val="20"/>
        </w:rPr>
        <w:t>Athletic</w:t>
      </w:r>
      <w:r>
        <w:rPr>
          <w:spacing w:val="40"/>
          <w:w w:val="105"/>
          <w:sz w:val="20"/>
        </w:rPr>
        <w:t> </w:t>
      </w:r>
      <w:r>
        <w:rPr>
          <w:w w:val="105"/>
          <w:sz w:val="20"/>
        </w:rPr>
        <w:t>Club’s</w:t>
      </w:r>
      <w:r>
        <w:rPr>
          <w:spacing w:val="40"/>
          <w:w w:val="105"/>
          <w:sz w:val="20"/>
        </w:rPr>
        <w:t> </w:t>
      </w:r>
      <w:r>
        <w:rPr>
          <w:w w:val="105"/>
          <w:sz w:val="20"/>
        </w:rPr>
        <w:t>competitive</w:t>
      </w:r>
      <w:r>
        <w:rPr>
          <w:spacing w:val="40"/>
          <w:w w:val="105"/>
          <w:sz w:val="20"/>
        </w:rPr>
        <w:t> </w:t>
      </w:r>
      <w:r>
        <w:rPr>
          <w:w w:val="105"/>
          <w:sz w:val="20"/>
        </w:rPr>
        <w:t>positioning</w:t>
      </w:r>
      <w:r>
        <w:rPr>
          <w:spacing w:val="40"/>
          <w:w w:val="105"/>
          <w:sz w:val="20"/>
        </w:rPr>
        <w:t> </w:t>
      </w:r>
      <w:r>
        <w:rPr>
          <w:w w:val="105"/>
          <w:sz w:val="20"/>
        </w:rPr>
        <w:t>strategy.</w:t>
      </w:r>
    </w:p>
    <w:p>
      <w:pPr>
        <w:pStyle w:val="Heading4"/>
        <w:tabs>
          <w:tab w:pos="9812" w:val="left" w:leader="none"/>
        </w:tabs>
        <w:spacing w:before="90"/>
        <w:rPr>
          <w:b w:val="0"/>
          <w:sz w:val="22"/>
        </w:rPr>
      </w:pPr>
      <w:r>
        <w:rPr>
          <w:w w:val="120"/>
        </w:rPr>
        <w:t>DataFlow</w:t>
      </w:r>
      <w:r>
        <w:rPr>
          <w:spacing w:val="28"/>
          <w:w w:val="120"/>
        </w:rPr>
        <w:t> </w:t>
      </w:r>
      <w:r>
        <w:rPr>
          <w:w w:val="120"/>
        </w:rPr>
        <w:t>SaaS</w:t>
      </w:r>
      <w:r>
        <w:rPr>
          <w:spacing w:val="29"/>
          <w:w w:val="120"/>
        </w:rPr>
        <w:t> </w:t>
      </w:r>
      <w:r>
        <w:rPr>
          <w:w w:val="120"/>
        </w:rPr>
        <w:t>Business</w:t>
      </w:r>
      <w:r>
        <w:rPr>
          <w:spacing w:val="29"/>
          <w:w w:val="120"/>
        </w:rPr>
        <w:t> </w:t>
      </w:r>
      <w:r>
        <w:rPr>
          <w:spacing w:val="-2"/>
          <w:w w:val="120"/>
        </w:rPr>
        <w:t>Analysis</w:t>
      </w:r>
      <w:r>
        <w:rPr/>
        <w:tab/>
      </w:r>
      <w:r>
        <w:rPr>
          <w:b w:val="0"/>
          <w:w w:val="120"/>
          <w:sz w:val="22"/>
        </w:rPr>
        <w:t>Apr</w:t>
      </w:r>
      <w:r>
        <w:rPr>
          <w:b w:val="0"/>
          <w:spacing w:val="-3"/>
          <w:w w:val="120"/>
          <w:sz w:val="22"/>
        </w:rPr>
        <w:t> </w:t>
      </w:r>
      <w:r>
        <w:rPr>
          <w:b w:val="0"/>
          <w:spacing w:val="-4"/>
          <w:w w:val="120"/>
          <w:sz w:val="22"/>
        </w:rPr>
        <w:t>2025</w:t>
      </w:r>
    </w:p>
    <w:p>
      <w:pPr>
        <w:pStyle w:val="ListParagraph"/>
        <w:numPr>
          <w:ilvl w:val="0"/>
          <w:numId w:val="1"/>
        </w:numPr>
        <w:tabs>
          <w:tab w:pos="696" w:val="left" w:leader="none"/>
        </w:tabs>
        <w:spacing w:line="235" w:lineRule="auto" w:before="2" w:after="0"/>
        <w:ind w:left="696" w:right="819" w:hanging="186"/>
        <w:jc w:val="left"/>
        <w:rPr>
          <w:rFonts w:ascii="Arial" w:hAnsi="Arial"/>
          <w:i/>
          <w:position w:val="3"/>
          <w:sz w:val="12"/>
        </w:rPr>
      </w:pPr>
      <w:r>
        <w:rPr>
          <w:w w:val="110"/>
          <w:sz w:val="20"/>
        </w:rPr>
        <w:t>Cleaned and normalized 120K+ orders across Orders, Products, and Country Lookup tables using SQL (joins, CTEs, window functions) to build a structured relational data model for analysis.</w:t>
      </w:r>
    </w:p>
    <w:p>
      <w:pPr>
        <w:pStyle w:val="ListParagraph"/>
        <w:numPr>
          <w:ilvl w:val="0"/>
          <w:numId w:val="1"/>
        </w:numPr>
        <w:tabs>
          <w:tab w:pos="696" w:val="left" w:leader="none"/>
        </w:tabs>
        <w:spacing w:line="235" w:lineRule="auto" w:before="8" w:after="0"/>
        <w:ind w:left="696" w:right="404" w:hanging="186"/>
        <w:jc w:val="left"/>
        <w:rPr>
          <w:rFonts w:ascii="Arial" w:hAnsi="Arial"/>
          <w:i/>
          <w:position w:val="2"/>
          <w:sz w:val="12"/>
        </w:rPr>
      </w:pPr>
      <w:r>
        <w:rPr>
          <w:w w:val="105"/>
          <w:sz w:val="20"/>
        </w:rPr>
        <w:t>Identified</w:t>
      </w:r>
      <w:r>
        <w:rPr>
          <w:spacing w:val="17"/>
          <w:w w:val="105"/>
          <w:sz w:val="20"/>
        </w:rPr>
        <w:t> </w:t>
      </w:r>
      <w:r>
        <w:rPr>
          <w:w w:val="105"/>
          <w:sz w:val="20"/>
        </w:rPr>
        <w:t>that</w:t>
      </w:r>
      <w:r>
        <w:rPr>
          <w:spacing w:val="17"/>
          <w:w w:val="105"/>
          <w:sz w:val="20"/>
        </w:rPr>
        <w:t> </w:t>
      </w:r>
      <w:r>
        <w:rPr>
          <w:w w:val="105"/>
          <w:sz w:val="20"/>
        </w:rPr>
        <w:t>the</w:t>
      </w:r>
      <w:r>
        <w:rPr>
          <w:spacing w:val="17"/>
          <w:w w:val="105"/>
          <w:sz w:val="20"/>
        </w:rPr>
        <w:t> </w:t>
      </w:r>
      <w:r>
        <w:rPr>
          <w:w w:val="105"/>
          <w:sz w:val="20"/>
        </w:rPr>
        <w:t>Enterprise</w:t>
      </w:r>
      <w:r>
        <w:rPr>
          <w:spacing w:val="17"/>
          <w:w w:val="105"/>
          <w:sz w:val="20"/>
        </w:rPr>
        <w:t> </w:t>
      </w:r>
      <w:r>
        <w:rPr>
          <w:w w:val="105"/>
          <w:sz w:val="20"/>
        </w:rPr>
        <w:t>Plan</w:t>
      </w:r>
      <w:r>
        <w:rPr>
          <w:spacing w:val="17"/>
          <w:w w:val="105"/>
          <w:sz w:val="20"/>
        </w:rPr>
        <w:t> </w:t>
      </w:r>
      <w:r>
        <w:rPr>
          <w:w w:val="105"/>
          <w:sz w:val="20"/>
        </w:rPr>
        <w:t>drove</w:t>
      </w:r>
      <w:r>
        <w:rPr>
          <w:spacing w:val="17"/>
          <w:w w:val="105"/>
          <w:sz w:val="20"/>
        </w:rPr>
        <w:t> </w:t>
      </w:r>
      <w:r>
        <w:rPr>
          <w:w w:val="105"/>
          <w:sz w:val="20"/>
        </w:rPr>
        <w:t>26.5%</w:t>
      </w:r>
      <w:r>
        <w:rPr>
          <w:spacing w:val="17"/>
          <w:w w:val="105"/>
          <w:sz w:val="20"/>
        </w:rPr>
        <w:t> </w:t>
      </w:r>
      <w:r>
        <w:rPr>
          <w:w w:val="105"/>
          <w:sz w:val="20"/>
        </w:rPr>
        <w:t>of</w:t>
      </w:r>
      <w:r>
        <w:rPr>
          <w:spacing w:val="17"/>
          <w:w w:val="105"/>
          <w:sz w:val="20"/>
        </w:rPr>
        <w:t> </w:t>
      </w:r>
      <w:r>
        <w:rPr>
          <w:w w:val="105"/>
          <w:sz w:val="20"/>
        </w:rPr>
        <w:t>total</w:t>
      </w:r>
      <w:r>
        <w:rPr>
          <w:spacing w:val="17"/>
          <w:w w:val="105"/>
          <w:sz w:val="20"/>
        </w:rPr>
        <w:t> </w:t>
      </w:r>
      <w:r>
        <w:rPr>
          <w:w w:val="105"/>
          <w:sz w:val="20"/>
        </w:rPr>
        <w:t>revenue</w:t>
      </w:r>
      <w:r>
        <w:rPr>
          <w:spacing w:val="17"/>
          <w:w w:val="105"/>
          <w:sz w:val="20"/>
        </w:rPr>
        <w:t> </w:t>
      </w:r>
      <w:r>
        <w:rPr>
          <w:w w:val="105"/>
          <w:sz w:val="20"/>
        </w:rPr>
        <w:t>at</w:t>
      </w:r>
      <w:r>
        <w:rPr>
          <w:spacing w:val="17"/>
          <w:w w:val="105"/>
          <w:sz w:val="20"/>
        </w:rPr>
        <w:t> </w:t>
      </w:r>
      <w:r>
        <w:rPr>
          <w:w w:val="105"/>
          <w:sz w:val="20"/>
        </w:rPr>
        <w:t>an</w:t>
      </w:r>
      <w:r>
        <w:rPr>
          <w:spacing w:val="17"/>
          <w:w w:val="105"/>
          <w:sz w:val="20"/>
        </w:rPr>
        <w:t> </w:t>
      </w:r>
      <w:r>
        <w:rPr>
          <w:w w:val="105"/>
          <w:sz w:val="20"/>
        </w:rPr>
        <w:t>AOV</w:t>
      </w:r>
      <w:r>
        <w:rPr>
          <w:spacing w:val="17"/>
          <w:w w:val="105"/>
          <w:sz w:val="20"/>
        </w:rPr>
        <w:t> </w:t>
      </w:r>
      <w:r>
        <w:rPr>
          <w:w w:val="105"/>
          <w:sz w:val="20"/>
        </w:rPr>
        <w:t>of</w:t>
      </w:r>
      <w:r>
        <w:rPr>
          <w:spacing w:val="17"/>
          <w:w w:val="105"/>
          <w:sz w:val="20"/>
        </w:rPr>
        <w:t> </w:t>
      </w:r>
      <w:r>
        <w:rPr>
          <w:rFonts w:ascii="Times New Roman" w:hAnsi="Times New Roman"/>
          <w:w w:val="105"/>
          <w:sz w:val="20"/>
        </w:rPr>
        <w:t>$</w:t>
      </w:r>
      <w:r>
        <w:rPr>
          <w:w w:val="105"/>
          <w:sz w:val="20"/>
        </w:rPr>
        <w:t>815</w:t>
      </w:r>
      <w:r>
        <w:rPr>
          <w:spacing w:val="17"/>
          <w:w w:val="105"/>
          <w:sz w:val="20"/>
        </w:rPr>
        <w:t> </w:t>
      </w:r>
      <w:r>
        <w:rPr>
          <w:w w:val="105"/>
          <w:sz w:val="20"/>
        </w:rPr>
        <w:t>and</w:t>
      </w:r>
      <w:r>
        <w:rPr>
          <w:spacing w:val="17"/>
          <w:w w:val="105"/>
          <w:sz w:val="20"/>
        </w:rPr>
        <w:t> </w:t>
      </w:r>
      <w:r>
        <w:rPr>
          <w:w w:val="105"/>
          <w:sz w:val="20"/>
        </w:rPr>
        <w:t>that</w:t>
      </w:r>
      <w:r>
        <w:rPr>
          <w:spacing w:val="17"/>
          <w:w w:val="105"/>
          <w:sz w:val="20"/>
        </w:rPr>
        <w:t> </w:t>
      </w:r>
      <w:r>
        <w:rPr>
          <w:w w:val="105"/>
          <w:sz w:val="20"/>
        </w:rPr>
        <w:t>growth</w:t>
      </w:r>
      <w:r>
        <w:rPr>
          <w:spacing w:val="17"/>
          <w:w w:val="105"/>
          <w:sz w:val="20"/>
        </w:rPr>
        <w:t> </w:t>
      </w:r>
      <w:r>
        <w:rPr>
          <w:w w:val="105"/>
          <w:sz w:val="20"/>
        </w:rPr>
        <w:t>was</w:t>
      </w:r>
      <w:r>
        <w:rPr>
          <w:spacing w:val="17"/>
          <w:w w:val="105"/>
          <w:sz w:val="20"/>
        </w:rPr>
        <w:t> </w:t>
      </w:r>
      <w:r>
        <w:rPr>
          <w:w w:val="105"/>
          <w:sz w:val="20"/>
        </w:rPr>
        <w:t>driven</w:t>
      </w:r>
      <w:r>
        <w:rPr>
          <w:spacing w:val="17"/>
          <w:w w:val="105"/>
          <w:sz w:val="20"/>
        </w:rPr>
        <w:t> </w:t>
      </w:r>
      <w:r>
        <w:rPr>
          <w:w w:val="105"/>
          <w:sz w:val="20"/>
        </w:rPr>
        <w:t>by upselling existing customers rather than new order volume.</w:t>
      </w:r>
    </w:p>
    <w:p>
      <w:pPr>
        <w:pStyle w:val="ListParagraph"/>
        <w:numPr>
          <w:ilvl w:val="0"/>
          <w:numId w:val="1"/>
        </w:numPr>
        <w:tabs>
          <w:tab w:pos="696" w:val="left" w:leader="none"/>
        </w:tabs>
        <w:spacing w:line="235" w:lineRule="auto" w:before="7" w:after="0"/>
        <w:ind w:left="696" w:right="457" w:hanging="186"/>
        <w:jc w:val="both"/>
        <w:rPr>
          <w:rFonts w:ascii="Arial" w:hAnsi="Arial"/>
          <w:i/>
          <w:position w:val="2"/>
          <w:sz w:val="12"/>
        </w:rPr>
      </w:pPr>
      <w:r>
        <w:rPr>
          <w:w w:val="110"/>
          <w:sz w:val="20"/>
        </w:rPr>
        <w:t>Delivered</w:t>
      </w:r>
      <w:r>
        <w:rPr>
          <w:spacing w:val="-9"/>
          <w:w w:val="110"/>
          <w:sz w:val="20"/>
        </w:rPr>
        <w:t> </w:t>
      </w:r>
      <w:r>
        <w:rPr>
          <w:w w:val="110"/>
          <w:sz w:val="20"/>
        </w:rPr>
        <w:t>a</w:t>
      </w:r>
      <w:r>
        <w:rPr>
          <w:spacing w:val="-9"/>
          <w:w w:val="110"/>
          <w:sz w:val="20"/>
        </w:rPr>
        <w:t> </w:t>
      </w:r>
      <w:r>
        <w:rPr>
          <w:w w:val="110"/>
          <w:sz w:val="20"/>
        </w:rPr>
        <w:t>multi-page</w:t>
      </w:r>
      <w:r>
        <w:rPr>
          <w:spacing w:val="-9"/>
          <w:w w:val="110"/>
          <w:sz w:val="20"/>
        </w:rPr>
        <w:t> </w:t>
      </w:r>
      <w:r>
        <w:rPr>
          <w:w w:val="110"/>
          <w:sz w:val="20"/>
        </w:rPr>
        <w:t>Power</w:t>
      </w:r>
      <w:r>
        <w:rPr>
          <w:spacing w:val="-9"/>
          <w:w w:val="110"/>
          <w:sz w:val="20"/>
        </w:rPr>
        <w:t> </w:t>
      </w:r>
      <w:r>
        <w:rPr>
          <w:w w:val="110"/>
          <w:sz w:val="20"/>
        </w:rPr>
        <w:t>BI</w:t>
      </w:r>
      <w:r>
        <w:rPr>
          <w:spacing w:val="-9"/>
          <w:w w:val="110"/>
          <w:sz w:val="20"/>
        </w:rPr>
        <w:t> </w:t>
      </w:r>
      <w:r>
        <w:rPr>
          <w:w w:val="110"/>
          <w:sz w:val="20"/>
        </w:rPr>
        <w:t>dashboard</w:t>
      </w:r>
      <w:r>
        <w:rPr>
          <w:spacing w:val="-9"/>
          <w:w w:val="110"/>
          <w:sz w:val="20"/>
        </w:rPr>
        <w:t> </w:t>
      </w:r>
      <w:r>
        <w:rPr>
          <w:w w:val="110"/>
          <w:sz w:val="20"/>
        </w:rPr>
        <w:t>tracking</w:t>
      </w:r>
      <w:r>
        <w:rPr>
          <w:spacing w:val="-9"/>
          <w:w w:val="110"/>
          <w:sz w:val="20"/>
        </w:rPr>
        <w:t> </w:t>
      </w:r>
      <w:r>
        <w:rPr>
          <w:w w:val="110"/>
          <w:sz w:val="20"/>
        </w:rPr>
        <w:t>KPIs</w:t>
      </w:r>
      <w:r>
        <w:rPr>
          <w:spacing w:val="-9"/>
          <w:w w:val="110"/>
          <w:sz w:val="20"/>
        </w:rPr>
        <w:t> </w:t>
      </w:r>
      <w:r>
        <w:rPr>
          <w:w w:val="110"/>
          <w:sz w:val="20"/>
        </w:rPr>
        <w:t>across</w:t>
      </w:r>
      <w:r>
        <w:rPr>
          <w:spacing w:val="-9"/>
          <w:w w:val="110"/>
          <w:sz w:val="20"/>
        </w:rPr>
        <w:t> </w:t>
      </w:r>
      <w:r>
        <w:rPr>
          <w:w w:val="110"/>
          <w:sz w:val="20"/>
        </w:rPr>
        <w:t>revenue</w:t>
      </w:r>
      <w:r>
        <w:rPr>
          <w:spacing w:val="-9"/>
          <w:w w:val="110"/>
          <w:sz w:val="20"/>
        </w:rPr>
        <w:t> </w:t>
      </w:r>
      <w:r>
        <w:rPr>
          <w:w w:val="110"/>
          <w:sz w:val="20"/>
        </w:rPr>
        <w:t>trends,</w:t>
      </w:r>
      <w:r>
        <w:rPr>
          <w:spacing w:val="-9"/>
          <w:w w:val="110"/>
          <w:sz w:val="20"/>
        </w:rPr>
        <w:t> </w:t>
      </w:r>
      <w:r>
        <w:rPr>
          <w:w w:val="110"/>
          <w:sz w:val="20"/>
        </w:rPr>
        <w:t>5</w:t>
      </w:r>
      <w:r>
        <w:rPr>
          <w:spacing w:val="-9"/>
          <w:w w:val="110"/>
          <w:sz w:val="20"/>
        </w:rPr>
        <w:t> </w:t>
      </w:r>
      <w:r>
        <w:rPr>
          <w:w w:val="110"/>
          <w:sz w:val="20"/>
        </w:rPr>
        <w:t>regional</w:t>
      </w:r>
      <w:r>
        <w:rPr>
          <w:spacing w:val="-9"/>
          <w:w w:val="110"/>
          <w:sz w:val="20"/>
        </w:rPr>
        <w:t> </w:t>
      </w:r>
      <w:r>
        <w:rPr>
          <w:w w:val="110"/>
          <w:sz w:val="20"/>
        </w:rPr>
        <w:t>markets,</w:t>
      </w:r>
      <w:r>
        <w:rPr>
          <w:spacing w:val="-9"/>
          <w:w w:val="110"/>
          <w:sz w:val="20"/>
        </w:rPr>
        <w:t> </w:t>
      </w:r>
      <w:r>
        <w:rPr>
          <w:w w:val="110"/>
          <w:sz w:val="20"/>
        </w:rPr>
        <w:t>product</w:t>
      </w:r>
      <w:r>
        <w:rPr>
          <w:spacing w:val="-9"/>
          <w:w w:val="110"/>
          <w:sz w:val="20"/>
        </w:rPr>
        <w:t> </w:t>
      </w:r>
      <w:r>
        <w:rPr>
          <w:w w:val="110"/>
          <w:sz w:val="20"/>
        </w:rPr>
        <w:t>mix, </w:t>
      </w:r>
      <w:r>
        <w:rPr>
          <w:spacing w:val="-2"/>
          <w:w w:val="110"/>
          <w:sz w:val="20"/>
        </w:rPr>
        <w:t>and</w:t>
      </w:r>
      <w:r>
        <w:rPr>
          <w:spacing w:val="-5"/>
          <w:w w:val="110"/>
          <w:sz w:val="20"/>
        </w:rPr>
        <w:t> </w:t>
      </w:r>
      <w:r>
        <w:rPr>
          <w:spacing w:val="-2"/>
          <w:w w:val="110"/>
          <w:sz w:val="20"/>
        </w:rPr>
        <w:t>refund</w:t>
      </w:r>
      <w:r>
        <w:rPr>
          <w:spacing w:val="-5"/>
          <w:w w:val="110"/>
          <w:sz w:val="20"/>
        </w:rPr>
        <w:t> </w:t>
      </w:r>
      <w:r>
        <w:rPr>
          <w:spacing w:val="-2"/>
          <w:w w:val="110"/>
          <w:sz w:val="20"/>
        </w:rPr>
        <w:t>rates</w:t>
      </w:r>
      <w:r>
        <w:rPr>
          <w:spacing w:val="-5"/>
          <w:w w:val="110"/>
          <w:sz w:val="20"/>
        </w:rPr>
        <w:t> </w:t>
      </w:r>
      <w:r>
        <w:rPr>
          <w:spacing w:val="-2"/>
          <w:w w:val="110"/>
          <w:sz w:val="20"/>
        </w:rPr>
        <w:t>—</w:t>
      </w:r>
      <w:r>
        <w:rPr>
          <w:spacing w:val="-5"/>
          <w:w w:val="110"/>
          <w:sz w:val="20"/>
        </w:rPr>
        <w:t> </w:t>
      </w:r>
      <w:r>
        <w:rPr>
          <w:spacing w:val="-2"/>
          <w:w w:val="110"/>
          <w:sz w:val="20"/>
        </w:rPr>
        <w:t>identifying</w:t>
      </w:r>
      <w:r>
        <w:rPr>
          <w:spacing w:val="-5"/>
          <w:w w:val="110"/>
          <w:sz w:val="20"/>
        </w:rPr>
        <w:t> </w:t>
      </w:r>
      <w:r>
        <w:rPr>
          <w:spacing w:val="-2"/>
          <w:w w:val="110"/>
          <w:sz w:val="20"/>
        </w:rPr>
        <w:t>Europe</w:t>
      </w:r>
      <w:r>
        <w:rPr>
          <w:spacing w:val="-5"/>
          <w:w w:val="110"/>
          <w:sz w:val="20"/>
        </w:rPr>
        <w:t> </w:t>
      </w:r>
      <w:r>
        <w:rPr>
          <w:spacing w:val="-2"/>
          <w:w w:val="110"/>
          <w:sz w:val="20"/>
        </w:rPr>
        <w:t>as</w:t>
      </w:r>
      <w:r>
        <w:rPr>
          <w:spacing w:val="-5"/>
          <w:w w:val="110"/>
          <w:sz w:val="20"/>
        </w:rPr>
        <w:t> </w:t>
      </w:r>
      <w:r>
        <w:rPr>
          <w:spacing w:val="-2"/>
          <w:w w:val="110"/>
          <w:sz w:val="20"/>
        </w:rPr>
        <w:t>the</w:t>
      </w:r>
      <w:r>
        <w:rPr>
          <w:spacing w:val="-5"/>
          <w:w w:val="110"/>
          <w:sz w:val="20"/>
        </w:rPr>
        <w:t> </w:t>
      </w:r>
      <w:r>
        <w:rPr>
          <w:spacing w:val="-2"/>
          <w:w w:val="110"/>
          <w:sz w:val="20"/>
        </w:rPr>
        <w:t>top</w:t>
      </w:r>
      <w:r>
        <w:rPr>
          <w:spacing w:val="-5"/>
          <w:w w:val="110"/>
          <w:sz w:val="20"/>
        </w:rPr>
        <w:t> </w:t>
      </w:r>
      <w:r>
        <w:rPr>
          <w:spacing w:val="-2"/>
          <w:w w:val="110"/>
          <w:sz w:val="20"/>
        </w:rPr>
        <w:t>revenue</w:t>
      </w:r>
      <w:r>
        <w:rPr>
          <w:spacing w:val="-5"/>
          <w:w w:val="110"/>
          <w:sz w:val="20"/>
        </w:rPr>
        <w:t> </w:t>
      </w:r>
      <w:r>
        <w:rPr>
          <w:spacing w:val="-2"/>
          <w:w w:val="110"/>
          <w:sz w:val="20"/>
        </w:rPr>
        <w:t>region</w:t>
      </w:r>
      <w:r>
        <w:rPr>
          <w:spacing w:val="-5"/>
          <w:w w:val="110"/>
          <w:sz w:val="20"/>
        </w:rPr>
        <w:t> </w:t>
      </w:r>
      <w:r>
        <w:rPr>
          <w:spacing w:val="-2"/>
          <w:w w:val="110"/>
          <w:sz w:val="20"/>
        </w:rPr>
        <w:t>at</w:t>
      </w:r>
      <w:r>
        <w:rPr>
          <w:spacing w:val="-5"/>
          <w:w w:val="110"/>
          <w:sz w:val="20"/>
        </w:rPr>
        <w:t> </w:t>
      </w:r>
      <w:r>
        <w:rPr>
          <w:rFonts w:ascii="Times New Roman" w:hAnsi="Times New Roman"/>
          <w:spacing w:val="-2"/>
          <w:w w:val="110"/>
          <w:sz w:val="20"/>
        </w:rPr>
        <w:t>$</w:t>
      </w:r>
      <w:r>
        <w:rPr>
          <w:spacing w:val="-2"/>
          <w:w w:val="110"/>
          <w:sz w:val="20"/>
        </w:rPr>
        <w:t>13.47M</w:t>
      </w:r>
      <w:r>
        <w:rPr>
          <w:spacing w:val="-5"/>
          <w:w w:val="110"/>
          <w:sz w:val="20"/>
        </w:rPr>
        <w:t> </w:t>
      </w:r>
      <w:r>
        <w:rPr>
          <w:spacing w:val="-2"/>
          <w:w w:val="110"/>
          <w:sz w:val="20"/>
        </w:rPr>
        <w:t>with</w:t>
      </w:r>
      <w:r>
        <w:rPr>
          <w:spacing w:val="-5"/>
          <w:w w:val="110"/>
          <w:sz w:val="20"/>
        </w:rPr>
        <w:t> </w:t>
      </w:r>
      <w:r>
        <w:rPr>
          <w:spacing w:val="-2"/>
          <w:w w:val="110"/>
          <w:sz w:val="20"/>
        </w:rPr>
        <w:t>the</w:t>
      </w:r>
      <w:r>
        <w:rPr>
          <w:spacing w:val="-5"/>
          <w:w w:val="110"/>
          <w:sz w:val="20"/>
        </w:rPr>
        <w:t> </w:t>
      </w:r>
      <w:r>
        <w:rPr>
          <w:spacing w:val="-2"/>
          <w:w w:val="110"/>
          <w:sz w:val="20"/>
        </w:rPr>
        <w:t>lowest</w:t>
      </w:r>
      <w:r>
        <w:rPr>
          <w:spacing w:val="-5"/>
          <w:w w:val="110"/>
          <w:sz w:val="20"/>
        </w:rPr>
        <w:t> </w:t>
      </w:r>
      <w:r>
        <w:rPr>
          <w:spacing w:val="-2"/>
          <w:w w:val="110"/>
          <w:sz w:val="20"/>
        </w:rPr>
        <w:t>refund</w:t>
      </w:r>
      <w:r>
        <w:rPr>
          <w:spacing w:val="-5"/>
          <w:w w:val="110"/>
          <w:sz w:val="20"/>
        </w:rPr>
        <w:t> </w:t>
      </w:r>
      <w:r>
        <w:rPr>
          <w:spacing w:val="-2"/>
          <w:w w:val="110"/>
          <w:sz w:val="20"/>
        </w:rPr>
        <w:t>rate</w:t>
      </w:r>
      <w:r>
        <w:rPr>
          <w:spacing w:val="-5"/>
          <w:w w:val="110"/>
          <w:sz w:val="20"/>
        </w:rPr>
        <w:t> </w:t>
      </w:r>
      <w:r>
        <w:rPr>
          <w:spacing w:val="-2"/>
          <w:w w:val="110"/>
          <w:sz w:val="20"/>
        </w:rPr>
        <w:t>of</w:t>
      </w:r>
      <w:r>
        <w:rPr>
          <w:spacing w:val="-5"/>
          <w:w w:val="110"/>
          <w:sz w:val="20"/>
        </w:rPr>
        <w:t> </w:t>
      </w:r>
      <w:r>
        <w:rPr>
          <w:spacing w:val="-2"/>
          <w:w w:val="110"/>
          <w:sz w:val="20"/>
        </w:rPr>
        <w:t>4.96%, </w:t>
      </w:r>
      <w:r>
        <w:rPr>
          <w:w w:val="110"/>
          <w:sz w:val="20"/>
        </w:rPr>
        <w:t>suggesting</w:t>
      </w:r>
      <w:r>
        <w:rPr>
          <w:spacing w:val="-4"/>
          <w:w w:val="110"/>
          <w:sz w:val="20"/>
        </w:rPr>
        <w:t> </w:t>
      </w:r>
      <w:r>
        <w:rPr>
          <w:w w:val="110"/>
          <w:sz w:val="20"/>
        </w:rPr>
        <w:t>it</w:t>
      </w:r>
      <w:r>
        <w:rPr>
          <w:spacing w:val="-4"/>
          <w:w w:val="110"/>
          <w:sz w:val="20"/>
        </w:rPr>
        <w:t> </w:t>
      </w:r>
      <w:r>
        <w:rPr>
          <w:w w:val="110"/>
          <w:sz w:val="20"/>
        </w:rPr>
        <w:t>as</w:t>
      </w:r>
      <w:r>
        <w:rPr>
          <w:spacing w:val="-4"/>
          <w:w w:val="110"/>
          <w:sz w:val="20"/>
        </w:rPr>
        <w:t> </w:t>
      </w:r>
      <w:r>
        <w:rPr>
          <w:w w:val="110"/>
          <w:sz w:val="20"/>
        </w:rPr>
        <w:t>the</w:t>
      </w:r>
      <w:r>
        <w:rPr>
          <w:spacing w:val="-4"/>
          <w:w w:val="110"/>
          <w:sz w:val="20"/>
        </w:rPr>
        <w:t> </w:t>
      </w:r>
      <w:r>
        <w:rPr>
          <w:w w:val="110"/>
          <w:sz w:val="20"/>
        </w:rPr>
        <w:t>benchmark</w:t>
      </w:r>
      <w:r>
        <w:rPr>
          <w:spacing w:val="-4"/>
          <w:w w:val="110"/>
          <w:sz w:val="20"/>
        </w:rPr>
        <w:t> </w:t>
      </w:r>
      <w:r>
        <w:rPr>
          <w:w w:val="110"/>
          <w:sz w:val="20"/>
        </w:rPr>
        <w:t>market</w:t>
      </w:r>
      <w:r>
        <w:rPr>
          <w:spacing w:val="-4"/>
          <w:w w:val="110"/>
          <w:sz w:val="20"/>
        </w:rPr>
        <w:t> </w:t>
      </w:r>
      <w:r>
        <w:rPr>
          <w:w w:val="110"/>
          <w:sz w:val="20"/>
        </w:rPr>
        <w:t>for</w:t>
      </w:r>
      <w:r>
        <w:rPr>
          <w:spacing w:val="-4"/>
          <w:w w:val="110"/>
          <w:sz w:val="20"/>
        </w:rPr>
        <w:t> </w:t>
      </w:r>
      <w:r>
        <w:rPr>
          <w:w w:val="110"/>
          <w:sz w:val="20"/>
        </w:rPr>
        <w:t>operational</w:t>
      </w:r>
      <w:r>
        <w:rPr>
          <w:spacing w:val="-4"/>
          <w:w w:val="110"/>
          <w:sz w:val="20"/>
        </w:rPr>
        <w:t> </w:t>
      </w:r>
      <w:r>
        <w:rPr>
          <w:w w:val="110"/>
          <w:sz w:val="20"/>
        </w:rPr>
        <w:t>efficiency.</w:t>
      </w:r>
    </w:p>
    <w:p>
      <w:pPr>
        <w:pStyle w:val="Heading4"/>
        <w:tabs>
          <w:tab w:pos="9845" w:val="left" w:leader="none"/>
        </w:tabs>
        <w:jc w:val="both"/>
        <w:rPr>
          <w:b w:val="0"/>
          <w:sz w:val="22"/>
        </w:rPr>
      </w:pPr>
      <w:r>
        <w:rPr>
          <w:w w:val="115"/>
        </w:rPr>
        <w:t>Print</w:t>
      </w:r>
      <w:r>
        <w:rPr>
          <w:spacing w:val="77"/>
          <w:w w:val="115"/>
        </w:rPr>
        <w:t> </w:t>
      </w:r>
      <w:r>
        <w:rPr>
          <w:w w:val="115"/>
        </w:rPr>
        <w:t>Shop</w:t>
      </w:r>
      <w:r>
        <w:rPr>
          <w:spacing w:val="79"/>
          <w:w w:val="115"/>
        </w:rPr>
        <w:t> </w:t>
      </w:r>
      <w:r>
        <w:rPr>
          <w:w w:val="115"/>
        </w:rPr>
        <w:t>RFM</w:t>
      </w:r>
      <w:r>
        <w:rPr>
          <w:spacing w:val="79"/>
          <w:w w:val="115"/>
        </w:rPr>
        <w:t> </w:t>
      </w:r>
      <w:r>
        <w:rPr>
          <w:w w:val="115"/>
        </w:rPr>
        <w:t>Customer</w:t>
      </w:r>
      <w:r>
        <w:rPr>
          <w:spacing w:val="79"/>
          <w:w w:val="115"/>
        </w:rPr>
        <w:t> </w:t>
      </w:r>
      <w:r>
        <w:rPr>
          <w:spacing w:val="-2"/>
          <w:w w:val="115"/>
        </w:rPr>
        <w:t>Segmentation</w:t>
      </w:r>
      <w:r>
        <w:rPr/>
        <w:tab/>
      </w:r>
      <w:r>
        <w:rPr>
          <w:b w:val="0"/>
          <w:w w:val="110"/>
          <w:sz w:val="22"/>
        </w:rPr>
        <w:t>Sep</w:t>
      </w:r>
      <w:r>
        <w:rPr>
          <w:b w:val="0"/>
          <w:spacing w:val="-5"/>
          <w:w w:val="110"/>
          <w:sz w:val="22"/>
        </w:rPr>
        <w:t> </w:t>
      </w:r>
      <w:r>
        <w:rPr>
          <w:b w:val="0"/>
          <w:spacing w:val="-4"/>
          <w:w w:val="115"/>
          <w:sz w:val="22"/>
        </w:rPr>
        <w:t>2025</w:t>
      </w:r>
    </w:p>
    <w:p>
      <w:pPr>
        <w:pStyle w:val="ListParagraph"/>
        <w:numPr>
          <w:ilvl w:val="0"/>
          <w:numId w:val="1"/>
        </w:numPr>
        <w:tabs>
          <w:tab w:pos="696" w:val="left" w:leader="none"/>
        </w:tabs>
        <w:spacing w:line="235" w:lineRule="auto" w:before="3" w:after="0"/>
        <w:ind w:left="696" w:right="930" w:hanging="186"/>
        <w:jc w:val="left"/>
        <w:rPr>
          <w:rFonts w:ascii="Arial" w:hAnsi="Arial"/>
          <w:i/>
          <w:position w:val="3"/>
          <w:sz w:val="12"/>
        </w:rPr>
      </w:pPr>
      <w:r>
        <w:rPr>
          <w:w w:val="105"/>
          <w:sz w:val="20"/>
        </w:rPr>
        <w:t>Automated</w:t>
      </w:r>
      <w:r>
        <w:rPr>
          <w:spacing w:val="28"/>
          <w:w w:val="105"/>
          <w:sz w:val="20"/>
        </w:rPr>
        <w:t> </w:t>
      </w:r>
      <w:r>
        <w:rPr>
          <w:w w:val="105"/>
          <w:sz w:val="20"/>
        </w:rPr>
        <w:t>RFM</w:t>
      </w:r>
      <w:r>
        <w:rPr>
          <w:spacing w:val="28"/>
          <w:w w:val="105"/>
          <w:sz w:val="20"/>
        </w:rPr>
        <w:t> </w:t>
      </w:r>
      <w:r>
        <w:rPr>
          <w:w w:val="105"/>
          <w:sz w:val="20"/>
        </w:rPr>
        <w:t>scoring</w:t>
      </w:r>
      <w:r>
        <w:rPr>
          <w:spacing w:val="28"/>
          <w:w w:val="105"/>
          <w:sz w:val="20"/>
        </w:rPr>
        <w:t> </w:t>
      </w:r>
      <w:r>
        <w:rPr>
          <w:w w:val="105"/>
          <w:sz w:val="20"/>
        </w:rPr>
        <w:t>and</w:t>
      </w:r>
      <w:r>
        <w:rPr>
          <w:spacing w:val="28"/>
          <w:w w:val="105"/>
          <w:sz w:val="20"/>
        </w:rPr>
        <w:t> </w:t>
      </w:r>
      <w:r>
        <w:rPr>
          <w:w w:val="105"/>
          <w:sz w:val="20"/>
        </w:rPr>
        <w:t>data</w:t>
      </w:r>
      <w:r>
        <w:rPr>
          <w:spacing w:val="28"/>
          <w:w w:val="105"/>
          <w:sz w:val="20"/>
        </w:rPr>
        <w:t> </w:t>
      </w:r>
      <w:r>
        <w:rPr>
          <w:w w:val="105"/>
          <w:sz w:val="20"/>
        </w:rPr>
        <w:t>cleaning</w:t>
      </w:r>
      <w:r>
        <w:rPr>
          <w:spacing w:val="28"/>
          <w:w w:val="105"/>
          <w:sz w:val="20"/>
        </w:rPr>
        <w:t> </w:t>
      </w:r>
      <w:r>
        <w:rPr>
          <w:w w:val="105"/>
          <w:sz w:val="20"/>
        </w:rPr>
        <w:t>for</w:t>
      </w:r>
      <w:r>
        <w:rPr>
          <w:spacing w:val="28"/>
          <w:w w:val="105"/>
          <w:sz w:val="20"/>
        </w:rPr>
        <w:t> </w:t>
      </w:r>
      <w:r>
        <w:rPr>
          <w:w w:val="105"/>
          <w:sz w:val="20"/>
        </w:rPr>
        <w:t>1,000+</w:t>
      </w:r>
      <w:r>
        <w:rPr>
          <w:spacing w:val="28"/>
          <w:w w:val="105"/>
          <w:sz w:val="20"/>
        </w:rPr>
        <w:t> </w:t>
      </w:r>
      <w:r>
        <w:rPr>
          <w:w w:val="105"/>
          <w:sz w:val="20"/>
        </w:rPr>
        <w:t>print</w:t>
      </w:r>
      <w:r>
        <w:rPr>
          <w:spacing w:val="28"/>
          <w:w w:val="105"/>
          <w:sz w:val="20"/>
        </w:rPr>
        <w:t> </w:t>
      </w:r>
      <w:r>
        <w:rPr>
          <w:w w:val="105"/>
          <w:sz w:val="20"/>
        </w:rPr>
        <w:t>shop</w:t>
      </w:r>
      <w:r>
        <w:rPr>
          <w:spacing w:val="28"/>
          <w:w w:val="105"/>
          <w:sz w:val="20"/>
        </w:rPr>
        <w:t> </w:t>
      </w:r>
      <w:r>
        <w:rPr>
          <w:w w:val="105"/>
          <w:sz w:val="20"/>
        </w:rPr>
        <w:t>orders</w:t>
      </w:r>
      <w:r>
        <w:rPr>
          <w:spacing w:val="28"/>
          <w:w w:val="105"/>
          <w:sz w:val="20"/>
        </w:rPr>
        <w:t> </w:t>
      </w:r>
      <w:r>
        <w:rPr>
          <w:w w:val="105"/>
          <w:sz w:val="20"/>
        </w:rPr>
        <w:t>using</w:t>
      </w:r>
      <w:r>
        <w:rPr>
          <w:spacing w:val="28"/>
          <w:w w:val="105"/>
          <w:sz w:val="20"/>
        </w:rPr>
        <w:t> </w:t>
      </w:r>
      <w:r>
        <w:rPr>
          <w:w w:val="105"/>
          <w:sz w:val="20"/>
        </w:rPr>
        <w:t>Excel</w:t>
      </w:r>
      <w:r>
        <w:rPr>
          <w:spacing w:val="28"/>
          <w:w w:val="105"/>
          <w:sz w:val="20"/>
        </w:rPr>
        <w:t> </w:t>
      </w:r>
      <w:r>
        <w:rPr>
          <w:w w:val="105"/>
          <w:sz w:val="20"/>
        </w:rPr>
        <w:t>VBA</w:t>
      </w:r>
      <w:r>
        <w:rPr>
          <w:spacing w:val="28"/>
          <w:w w:val="105"/>
          <w:sz w:val="20"/>
        </w:rPr>
        <w:t> </w:t>
      </w:r>
      <w:r>
        <w:rPr>
          <w:w w:val="105"/>
          <w:sz w:val="20"/>
        </w:rPr>
        <w:t>and</w:t>
      </w:r>
      <w:r>
        <w:rPr>
          <w:spacing w:val="28"/>
          <w:w w:val="105"/>
          <w:sz w:val="20"/>
        </w:rPr>
        <w:t> </w:t>
      </w:r>
      <w:r>
        <w:rPr>
          <w:w w:val="105"/>
          <w:sz w:val="20"/>
        </w:rPr>
        <w:t>Power</w:t>
      </w:r>
      <w:r>
        <w:rPr>
          <w:spacing w:val="28"/>
          <w:w w:val="105"/>
          <w:sz w:val="20"/>
        </w:rPr>
        <w:t> </w:t>
      </w:r>
      <w:r>
        <w:rPr>
          <w:w w:val="105"/>
          <w:sz w:val="20"/>
        </w:rPr>
        <w:t>Query, applying percentile-based scoring logic to segment customers into 5 behavioral tiers.</w:t>
      </w:r>
    </w:p>
    <w:p>
      <w:pPr>
        <w:pStyle w:val="ListParagraph"/>
        <w:numPr>
          <w:ilvl w:val="0"/>
          <w:numId w:val="1"/>
        </w:numPr>
        <w:tabs>
          <w:tab w:pos="696" w:val="left" w:leader="none"/>
        </w:tabs>
        <w:spacing w:line="206" w:lineRule="auto" w:before="5" w:after="0"/>
        <w:ind w:left="696" w:right="1187" w:hanging="186"/>
        <w:jc w:val="left"/>
        <w:rPr>
          <w:rFonts w:ascii="Arial" w:hAnsi="Arial"/>
          <w:i/>
          <w:position w:val="2"/>
          <w:sz w:val="12"/>
        </w:rPr>
      </w:pPr>
      <w:r>
        <w:rPr>
          <w:w w:val="105"/>
          <w:sz w:val="20"/>
        </w:rPr>
        <w:t>Found that the top 27% of customers generated </w:t>
      </w:r>
      <w:r>
        <w:rPr>
          <w:rFonts w:ascii="Lucida Sans Unicode" w:hAnsi="Lucida Sans Unicode"/>
          <w:w w:val="105"/>
          <w:sz w:val="20"/>
        </w:rPr>
        <w:t>∼</w:t>
      </w:r>
      <w:r>
        <w:rPr>
          <w:w w:val="105"/>
          <w:sz w:val="20"/>
        </w:rPr>
        <w:t>70% of total revenue, while the Potential Loyal segment contributed 22% of revenue and represented the highest untapped growth opportunity.</w:t>
      </w:r>
    </w:p>
    <w:p>
      <w:pPr>
        <w:pStyle w:val="ListParagraph"/>
        <w:numPr>
          <w:ilvl w:val="0"/>
          <w:numId w:val="1"/>
        </w:numPr>
        <w:tabs>
          <w:tab w:pos="696" w:val="left" w:leader="none"/>
        </w:tabs>
        <w:spacing w:line="235" w:lineRule="auto" w:before="14" w:after="0"/>
        <w:ind w:left="696" w:right="357" w:hanging="186"/>
        <w:jc w:val="left"/>
        <w:rPr>
          <w:rFonts w:ascii="Arial" w:hAnsi="Arial"/>
          <w:i/>
          <w:position w:val="2"/>
          <w:sz w:val="12"/>
        </w:rPr>
      </w:pPr>
      <w:r>
        <w:rPr>
          <w:w w:val="105"/>
          <w:sz w:val="20"/>
        </w:rPr>
        <w:t>Built a single-page Power BI dashboard visualizing segment distribution, revenue contribution, and product mix per</w:t>
      </w:r>
      <w:r>
        <w:rPr>
          <w:spacing w:val="80"/>
          <w:w w:val="105"/>
          <w:sz w:val="20"/>
        </w:rPr>
        <w:t> </w:t>
      </w:r>
      <w:r>
        <w:rPr>
          <w:w w:val="105"/>
          <w:sz w:val="20"/>
        </w:rPr>
        <w:t>segment — with targeted retention and re-engagement recommendations for each tier.</w:t>
      </w:r>
    </w:p>
    <w:p>
      <w:pPr>
        <w:pStyle w:val="Heading2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590400">
                <wp:simplePos x="0" y="0"/>
                <wp:positionH relativeFrom="page">
                  <wp:posOffset>457200</wp:posOffset>
                </wp:positionH>
                <wp:positionV relativeFrom="paragraph">
                  <wp:posOffset>305861</wp:posOffset>
                </wp:positionV>
                <wp:extent cx="6858000" cy="1270"/>
                <wp:effectExtent l="0" t="0" r="0" b="0"/>
                <wp:wrapTopAndBottom/>
                <wp:docPr id="9" name="Graphic 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" name="Graphic 9"/>
                      <wps:cNvSpPr/>
                      <wps:spPr>
                        <a:xfrm>
                          <a:off x="0" y="0"/>
                          <a:ext cx="68580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58000" h="0">
                              <a:moveTo>
                                <a:pt x="0" y="0"/>
                              </a:moveTo>
                              <a:lnTo>
                                <a:pt x="6858000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pt;margin-top:24.083565pt;width:540pt;height:.1pt;mso-position-horizontal-relative:page;mso-position-vertical-relative:paragraph;z-index:-15726080;mso-wrap-distance-left:0;mso-wrap-distance-right:0" id="docshape6" coordorigin="720,482" coordsize="10800,0" path="m720,482l11520,482e" filled="false" stroked="true" strokeweight=".398pt" strokecolor="#000000">
                <v:path arrowok="t"/>
                <v:stroke dashstyle="solid"/>
                <w10:wrap type="topAndBottom"/>
              </v:shape>
            </w:pict>
          </mc:Fallback>
        </mc:AlternateContent>
      </w:r>
      <w:bookmarkStart w:name="Technical Skills" w:id="5"/>
      <w:bookmarkEnd w:id="5"/>
      <w:r>
        <w:rPr/>
      </w:r>
      <w:r>
        <w:rPr>
          <w:w w:val="140"/>
        </w:rPr>
        <w:t>T</w:t>
      </w:r>
      <w:r>
        <w:rPr>
          <w:smallCaps/>
          <w:w w:val="140"/>
        </w:rPr>
        <w:t>echnical</w:t>
      </w:r>
      <w:r>
        <w:rPr>
          <w:smallCaps w:val="0"/>
          <w:spacing w:val="-3"/>
          <w:w w:val="140"/>
        </w:rPr>
        <w:t> </w:t>
      </w:r>
      <w:r>
        <w:rPr>
          <w:smallCaps w:val="0"/>
          <w:spacing w:val="-2"/>
          <w:w w:val="140"/>
        </w:rPr>
        <w:t>S</w:t>
      </w:r>
      <w:r>
        <w:rPr>
          <w:smallCaps/>
          <w:spacing w:val="-2"/>
          <w:w w:val="140"/>
        </w:rPr>
        <w:t>kills</w:t>
      </w:r>
    </w:p>
    <w:p>
      <w:pPr>
        <w:pStyle w:val="BodyText"/>
        <w:spacing w:line="235" w:lineRule="auto" w:before="79"/>
        <w:ind w:left="215" w:right="375" w:firstLine="0"/>
      </w:pPr>
      <w:r>
        <w:rPr>
          <w:b/>
          <w:w w:val="115"/>
        </w:rPr>
        <w:t>Languages</w:t>
      </w:r>
      <w:r>
        <w:rPr>
          <w:b/>
          <w:w w:val="115"/>
        </w:rPr>
        <w:t> &amp;</w:t>
      </w:r>
      <w:r>
        <w:rPr>
          <w:b/>
          <w:w w:val="115"/>
        </w:rPr>
        <w:t> Tools:</w:t>
      </w:r>
      <w:r>
        <w:rPr>
          <w:b/>
          <w:spacing w:val="26"/>
          <w:w w:val="115"/>
        </w:rPr>
        <w:t> </w:t>
      </w:r>
      <w:r>
        <w:rPr>
          <w:w w:val="115"/>
        </w:rPr>
        <w:t>SQL (PostgreSQL, MySQL, MS SQL Server), Excel (Power Query, Pivot Tables, VBA), Power BI (DAX), Python (pandas, NumPy, matplotlib), GCP (APIs, data extraction), AI-Assisted Analysis (Claude, Copilot) </w:t>
      </w:r>
      <w:r>
        <w:rPr>
          <w:b/>
          <w:w w:val="115"/>
        </w:rPr>
        <w:t>Data</w:t>
      </w:r>
      <w:r>
        <w:rPr>
          <w:b/>
          <w:spacing w:val="33"/>
          <w:w w:val="115"/>
        </w:rPr>
        <w:t> </w:t>
      </w:r>
      <w:r>
        <w:rPr>
          <w:b/>
          <w:w w:val="115"/>
        </w:rPr>
        <w:t>Analysis:</w:t>
      </w:r>
      <w:r>
        <w:rPr>
          <w:b/>
          <w:spacing w:val="40"/>
          <w:w w:val="115"/>
        </w:rPr>
        <w:t> </w:t>
      </w:r>
      <w:r>
        <w:rPr>
          <w:w w:val="115"/>
        </w:rPr>
        <w:t>Exploratory Data Analysis (EDA), Data Modeling, ETL, Data Cleaning, Data Storytelling</w:t>
      </w:r>
    </w:p>
    <w:p>
      <w:pPr>
        <w:spacing w:line="240" w:lineRule="exact" w:before="0"/>
        <w:ind w:left="215" w:right="0" w:firstLine="0"/>
        <w:jc w:val="left"/>
        <w:rPr>
          <w:sz w:val="20"/>
        </w:rPr>
      </w:pPr>
      <w:r>
        <w:rPr>
          <w:b/>
          <w:w w:val="110"/>
          <w:sz w:val="20"/>
        </w:rPr>
        <w:t>Business</w:t>
      </w:r>
      <w:r>
        <w:rPr>
          <w:b/>
          <w:spacing w:val="35"/>
          <w:w w:val="110"/>
          <w:sz w:val="20"/>
        </w:rPr>
        <w:t> </w:t>
      </w:r>
      <w:r>
        <w:rPr>
          <w:b/>
          <w:w w:val="110"/>
          <w:sz w:val="20"/>
        </w:rPr>
        <w:t>&amp;</w:t>
      </w:r>
      <w:r>
        <w:rPr>
          <w:b/>
          <w:spacing w:val="36"/>
          <w:w w:val="110"/>
          <w:sz w:val="20"/>
        </w:rPr>
        <w:t> </w:t>
      </w:r>
      <w:r>
        <w:rPr>
          <w:b/>
          <w:w w:val="110"/>
          <w:sz w:val="20"/>
        </w:rPr>
        <w:t>Project</w:t>
      </w:r>
      <w:r>
        <w:rPr>
          <w:b/>
          <w:spacing w:val="34"/>
          <w:w w:val="110"/>
          <w:sz w:val="20"/>
        </w:rPr>
        <w:t> </w:t>
      </w:r>
      <w:r>
        <w:rPr>
          <w:b/>
          <w:w w:val="110"/>
          <w:sz w:val="20"/>
        </w:rPr>
        <w:t>Skills:</w:t>
      </w:r>
      <w:r>
        <w:rPr>
          <w:b/>
          <w:spacing w:val="49"/>
          <w:w w:val="110"/>
          <w:sz w:val="20"/>
        </w:rPr>
        <w:t> </w:t>
      </w:r>
      <w:r>
        <w:rPr>
          <w:w w:val="110"/>
          <w:sz w:val="20"/>
        </w:rPr>
        <w:t>Stakeholder</w:t>
      </w:r>
      <w:r>
        <w:rPr>
          <w:spacing w:val="25"/>
          <w:w w:val="110"/>
          <w:sz w:val="20"/>
        </w:rPr>
        <w:t> </w:t>
      </w:r>
      <w:r>
        <w:rPr>
          <w:w w:val="110"/>
          <w:sz w:val="20"/>
        </w:rPr>
        <w:t>Communication,</w:t>
      </w:r>
      <w:r>
        <w:rPr>
          <w:spacing w:val="24"/>
          <w:w w:val="110"/>
          <w:sz w:val="20"/>
        </w:rPr>
        <w:t> </w:t>
      </w:r>
      <w:r>
        <w:rPr>
          <w:w w:val="110"/>
          <w:sz w:val="20"/>
        </w:rPr>
        <w:t>Agile/Scrum,</w:t>
      </w:r>
      <w:r>
        <w:rPr>
          <w:spacing w:val="25"/>
          <w:w w:val="110"/>
          <w:sz w:val="20"/>
        </w:rPr>
        <w:t> </w:t>
      </w:r>
      <w:r>
        <w:rPr>
          <w:w w:val="110"/>
          <w:sz w:val="20"/>
        </w:rPr>
        <w:t>Jira,</w:t>
      </w:r>
      <w:r>
        <w:rPr>
          <w:spacing w:val="24"/>
          <w:w w:val="110"/>
          <w:sz w:val="20"/>
        </w:rPr>
        <w:t> </w:t>
      </w:r>
      <w:r>
        <w:rPr>
          <w:w w:val="110"/>
          <w:sz w:val="20"/>
        </w:rPr>
        <w:t>Confluence,</w:t>
      </w:r>
      <w:r>
        <w:rPr>
          <w:spacing w:val="24"/>
          <w:w w:val="110"/>
          <w:sz w:val="20"/>
        </w:rPr>
        <w:t> </w:t>
      </w:r>
      <w:r>
        <w:rPr>
          <w:w w:val="110"/>
          <w:sz w:val="20"/>
        </w:rPr>
        <w:t>Business</w:t>
      </w:r>
      <w:r>
        <w:rPr>
          <w:spacing w:val="25"/>
          <w:w w:val="110"/>
          <w:sz w:val="20"/>
        </w:rPr>
        <w:t> </w:t>
      </w:r>
      <w:r>
        <w:rPr>
          <w:spacing w:val="-2"/>
          <w:w w:val="110"/>
          <w:sz w:val="20"/>
        </w:rPr>
        <w:t>Reporting</w:t>
      </w:r>
    </w:p>
    <w:sectPr>
      <w:type w:val="continuous"/>
      <w:pgSz w:w="12240" w:h="15840"/>
      <w:pgMar w:top="620" w:bottom="280" w:left="720" w:right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1"/>
    <w:family w:val="roman"/>
    <w:pitch w:val="variable"/>
  </w:font>
  <w:font w:name="Calibri">
    <w:altName w:val="Calibri"/>
    <w:charset w:val="1"/>
    <w:family w:val="roman"/>
    <w:pitch w:val="variable"/>
  </w:font>
  <w:font w:name="Lucida Sans Unicode">
    <w:altName w:val="Lucida Sans Unicode"/>
    <w:charset w:val="1"/>
    <w:family w:val="swiss"/>
    <w:pitch w:val="variable"/>
  </w:font>
  <w:font w:name="Arial">
    <w:altName w:val="Arial"/>
    <w:charset w:val="1"/>
    <w:family w:val="swiss"/>
    <w:pitch w:val="variable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multiLevelType w:val="hybridMultilevel"/>
    <w:lvl w:ilvl="0">
      <w:start w:val="0"/>
      <w:numFmt w:val="bullet"/>
      <w:lvlText w:val="•"/>
      <w:lvlJc w:val="left"/>
      <w:pPr>
        <w:ind w:left="696" w:hanging="186"/>
      </w:pPr>
      <w:rPr>
        <w:rFonts w:hint="default" w:ascii="Arial" w:hAnsi="Arial" w:eastAsia="Arial" w:cs="Arial"/>
        <w:spacing w:val="0"/>
        <w:w w:val="181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746" w:hanging="186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792" w:hanging="186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838" w:hanging="186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884" w:hanging="186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930" w:hanging="186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976" w:hanging="186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022" w:hanging="186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068" w:hanging="186"/>
      </w:pPr>
      <w:rPr>
        <w:rFonts w:hint="default"/>
        <w:lang w:val="en-US" w:eastAsia="en-US" w:bidi="ar-SA"/>
      </w:r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Calibri" w:hAnsi="Calibri" w:eastAsia="Calibri" w:cs="Calibri"/>
      <w:lang w:val="en-US" w:eastAsia="en-US" w:bidi="ar-SA"/>
    </w:rPr>
  </w:style>
  <w:style w:styleId="BodyText" w:type="paragraph">
    <w:name w:val="Body Text"/>
    <w:basedOn w:val="Normal"/>
    <w:uiPriority w:val="1"/>
    <w:qFormat/>
    <w:pPr>
      <w:spacing w:before="7"/>
      <w:ind w:left="696" w:right="357" w:hanging="186"/>
    </w:pPr>
    <w:rPr>
      <w:rFonts w:ascii="Calibri" w:hAnsi="Calibri" w:eastAsia="Calibri" w:cs="Calibri"/>
      <w:sz w:val="20"/>
      <w:szCs w:val="20"/>
      <w:lang w:val="en-US" w:eastAsia="en-US" w:bidi="ar-SA"/>
    </w:rPr>
  </w:style>
  <w:style w:styleId="Heading1" w:type="paragraph">
    <w:name w:val="Heading 1"/>
    <w:basedOn w:val="Normal"/>
    <w:uiPriority w:val="1"/>
    <w:qFormat/>
    <w:pPr>
      <w:spacing w:line="530" w:lineRule="exact"/>
      <w:ind w:left="2" w:right="358"/>
      <w:jc w:val="center"/>
      <w:outlineLvl w:val="1"/>
    </w:pPr>
    <w:rPr>
      <w:rFonts w:ascii="Calibri" w:hAnsi="Calibri" w:eastAsia="Calibri" w:cs="Calibri"/>
      <w:b/>
      <w:bCs/>
      <w:sz w:val="49"/>
      <w:szCs w:val="49"/>
      <w:lang w:val="en-US" w:eastAsia="en-US" w:bidi="ar-SA"/>
    </w:rPr>
  </w:style>
  <w:style w:styleId="Heading2" w:type="paragraph">
    <w:name w:val="Heading 2"/>
    <w:basedOn w:val="Normal"/>
    <w:uiPriority w:val="1"/>
    <w:qFormat/>
    <w:pPr>
      <w:spacing w:before="165"/>
      <w:outlineLvl w:val="2"/>
    </w:pPr>
    <w:rPr>
      <w:rFonts w:ascii="Calibri" w:hAnsi="Calibri" w:eastAsia="Calibri" w:cs="Calibri"/>
      <w:sz w:val="24"/>
      <w:szCs w:val="24"/>
      <w:lang w:val="en-US" w:eastAsia="en-US" w:bidi="ar-SA"/>
    </w:rPr>
  </w:style>
  <w:style w:styleId="Heading3" w:type="paragraph">
    <w:name w:val="Heading 3"/>
    <w:basedOn w:val="Normal"/>
    <w:uiPriority w:val="1"/>
    <w:qFormat/>
    <w:pPr>
      <w:spacing w:before="57"/>
      <w:ind w:left="215"/>
      <w:outlineLvl w:val="3"/>
    </w:pPr>
    <w:rPr>
      <w:rFonts w:ascii="Calibri" w:hAnsi="Calibri" w:eastAsia="Calibri" w:cs="Calibri"/>
      <w:b/>
      <w:bCs/>
      <w:sz w:val="22"/>
      <w:szCs w:val="22"/>
      <w:lang w:val="en-US" w:eastAsia="en-US" w:bidi="ar-SA"/>
    </w:rPr>
  </w:style>
  <w:style w:styleId="Heading4" w:type="paragraph">
    <w:name w:val="Heading 4"/>
    <w:basedOn w:val="Normal"/>
    <w:uiPriority w:val="1"/>
    <w:qFormat/>
    <w:pPr>
      <w:spacing w:before="89" w:line="267" w:lineRule="exact"/>
      <w:ind w:left="215"/>
      <w:outlineLvl w:val="4"/>
    </w:pPr>
    <w:rPr>
      <w:rFonts w:ascii="Calibri" w:hAnsi="Calibri" w:eastAsia="Calibri" w:cs="Calibri"/>
      <w:b/>
      <w:bCs/>
      <w:sz w:val="20"/>
      <w:szCs w:val="20"/>
      <w:lang w:val="en-US" w:eastAsia="en-US" w:bidi="ar-SA"/>
    </w:rPr>
  </w:style>
  <w:style w:styleId="ListParagraph" w:type="paragraph">
    <w:name w:val="List Paragraph"/>
    <w:basedOn w:val="Normal"/>
    <w:uiPriority w:val="1"/>
    <w:qFormat/>
    <w:pPr>
      <w:spacing w:before="7"/>
      <w:ind w:left="696" w:right="357" w:hanging="186"/>
    </w:pPr>
    <w:rPr>
      <w:rFonts w:ascii="Calibri" w:hAnsi="Calibri" w:eastAsia="Calibri" w:cs="Calibri"/>
      <w:lang w:val="en-US" w:eastAsia="en-US" w:bidi="ar-SA"/>
    </w:rPr>
  </w:style>
  <w:style w:styleId="TableParagraph" w:type="paragraph">
    <w:name w:val="Table Paragraph"/>
    <w:basedOn w:val="Normal"/>
    <w:uiPriority w:val="1"/>
    <w:qFormat/>
    <w:pPr/>
    <w:rPr>
      <w:lang w:val="en-US" w:eastAsia="en-US" w:bidi="ar-SA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hyperlink" Target="mailto:pvenetis.work@gmail.com" TargetMode="External"/><Relationship Id="rId6" Type="http://schemas.openxmlformats.org/officeDocument/2006/relationships/hyperlink" Target="https://linkedin.com/in/peri-venetis" TargetMode="External"/><Relationship Id="rId7" Type="http://schemas.openxmlformats.org/officeDocument/2006/relationships/hyperlink" Target="https://pvenetis.github.io/" TargetMode="External"/><Relationship Id="rId8" Type="http://schemas.openxmlformats.org/officeDocument/2006/relationships/numbering" Target="numbering.xml"/>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2026-06-18T00:35:07Z</dcterms:created>
  <dcterms:modified xsi:type="dcterms:W3CDTF">2026-06-18T00:35:07Z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2026-06-18T00:00:00Z</vt:filetime>
  </property>
  <property fmtid="{D5CDD505-2E9C-101B-9397-08002B2CF9AE}" pid="4" name="Creator">
    <vt:lpwstr>LaTeX with hyperref</vt:lpwstr>
  </property>
  <property fmtid="{D5CDD505-2E9C-101B-9397-08002B2CF9AE}" pid="5" name="LastSaved">
    <vt:filetime>2026-06-18T00:00:00Z</vt:filetime>
  </property>
  <property fmtid="{D5CDD505-2E9C-101B-9397-08002B2CF9AE}" pid="6" name="PTEX.Fullbanner">
    <vt:lpwstr>This is pdfTeX, Version 3.141592653-2.6-1.40.27 (TeX Live 2025) kpathsea version 6.4.1</vt:lpwstr>
  </property>
  <property fmtid="{D5CDD505-2E9C-101B-9397-08002B2CF9AE}" pid="7" name="Producer">
    <vt:lpwstr>pdfTeX-1.40.27</vt:lpwstr>
  </property>
</Properties>
</file>