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w w:val="120"/>
        </w:rPr>
        <w:t>Peri</w:t>
      </w:r>
      <w:r>
        <w:rPr>
          <w:spacing w:val="51"/>
          <w:w w:val="150"/>
        </w:rPr>
        <w:t> </w:t>
      </w:r>
      <w:r>
        <w:rPr>
          <w:spacing w:val="-2"/>
          <w:w w:val="120"/>
        </w:rPr>
        <w:t>Venetis</w:t>
      </w:r>
    </w:p>
    <w:p>
      <w:pPr>
        <w:pStyle w:val="BodyText"/>
        <w:spacing w:line="261" w:lineRule="exact"/>
        <w:ind w:left="0" w:right="358" w:firstLine="0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2211844</wp:posOffset>
                </wp:positionH>
                <wp:positionV relativeFrom="paragraph">
                  <wp:posOffset>152420</wp:posOffset>
                </wp:positionV>
                <wp:extent cx="1410970" cy="127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410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0970" h="0">
                              <a:moveTo>
                                <a:pt x="0" y="0"/>
                              </a:moveTo>
                              <a:lnTo>
                                <a:pt x="141041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712" from="174.160995pt,12.001608pt" to="285.216995pt,12.001608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5426303</wp:posOffset>
                </wp:positionH>
                <wp:positionV relativeFrom="paragraph">
                  <wp:posOffset>152420</wp:posOffset>
                </wp:positionV>
                <wp:extent cx="970915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97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0915" h="0">
                              <a:moveTo>
                                <a:pt x="0" y="0"/>
                              </a:moveTo>
                              <a:lnTo>
                                <a:pt x="97073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2224" from="427.268005pt,12.001608pt" to="503.704005pt,12.001608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416-262-1057</w:t>
      </w:r>
      <w:r>
        <w:rPr>
          <w:spacing w:val="37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5">
        <w:r>
          <w:rPr/>
          <w:t>pvenetis.work@gmail.com</w:t>
        </w:r>
      </w:hyperlink>
      <w:r>
        <w:rPr>
          <w:spacing w:val="39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6">
        <w:r>
          <w:rPr/>
          <w:t>linkedin.com/in/peri-venetis</w:t>
        </w:r>
      </w:hyperlink>
      <w:r>
        <w:rPr>
          <w:spacing w:val="36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7">
        <w:r>
          <w:rPr>
            <w:spacing w:val="-2"/>
          </w:rPr>
          <w:t>pvenetis.github.io</w:t>
        </w:r>
      </w:hyperlink>
    </w:p>
    <w:p>
      <w:pPr>
        <w:spacing w:line="20" w:lineRule="exact"/>
        <w:ind w:left="5172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1565275" cy="5080"/>
                <wp:effectExtent l="9525" t="0" r="0" b="4445"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1565275" cy="5080"/>
                          <a:chExt cx="1565275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156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5275" h="0">
                                <a:moveTo>
                                  <a:pt x="0" y="0"/>
                                </a:moveTo>
                                <a:lnTo>
                                  <a:pt x="1565059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23.25pt;height:.4pt;mso-position-horizontal-relative:char;mso-position-vertical-relative:line" id="docshapegroup1" coordorigin="0,0" coordsize="2465,8">
                <v:line style="position:absolute" from="0,4" to="2465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Heading2"/>
        <w:spacing w:before="19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457200</wp:posOffset>
                </wp:positionH>
                <wp:positionV relativeFrom="paragraph">
                  <wp:posOffset>327388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5.778608pt;width:540pt;height:.1pt;mso-position-horizontal-relative:page;mso-position-vertical-relative:paragraph;z-index:-15728128;mso-wrap-distance-left:0;mso-wrap-distance-right:0" id="docshape2" coordorigin="720,516" coordsize="10800,0" path="m720,516l11520,51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fessional Summary" w:id="1"/>
      <w:bookmarkEnd w:id="1"/>
      <w:r>
        <w:rPr/>
      </w:r>
      <w:r>
        <w:rPr>
          <w:w w:val="130"/>
        </w:rPr>
        <w:t>P</w:t>
      </w:r>
      <w:r>
        <w:rPr>
          <w:smallCaps/>
          <w:w w:val="130"/>
        </w:rPr>
        <w:t>rofessional</w:t>
      </w:r>
      <w:r>
        <w:rPr>
          <w:smallCaps w:val="0"/>
          <w:spacing w:val="46"/>
          <w:w w:val="130"/>
        </w:rPr>
        <w:t> </w:t>
      </w:r>
      <w:r>
        <w:rPr>
          <w:smallCaps w:val="0"/>
          <w:spacing w:val="-2"/>
          <w:w w:val="130"/>
        </w:rPr>
        <w:t>S</w:t>
      </w:r>
      <w:r>
        <w:rPr>
          <w:smallCaps/>
          <w:spacing w:val="-2"/>
          <w:w w:val="130"/>
        </w:rPr>
        <w:t>ummary</w:t>
      </w:r>
    </w:p>
    <w:p>
      <w:pPr>
        <w:spacing w:line="242" w:lineRule="auto" w:before="58"/>
        <w:ind w:left="0" w:right="552" w:firstLine="0"/>
        <w:jc w:val="left"/>
        <w:rPr>
          <w:sz w:val="22"/>
        </w:rPr>
      </w:pPr>
      <w:r>
        <w:rPr>
          <w:sz w:val="22"/>
        </w:rPr>
        <w:t>Computer</w:t>
      </w:r>
      <w:r>
        <w:rPr>
          <w:spacing w:val="40"/>
          <w:sz w:val="22"/>
        </w:rPr>
        <w:t> </w:t>
      </w:r>
      <w:r>
        <w:rPr>
          <w:sz w:val="22"/>
        </w:rPr>
        <w:t>Science</w:t>
      </w:r>
      <w:r>
        <w:rPr>
          <w:spacing w:val="40"/>
          <w:sz w:val="22"/>
        </w:rPr>
        <w:t> </w:t>
      </w:r>
      <w:r>
        <w:rPr>
          <w:sz w:val="22"/>
        </w:rPr>
        <w:t>graduate</w:t>
      </w:r>
      <w:r>
        <w:rPr>
          <w:spacing w:val="40"/>
          <w:sz w:val="22"/>
        </w:rPr>
        <w:t> </w:t>
      </w:r>
      <w:r>
        <w:rPr>
          <w:sz w:val="22"/>
        </w:rPr>
        <w:t>with</w:t>
      </w:r>
      <w:r>
        <w:rPr>
          <w:spacing w:val="40"/>
          <w:sz w:val="22"/>
        </w:rPr>
        <w:t> </w:t>
      </w:r>
      <w:r>
        <w:rPr>
          <w:sz w:val="22"/>
        </w:rPr>
        <w:t>hands-on</w:t>
      </w:r>
      <w:r>
        <w:rPr>
          <w:spacing w:val="40"/>
          <w:sz w:val="22"/>
        </w:rPr>
        <w:t> </w:t>
      </w:r>
      <w:r>
        <w:rPr>
          <w:sz w:val="22"/>
        </w:rPr>
        <w:t>experience</w:t>
      </w:r>
      <w:r>
        <w:rPr>
          <w:spacing w:val="40"/>
          <w:sz w:val="22"/>
        </w:rPr>
        <w:t> </w:t>
      </w:r>
      <w:r>
        <w:rPr>
          <w:sz w:val="22"/>
        </w:rPr>
        <w:t>in</w:t>
      </w:r>
      <w:r>
        <w:rPr>
          <w:spacing w:val="40"/>
          <w:sz w:val="22"/>
        </w:rPr>
        <w:t> </w:t>
      </w:r>
      <w:r>
        <w:rPr>
          <w:sz w:val="22"/>
        </w:rPr>
        <w:t>SQL,</w:t>
      </w:r>
      <w:r>
        <w:rPr>
          <w:spacing w:val="40"/>
          <w:sz w:val="22"/>
        </w:rPr>
        <w:t> </w:t>
      </w:r>
      <w:r>
        <w:rPr>
          <w:sz w:val="22"/>
        </w:rPr>
        <w:t>Power</w:t>
      </w:r>
      <w:r>
        <w:rPr>
          <w:spacing w:val="40"/>
          <w:sz w:val="22"/>
        </w:rPr>
        <w:t> </w:t>
      </w:r>
      <w:r>
        <w:rPr>
          <w:sz w:val="22"/>
        </w:rPr>
        <w:t>BI,</w:t>
      </w:r>
      <w:r>
        <w:rPr>
          <w:spacing w:val="40"/>
          <w:sz w:val="22"/>
        </w:rPr>
        <w:t> </w:t>
      </w:r>
      <w:r>
        <w:rPr>
          <w:sz w:val="22"/>
        </w:rPr>
        <w:t>and</w:t>
      </w:r>
      <w:r>
        <w:rPr>
          <w:spacing w:val="40"/>
          <w:sz w:val="22"/>
        </w:rPr>
        <w:t> </w:t>
      </w:r>
      <w:r>
        <w:rPr>
          <w:sz w:val="22"/>
        </w:rPr>
        <w:t>Excel</w:t>
      </w:r>
      <w:r>
        <w:rPr>
          <w:spacing w:val="40"/>
          <w:sz w:val="22"/>
        </w:rPr>
        <w:t> </w:t>
      </w:r>
      <w:r>
        <w:rPr>
          <w:sz w:val="22"/>
        </w:rPr>
        <w:t>across</w:t>
      </w:r>
      <w:r>
        <w:rPr>
          <w:spacing w:val="40"/>
          <w:sz w:val="22"/>
        </w:rPr>
        <w:t> </w:t>
      </w:r>
      <w:r>
        <w:rPr>
          <w:sz w:val="22"/>
        </w:rPr>
        <w:t>operations</w:t>
      </w:r>
      <w:r>
        <w:rPr>
          <w:spacing w:val="40"/>
          <w:sz w:val="22"/>
        </w:rPr>
        <w:t> </w:t>
      </w:r>
      <w:r>
        <w:rPr>
          <w:sz w:val="22"/>
        </w:rPr>
        <w:t>analytics</w:t>
      </w:r>
      <w:r>
        <w:rPr>
          <w:spacing w:val="80"/>
          <w:w w:val="110"/>
          <w:sz w:val="22"/>
        </w:rPr>
        <w:t> </w:t>
      </w:r>
      <w:r>
        <w:rPr>
          <w:spacing w:val="-2"/>
          <w:w w:val="110"/>
          <w:sz w:val="22"/>
        </w:rPr>
        <w:t>and independent BI projects.</w:t>
      </w:r>
      <w:r>
        <w:rPr>
          <w:spacing w:val="21"/>
          <w:w w:val="110"/>
          <w:sz w:val="22"/>
        </w:rPr>
        <w:t> </w:t>
      </w:r>
      <w:r>
        <w:rPr>
          <w:spacing w:val="-2"/>
          <w:w w:val="110"/>
          <w:sz w:val="22"/>
        </w:rPr>
        <w:t>Built end-to-end pipelines from raw data extraction to executive dashboards — </w:t>
      </w:r>
      <w:r>
        <w:rPr>
          <w:w w:val="110"/>
          <w:sz w:val="22"/>
        </w:rPr>
        <w:t>covering EDA, data modeling, </w:t>
      </w:r>
      <w:r>
        <w:rPr>
          <w:w w:val="115"/>
          <w:sz w:val="22"/>
        </w:rPr>
        <w:t>ETL, </w:t>
      </w:r>
      <w:r>
        <w:rPr>
          <w:w w:val="110"/>
          <w:sz w:val="22"/>
        </w:rPr>
        <w:t>and business reporting.</w:t>
      </w:r>
      <w:r>
        <w:rPr>
          <w:spacing w:val="33"/>
          <w:w w:val="110"/>
          <w:sz w:val="22"/>
        </w:rPr>
        <w:t> </w:t>
      </w:r>
      <w:r>
        <w:rPr>
          <w:w w:val="110"/>
          <w:sz w:val="22"/>
        </w:rPr>
        <w:t>Focused on entry-level Data Analyst and Operations Analyst roles in the GTA.</w:t>
      </w:r>
    </w:p>
    <w:p>
      <w:pPr>
        <w:pStyle w:val="Heading2"/>
        <w:spacing w:before="21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457200</wp:posOffset>
                </wp:positionH>
                <wp:positionV relativeFrom="paragraph">
                  <wp:posOffset>340105</wp:posOffset>
                </wp:positionV>
                <wp:extent cx="6858000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6.779953pt;width:540pt;height:.1pt;mso-position-horizontal-relative:page;mso-position-vertical-relative:paragraph;z-index:-15727616;mso-wrap-distance-left:0;mso-wrap-distance-right:0" id="docshape3" coordorigin="720,536" coordsize="10800,0" path="m720,536l11520,53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ducation" w:id="2"/>
      <w:bookmarkEnd w:id="2"/>
      <w:r>
        <w:rPr/>
      </w:r>
      <w:r>
        <w:rPr>
          <w:spacing w:val="-2"/>
          <w:w w:val="130"/>
        </w:rPr>
        <w:t>E</w:t>
      </w:r>
      <w:r>
        <w:rPr>
          <w:smallCaps/>
          <w:spacing w:val="-2"/>
          <w:w w:val="130"/>
        </w:rPr>
        <w:t>ducation</w:t>
      </w:r>
    </w:p>
    <w:p>
      <w:pPr>
        <w:pStyle w:val="Heading3"/>
        <w:tabs>
          <w:tab w:pos="9474" w:val="left" w:leader="none"/>
        </w:tabs>
        <w:rPr>
          <w:b w:val="0"/>
        </w:rPr>
      </w:pPr>
      <w:r>
        <w:rPr>
          <w:w w:val="115"/>
        </w:rPr>
        <w:t>Toronto</w:t>
      </w:r>
      <w:r>
        <w:rPr>
          <w:spacing w:val="62"/>
          <w:w w:val="115"/>
        </w:rPr>
        <w:t> </w:t>
      </w:r>
      <w:r>
        <w:rPr>
          <w:w w:val="115"/>
        </w:rPr>
        <w:t>Metropolitan</w:t>
      </w:r>
      <w:r>
        <w:rPr>
          <w:spacing w:val="62"/>
          <w:w w:val="115"/>
        </w:rPr>
        <w:t> </w:t>
      </w:r>
      <w:r>
        <w:rPr>
          <w:w w:val="115"/>
        </w:rPr>
        <w:t>University</w:t>
      </w:r>
      <w:r>
        <w:rPr>
          <w:spacing w:val="62"/>
          <w:w w:val="115"/>
        </w:rPr>
        <w:t> </w:t>
      </w:r>
      <w:r>
        <w:rPr>
          <w:w w:val="115"/>
        </w:rPr>
        <w:t>(formerly</w:t>
      </w:r>
      <w:r>
        <w:rPr>
          <w:spacing w:val="62"/>
          <w:w w:val="115"/>
        </w:rPr>
        <w:t> </w:t>
      </w:r>
      <w:r>
        <w:rPr>
          <w:w w:val="115"/>
        </w:rPr>
        <w:t>Ryerson</w:t>
      </w:r>
      <w:r>
        <w:rPr>
          <w:spacing w:val="62"/>
          <w:w w:val="115"/>
        </w:rPr>
        <w:t> </w:t>
      </w:r>
      <w:r>
        <w:rPr>
          <w:spacing w:val="-2"/>
          <w:w w:val="115"/>
        </w:rPr>
        <w:t>University)</w:t>
      </w:r>
      <w:r>
        <w:rPr/>
        <w:tab/>
      </w:r>
      <w:r>
        <w:rPr>
          <w:b w:val="0"/>
          <w:spacing w:val="-4"/>
          <w:w w:val="110"/>
        </w:rPr>
        <w:t>Toronto,</w:t>
      </w:r>
      <w:r>
        <w:rPr>
          <w:b w:val="0"/>
          <w:spacing w:val="1"/>
          <w:w w:val="115"/>
        </w:rPr>
        <w:t> </w:t>
      </w:r>
      <w:r>
        <w:rPr>
          <w:b w:val="0"/>
          <w:spacing w:val="-5"/>
          <w:w w:val="115"/>
        </w:rPr>
        <w:t>ON</w:t>
      </w:r>
    </w:p>
    <w:p>
      <w:pPr>
        <w:tabs>
          <w:tab w:pos="10665" w:val="right" w:leader="none"/>
        </w:tabs>
        <w:spacing w:before="21"/>
        <w:ind w:left="215" w:right="0" w:firstLine="0"/>
        <w:jc w:val="left"/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73"/>
          <w:sz w:val="20"/>
        </w:rPr>
        <w:t> </w:t>
      </w:r>
      <w:r>
        <w:rPr>
          <w:i/>
          <w:sz w:val="20"/>
        </w:rPr>
        <w:t>of</w:t>
      </w:r>
      <w:r>
        <w:rPr>
          <w:i/>
          <w:spacing w:val="73"/>
          <w:sz w:val="20"/>
        </w:rPr>
        <w:t> </w:t>
      </w:r>
      <w:r>
        <w:rPr>
          <w:i/>
          <w:sz w:val="20"/>
        </w:rPr>
        <w:t>Science</w:t>
      </w:r>
      <w:r>
        <w:rPr>
          <w:i/>
          <w:spacing w:val="72"/>
          <w:sz w:val="20"/>
        </w:rPr>
        <w:t> </w:t>
      </w:r>
      <w:r>
        <w:rPr>
          <w:i/>
          <w:sz w:val="20"/>
        </w:rPr>
        <w:t>(Honours),</w:t>
      </w:r>
      <w:r>
        <w:rPr>
          <w:i/>
          <w:spacing w:val="74"/>
          <w:sz w:val="20"/>
        </w:rPr>
        <w:t> </w:t>
      </w:r>
      <w:r>
        <w:rPr>
          <w:i/>
          <w:sz w:val="20"/>
        </w:rPr>
        <w:t>Computer</w:t>
      </w:r>
      <w:r>
        <w:rPr>
          <w:i/>
          <w:spacing w:val="72"/>
          <w:sz w:val="20"/>
        </w:rPr>
        <w:t> </w:t>
      </w:r>
      <w:r>
        <w:rPr>
          <w:i/>
          <w:spacing w:val="-2"/>
          <w:sz w:val="20"/>
        </w:rPr>
        <w:t>Science</w:t>
      </w:r>
      <w:r>
        <w:rPr>
          <w:rFonts w:ascii="Times New Roman"/>
          <w:sz w:val="20"/>
        </w:rPr>
        <w:tab/>
      </w:r>
      <w:r>
        <w:rPr>
          <w:i/>
          <w:spacing w:val="-4"/>
          <w:sz w:val="20"/>
        </w:rPr>
        <w:t>2023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457200</wp:posOffset>
                </wp:positionH>
                <wp:positionV relativeFrom="paragraph">
                  <wp:posOffset>268150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1.114235pt;width:540pt;height:.1pt;mso-position-horizontal-relative:page;mso-position-vertical-relative:paragraph;z-index:-15727104;mso-wrap-distance-left:0;mso-wrap-distance-right:0" id="docshape4" coordorigin="720,422" coordsize="10800,0" path="m720,422l11520,42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xperience" w:id="3"/>
      <w:bookmarkEnd w:id="3"/>
      <w:r>
        <w:rPr/>
      </w:r>
      <w:r>
        <w:rPr>
          <w:spacing w:val="-2"/>
          <w:w w:val="140"/>
        </w:rPr>
        <w:t>E</w:t>
      </w:r>
      <w:r>
        <w:rPr>
          <w:smallCaps/>
          <w:spacing w:val="-2"/>
          <w:w w:val="140"/>
        </w:rPr>
        <w:t>xperience</w:t>
      </w:r>
    </w:p>
    <w:p>
      <w:pPr>
        <w:tabs>
          <w:tab w:pos="8706" w:val="left" w:leader="none"/>
        </w:tabs>
        <w:spacing w:before="56"/>
        <w:ind w:left="215" w:right="0" w:firstLine="0"/>
        <w:jc w:val="left"/>
        <w:rPr>
          <w:sz w:val="22"/>
        </w:rPr>
      </w:pPr>
      <w:r>
        <w:rPr>
          <w:b/>
          <w:w w:val="115"/>
          <w:sz w:val="22"/>
        </w:rPr>
        <w:t>Sales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&amp;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Operations</w:t>
      </w:r>
      <w:r>
        <w:rPr>
          <w:b/>
          <w:spacing w:val="43"/>
          <w:w w:val="115"/>
          <w:sz w:val="22"/>
        </w:rPr>
        <w:t> </w:t>
      </w:r>
      <w:r>
        <w:rPr>
          <w:b/>
          <w:spacing w:val="-2"/>
          <w:w w:val="110"/>
          <w:sz w:val="22"/>
        </w:rPr>
        <w:t>Analyst</w:t>
      </w:r>
      <w:r>
        <w:rPr>
          <w:b/>
          <w:sz w:val="22"/>
        </w:rPr>
        <w:tab/>
      </w:r>
      <w:r>
        <w:rPr>
          <w:w w:val="110"/>
          <w:sz w:val="22"/>
        </w:rPr>
        <w:t>Apr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2024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–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Feb</w:t>
      </w:r>
      <w:r>
        <w:rPr>
          <w:spacing w:val="-1"/>
          <w:w w:val="110"/>
          <w:sz w:val="22"/>
        </w:rPr>
        <w:t> </w:t>
      </w:r>
      <w:r>
        <w:rPr>
          <w:spacing w:val="-4"/>
          <w:w w:val="110"/>
          <w:sz w:val="22"/>
        </w:rPr>
        <w:t>2026</w:t>
      </w:r>
    </w:p>
    <w:p>
      <w:pPr>
        <w:tabs>
          <w:tab w:pos="9403" w:val="left" w:leader="none"/>
        </w:tabs>
        <w:spacing w:line="243" w:lineRule="exact" w:before="22"/>
        <w:ind w:left="215" w:right="0" w:firstLine="0"/>
        <w:jc w:val="left"/>
        <w:rPr>
          <w:i/>
          <w:sz w:val="20"/>
        </w:rPr>
      </w:pPr>
      <w:r>
        <w:rPr>
          <w:i/>
          <w:w w:val="110"/>
          <w:sz w:val="20"/>
        </w:rPr>
        <w:t>Unionville</w:t>
      </w:r>
      <w:r>
        <w:rPr>
          <w:i/>
          <w:spacing w:val="13"/>
          <w:w w:val="110"/>
          <w:sz w:val="20"/>
        </w:rPr>
        <w:t> </w:t>
      </w:r>
      <w:r>
        <w:rPr>
          <w:i/>
          <w:w w:val="110"/>
          <w:sz w:val="20"/>
        </w:rPr>
        <w:t>Athletic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4"/>
          <w:w w:val="110"/>
          <w:sz w:val="20"/>
        </w:rPr>
        <w:t>Club</w:t>
      </w:r>
      <w:r>
        <w:rPr>
          <w:i/>
          <w:sz w:val="20"/>
        </w:rPr>
        <w:tab/>
      </w:r>
      <w:r>
        <w:rPr>
          <w:i/>
          <w:w w:val="105"/>
          <w:sz w:val="20"/>
        </w:rPr>
        <w:t>Markham,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5"/>
          <w:w w:val="110"/>
          <w:sz w:val="20"/>
        </w:rPr>
        <w:t>ON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2" w:after="0"/>
        <w:ind w:left="696" w:right="1169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Standardized lead-tracking workflows in Excel by redesigning pipeline data entry and validation processes,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improving data consistency and enabling accurate visibility into sales conversion metrics.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0" w:after="0"/>
        <w:ind w:left="696" w:right="796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Reduced recurring reporting effort by </w:t>
      </w:r>
      <w:r>
        <w:rPr>
          <w:rFonts w:ascii="Lucida Sans Unicode" w:hAnsi="Lucida Sans Unicode"/>
          <w:w w:val="105"/>
          <w:sz w:val="20"/>
        </w:rPr>
        <w:t>∼</w:t>
      </w:r>
      <w:r>
        <w:rPr>
          <w:w w:val="105"/>
          <w:sz w:val="20"/>
        </w:rPr>
        <w:t>30% by rebuilding performance reports in Excel using pivot tables and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automated formulas, improving consistency and turnaround time for weekly management reviews.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581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Analyzed membership and revenue data using Excel to surface pricing and retention insights, directly supporting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weekly forecasting decisions and operational planning for club management.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0" w:after="0"/>
        <w:ind w:left="696" w:right="357" w:hanging="186"/>
        <w:jc w:val="left"/>
        <w:rPr>
          <w:rFonts w:ascii="Arial" w:hAnsi="Arial"/>
          <w:i/>
          <w:position w:val="2"/>
          <w:sz w:val="12"/>
        </w:rPr>
      </w:pPr>
      <w:r>
        <w:rPr>
          <w:sz w:val="20"/>
        </w:rPr>
        <w:t>Tracked</w:t>
      </w:r>
      <w:r>
        <w:rPr>
          <w:spacing w:val="35"/>
          <w:sz w:val="20"/>
        </w:rPr>
        <w:t> </w:t>
      </w:r>
      <w:r>
        <w:rPr>
          <w:sz w:val="20"/>
        </w:rPr>
        <w:t>and</w:t>
      </w:r>
      <w:r>
        <w:rPr>
          <w:spacing w:val="35"/>
          <w:sz w:val="20"/>
        </w:rPr>
        <w:t> </w:t>
      </w:r>
      <w:r>
        <w:rPr>
          <w:sz w:val="20"/>
        </w:rPr>
        <w:t>analyzed</w:t>
      </w:r>
      <w:r>
        <w:rPr>
          <w:spacing w:val="35"/>
          <w:sz w:val="20"/>
        </w:rPr>
        <w:t> </w:t>
      </w:r>
      <w:r>
        <w:rPr>
          <w:sz w:val="20"/>
        </w:rPr>
        <w:t>new</w:t>
      </w:r>
      <w:r>
        <w:rPr>
          <w:spacing w:val="34"/>
          <w:sz w:val="20"/>
        </w:rPr>
        <w:t> </w:t>
      </w:r>
      <w:r>
        <w:rPr>
          <w:sz w:val="20"/>
        </w:rPr>
        <w:t>membership</w:t>
      </w:r>
      <w:r>
        <w:rPr>
          <w:spacing w:val="35"/>
          <w:sz w:val="20"/>
        </w:rPr>
        <w:t> </w:t>
      </w:r>
      <w:r>
        <w:rPr>
          <w:sz w:val="20"/>
        </w:rPr>
        <w:t>lead</w:t>
      </w:r>
      <w:r>
        <w:rPr>
          <w:spacing w:val="35"/>
          <w:sz w:val="20"/>
        </w:rPr>
        <w:t> </w:t>
      </w:r>
      <w:r>
        <w:rPr>
          <w:sz w:val="20"/>
        </w:rPr>
        <w:t>sources</w:t>
      </w:r>
      <w:r>
        <w:rPr>
          <w:spacing w:val="35"/>
          <w:sz w:val="20"/>
        </w:rPr>
        <w:t> </w:t>
      </w:r>
      <w:r>
        <w:rPr>
          <w:sz w:val="20"/>
        </w:rPr>
        <w:t>across</w:t>
      </w:r>
      <w:r>
        <w:rPr>
          <w:spacing w:val="35"/>
          <w:sz w:val="20"/>
        </w:rPr>
        <w:t> </w:t>
      </w:r>
      <w:r>
        <w:rPr>
          <w:sz w:val="20"/>
        </w:rPr>
        <w:t>channels,</w:t>
      </w:r>
      <w:r>
        <w:rPr>
          <w:spacing w:val="35"/>
          <w:sz w:val="20"/>
        </w:rPr>
        <w:t> </w:t>
      </w:r>
      <w:r>
        <w:rPr>
          <w:sz w:val="20"/>
        </w:rPr>
        <w:t>identifying</w:t>
      </w:r>
      <w:r>
        <w:rPr>
          <w:spacing w:val="34"/>
          <w:sz w:val="20"/>
        </w:rPr>
        <w:t> </w:t>
      </w:r>
      <w:r>
        <w:rPr>
          <w:sz w:val="20"/>
        </w:rPr>
        <w:t>a</w:t>
      </w:r>
      <w:r>
        <w:rPr>
          <w:spacing w:val="35"/>
          <w:sz w:val="20"/>
        </w:rPr>
        <w:t> </w:t>
      </w:r>
      <w:r>
        <w:rPr>
          <w:rFonts w:ascii="Lucida Sans Unicode" w:hAnsi="Lucida Sans Unicode"/>
          <w:sz w:val="20"/>
        </w:rPr>
        <w:t>∼</w:t>
      </w:r>
      <w:r>
        <w:rPr>
          <w:sz w:val="20"/>
        </w:rPr>
        <w:t>10–15%</w:t>
      </w:r>
      <w:r>
        <w:rPr>
          <w:spacing w:val="35"/>
          <w:sz w:val="20"/>
        </w:rPr>
        <w:t> </w:t>
      </w:r>
      <w:r>
        <w:rPr>
          <w:sz w:val="20"/>
        </w:rPr>
        <w:t>increase</w:t>
      </w:r>
      <w:r>
        <w:rPr>
          <w:spacing w:val="35"/>
          <w:sz w:val="20"/>
        </w:rPr>
        <w:t> </w:t>
      </w:r>
      <w:r>
        <w:rPr>
          <w:sz w:val="20"/>
        </w:rPr>
        <w:t>in</w:t>
      </w:r>
      <w:r>
        <w:rPr>
          <w:spacing w:val="35"/>
          <w:sz w:val="20"/>
        </w:rPr>
        <w:t> </w:t>
      </w:r>
      <w:r>
        <w:rPr>
          <w:sz w:val="20"/>
        </w:rPr>
        <w:t>leads</w:t>
      </w:r>
      <w:r>
        <w:rPr>
          <w:spacing w:val="35"/>
          <w:sz w:val="20"/>
        </w:rPr>
        <w:t> </w:t>
      </w:r>
      <w:r>
        <w:rPr>
          <w:sz w:val="20"/>
        </w:rPr>
        <w:t>over</w:t>
      </w:r>
      <w:r>
        <w:rPr>
          <w:spacing w:val="35"/>
          <w:sz w:val="20"/>
        </w:rPr>
        <w:t> </w:t>
      </w:r>
      <w:r>
        <w:rPr>
          <w:sz w:val="20"/>
        </w:rPr>
        <w:t>2 months</w:t>
      </w:r>
      <w:r>
        <w:rPr>
          <w:spacing w:val="40"/>
          <w:sz w:val="20"/>
        </w:rPr>
        <w:t> </w:t>
      </w:r>
      <w:r>
        <w:rPr>
          <w:sz w:val="20"/>
        </w:rPr>
        <w:t>by</w:t>
      </w:r>
      <w:r>
        <w:rPr>
          <w:spacing w:val="40"/>
          <w:sz w:val="20"/>
        </w:rPr>
        <w:t> </w:t>
      </w:r>
      <w:r>
        <w:rPr>
          <w:sz w:val="20"/>
        </w:rPr>
        <w:t>monitoring</w:t>
      </w:r>
      <w:r>
        <w:rPr>
          <w:spacing w:val="40"/>
          <w:sz w:val="20"/>
        </w:rPr>
        <w:t> </w:t>
      </w:r>
      <w:r>
        <w:rPr>
          <w:sz w:val="20"/>
        </w:rPr>
        <w:t>outreach</w:t>
      </w:r>
      <w:r>
        <w:rPr>
          <w:spacing w:val="40"/>
          <w:sz w:val="20"/>
        </w:rPr>
        <w:t> </w:t>
      </w:r>
      <w:r>
        <w:rPr>
          <w:sz w:val="20"/>
        </w:rPr>
        <w:t>campaign</w:t>
      </w:r>
      <w:r>
        <w:rPr>
          <w:spacing w:val="40"/>
          <w:sz w:val="20"/>
        </w:rPr>
        <w:t> </w:t>
      </w:r>
      <w:r>
        <w:rPr>
          <w:sz w:val="20"/>
        </w:rPr>
        <w:t>performance</w:t>
      </w:r>
      <w:r>
        <w:rPr>
          <w:spacing w:val="40"/>
          <w:sz w:val="20"/>
        </w:rPr>
        <w:t> </w:t>
      </w:r>
      <w:r>
        <w:rPr>
          <w:sz w:val="20"/>
        </w:rPr>
        <w:t>against</w:t>
      </w:r>
      <w:r>
        <w:rPr>
          <w:spacing w:val="40"/>
          <w:sz w:val="20"/>
        </w:rPr>
        <w:t> </w:t>
      </w:r>
      <w:r>
        <w:rPr>
          <w:sz w:val="20"/>
        </w:rPr>
        <w:t>baseline</w:t>
      </w:r>
      <w:r>
        <w:rPr>
          <w:spacing w:val="40"/>
          <w:sz w:val="20"/>
        </w:rPr>
        <w:t> </w:t>
      </w:r>
      <w:r>
        <w:rPr>
          <w:sz w:val="20"/>
        </w:rPr>
        <w:t>conversion</w:t>
      </w:r>
      <w:r>
        <w:rPr>
          <w:spacing w:val="40"/>
          <w:sz w:val="20"/>
        </w:rPr>
        <w:t> </w:t>
      </w:r>
      <w:r>
        <w:rPr>
          <w:sz w:val="20"/>
        </w:rPr>
        <w:t>data.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899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Improved CRM data quality and staff reporting adoption by identifying system inconsistencies and delivering</w:t>
      </w:r>
      <w:r>
        <w:rPr>
          <w:spacing w:val="80"/>
          <w:w w:val="150"/>
          <w:sz w:val="20"/>
        </w:rPr>
        <w:t> </w:t>
      </w:r>
      <w:r>
        <w:rPr>
          <w:w w:val="105"/>
          <w:sz w:val="20"/>
        </w:rPr>
        <w:t>targeted tool training, increasing reliability of operational data across departments.</w:t>
      </w:r>
    </w:p>
    <w:p>
      <w:pPr>
        <w:pStyle w:val="Heading2"/>
        <w:spacing w:before="1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457200</wp:posOffset>
                </wp:positionH>
                <wp:positionV relativeFrom="paragraph">
                  <wp:posOffset>302271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3.800926pt;width:540pt;height:.1pt;mso-position-horizontal-relative:page;mso-position-vertical-relative:paragraph;z-index:-15726592;mso-wrap-distance-left:0;mso-wrap-distance-right:0" id="docshape5" coordorigin="720,476" coordsize="10800,0" path="m720,476l11520,47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4"/>
      <w:bookmarkEnd w:id="4"/>
      <w:r>
        <w:rPr/>
      </w:r>
      <w:r>
        <w:rPr>
          <w:spacing w:val="-2"/>
          <w:w w:val="140"/>
        </w:rPr>
        <w:t>P</w:t>
      </w:r>
      <w:r>
        <w:rPr>
          <w:smallCaps/>
          <w:spacing w:val="-2"/>
          <w:w w:val="140"/>
        </w:rPr>
        <w:t>rojects</w:t>
      </w:r>
    </w:p>
    <w:p>
      <w:pPr>
        <w:pStyle w:val="Heading4"/>
        <w:tabs>
          <w:tab w:pos="9840" w:val="left" w:leader="none"/>
        </w:tabs>
        <w:spacing w:before="96"/>
        <w:rPr>
          <w:b w:val="0"/>
          <w:sz w:val="22"/>
        </w:rPr>
      </w:pPr>
      <w:r>
        <w:rPr>
          <w:w w:val="125"/>
        </w:rPr>
        <w:t>GTA</w:t>
      </w:r>
      <w:r>
        <w:rPr>
          <w:spacing w:val="34"/>
          <w:w w:val="125"/>
        </w:rPr>
        <w:t> </w:t>
      </w:r>
      <w:r>
        <w:rPr>
          <w:w w:val="120"/>
        </w:rPr>
        <w:t>Gym</w:t>
      </w:r>
      <w:r>
        <w:rPr>
          <w:spacing w:val="39"/>
          <w:w w:val="120"/>
        </w:rPr>
        <w:t> </w:t>
      </w:r>
      <w:r>
        <w:rPr>
          <w:w w:val="120"/>
        </w:rPr>
        <w:t>Market</w:t>
      </w:r>
      <w:r>
        <w:rPr>
          <w:spacing w:val="37"/>
          <w:w w:val="120"/>
        </w:rPr>
        <w:t> </w:t>
      </w:r>
      <w:r>
        <w:rPr>
          <w:w w:val="120"/>
        </w:rPr>
        <w:t>Analysis</w:t>
      </w:r>
      <w:r>
        <w:rPr>
          <w:spacing w:val="39"/>
          <w:w w:val="120"/>
        </w:rPr>
        <w:t> </w:t>
      </w:r>
      <w:r>
        <w:rPr>
          <w:w w:val="120"/>
        </w:rPr>
        <w:t>–</w:t>
      </w:r>
      <w:r>
        <w:rPr>
          <w:spacing w:val="37"/>
          <w:w w:val="120"/>
        </w:rPr>
        <w:t> </w:t>
      </w:r>
      <w:r>
        <w:rPr>
          <w:w w:val="120"/>
        </w:rPr>
        <w:t>Unionville</w:t>
      </w:r>
      <w:r>
        <w:rPr>
          <w:spacing w:val="38"/>
          <w:w w:val="120"/>
        </w:rPr>
        <w:t> </w:t>
      </w:r>
      <w:r>
        <w:rPr>
          <w:w w:val="120"/>
        </w:rPr>
        <w:t>Athletic</w:t>
      </w:r>
      <w:r>
        <w:rPr>
          <w:spacing w:val="37"/>
          <w:w w:val="120"/>
        </w:rPr>
        <w:t> </w:t>
      </w:r>
      <w:r>
        <w:rPr>
          <w:spacing w:val="-4"/>
          <w:w w:val="120"/>
        </w:rPr>
        <w:t>Club</w:t>
      </w:r>
      <w:r>
        <w:rPr/>
        <w:tab/>
      </w:r>
      <w:r>
        <w:rPr>
          <w:b w:val="0"/>
          <w:spacing w:val="-5"/>
          <w:w w:val="115"/>
          <w:sz w:val="22"/>
        </w:rPr>
        <w:t>Feb</w:t>
      </w:r>
      <w:r>
        <w:rPr>
          <w:b w:val="0"/>
          <w:spacing w:val="-6"/>
          <w:w w:val="115"/>
          <w:sz w:val="22"/>
        </w:rPr>
        <w:t> </w:t>
      </w:r>
      <w:r>
        <w:rPr>
          <w:b w:val="0"/>
          <w:spacing w:val="-4"/>
          <w:w w:val="120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0" w:after="0"/>
        <w:ind w:left="696" w:right="355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Extracted and cleaned real location data for 56 commercial gyms across Markham, Richmond Hill, and Scarborough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Google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Places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API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Python,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filtering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30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non-relevant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facilities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build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structured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competitive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dataset.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" w:after="0"/>
        <w:ind w:left="696" w:right="1191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Used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SQL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analyze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gym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density,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rating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tiers,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review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volume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area,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identifying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Scarborough’s high-visibility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but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low-rated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gyms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represent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quality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differentiation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opportunity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mid-tier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competitors.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" w:after="0"/>
        <w:ind w:left="696" w:right="587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Built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client-ready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Power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BI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dashboard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—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including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market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density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map,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quality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vs.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engagement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scatter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plot, and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competitor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ranking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—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support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Unionville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Athletic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Club’s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competitive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positioning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strategy.</w:t>
      </w:r>
    </w:p>
    <w:p>
      <w:pPr>
        <w:pStyle w:val="Heading4"/>
        <w:tabs>
          <w:tab w:pos="9812" w:val="left" w:leader="none"/>
        </w:tabs>
        <w:spacing w:before="81"/>
        <w:rPr>
          <w:b w:val="0"/>
          <w:sz w:val="22"/>
        </w:rPr>
      </w:pPr>
      <w:r>
        <w:rPr>
          <w:w w:val="120"/>
        </w:rPr>
        <w:t>DataFlow</w:t>
      </w:r>
      <w:r>
        <w:rPr>
          <w:spacing w:val="28"/>
          <w:w w:val="120"/>
        </w:rPr>
        <w:t> </w:t>
      </w:r>
      <w:r>
        <w:rPr>
          <w:w w:val="120"/>
        </w:rPr>
        <w:t>SaaS</w:t>
      </w:r>
      <w:r>
        <w:rPr>
          <w:spacing w:val="29"/>
          <w:w w:val="120"/>
        </w:rPr>
        <w:t> </w:t>
      </w:r>
      <w:r>
        <w:rPr>
          <w:w w:val="120"/>
        </w:rPr>
        <w:t>Business</w:t>
      </w:r>
      <w:r>
        <w:rPr>
          <w:spacing w:val="29"/>
          <w:w w:val="120"/>
        </w:rPr>
        <w:t> </w:t>
      </w:r>
      <w:r>
        <w:rPr>
          <w:spacing w:val="-2"/>
          <w:w w:val="120"/>
        </w:rPr>
        <w:t>Analysis</w:t>
      </w:r>
      <w:r>
        <w:rPr/>
        <w:tab/>
      </w:r>
      <w:r>
        <w:rPr>
          <w:b w:val="0"/>
          <w:w w:val="120"/>
          <w:sz w:val="22"/>
        </w:rPr>
        <w:t>Apr</w:t>
      </w:r>
      <w:r>
        <w:rPr>
          <w:b w:val="0"/>
          <w:spacing w:val="-3"/>
          <w:w w:val="120"/>
          <w:sz w:val="22"/>
        </w:rPr>
        <w:t> </w:t>
      </w:r>
      <w:r>
        <w:rPr>
          <w:b w:val="0"/>
          <w:spacing w:val="-4"/>
          <w:w w:val="120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0" w:after="0"/>
        <w:ind w:left="696" w:right="819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10"/>
          <w:sz w:val="20"/>
        </w:rPr>
        <w:t>Cleaned and normalized 120K+ orders across Orders, Products, and Country Lookup tables using SQL (joins, CTEs, window functions) to build a structured relational data model for analysis.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" w:after="0"/>
        <w:ind w:left="696" w:right="404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Identified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Enterprise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Plan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drove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26.5%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total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revenue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AOV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17"/>
          <w:w w:val="105"/>
          <w:sz w:val="20"/>
        </w:rPr>
        <w:t> </w:t>
      </w:r>
      <w:r>
        <w:rPr>
          <w:rFonts w:ascii="Times New Roman" w:hAnsi="Times New Roman"/>
          <w:w w:val="105"/>
          <w:sz w:val="20"/>
        </w:rPr>
        <w:t>$</w:t>
      </w:r>
      <w:r>
        <w:rPr>
          <w:w w:val="105"/>
          <w:sz w:val="20"/>
        </w:rPr>
        <w:t>815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growth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was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driven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by upselling existing customers rather than new order volume.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" w:after="0"/>
        <w:ind w:left="696" w:right="457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w w:val="110"/>
          <w:sz w:val="20"/>
        </w:rPr>
        <w:t>Delivered a multi-page Power BI dashboard tracking KPIs across revenue trends, 5 regional markets, product mix, </w:t>
      </w:r>
      <w:r>
        <w:rPr>
          <w:w w:val="110"/>
          <w:sz w:val="20"/>
        </w:rPr>
        <w:t>and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refund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rates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—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surfacing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that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Europe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led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revenue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at</w:t>
      </w:r>
      <w:r>
        <w:rPr>
          <w:spacing w:val="-5"/>
          <w:w w:val="110"/>
          <w:sz w:val="20"/>
        </w:rPr>
        <w:t> </w:t>
      </w:r>
      <w:r>
        <w:rPr>
          <w:rFonts w:ascii="Times New Roman" w:hAnsi="Times New Roman"/>
          <w:w w:val="110"/>
          <w:sz w:val="20"/>
        </w:rPr>
        <w:t>$</w:t>
      </w:r>
      <w:r>
        <w:rPr>
          <w:w w:val="110"/>
          <w:sz w:val="20"/>
        </w:rPr>
        <w:t>13.47M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with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the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lowest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refund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rate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of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4.96%.</w:t>
      </w:r>
    </w:p>
    <w:p>
      <w:pPr>
        <w:pStyle w:val="Heading4"/>
        <w:tabs>
          <w:tab w:pos="9845" w:val="left" w:leader="none"/>
        </w:tabs>
        <w:rPr>
          <w:b w:val="0"/>
          <w:sz w:val="22"/>
        </w:rPr>
      </w:pPr>
      <w:r>
        <w:rPr>
          <w:w w:val="115"/>
        </w:rPr>
        <w:t>Print</w:t>
      </w:r>
      <w:r>
        <w:rPr>
          <w:spacing w:val="77"/>
          <w:w w:val="115"/>
        </w:rPr>
        <w:t> </w:t>
      </w:r>
      <w:r>
        <w:rPr>
          <w:w w:val="115"/>
        </w:rPr>
        <w:t>Shop</w:t>
      </w:r>
      <w:r>
        <w:rPr>
          <w:spacing w:val="79"/>
          <w:w w:val="115"/>
        </w:rPr>
        <w:t> </w:t>
      </w:r>
      <w:r>
        <w:rPr>
          <w:w w:val="115"/>
        </w:rPr>
        <w:t>RFM</w:t>
      </w:r>
      <w:r>
        <w:rPr>
          <w:spacing w:val="79"/>
          <w:w w:val="115"/>
        </w:rPr>
        <w:t> </w:t>
      </w:r>
      <w:r>
        <w:rPr>
          <w:w w:val="115"/>
        </w:rPr>
        <w:t>Customer</w:t>
      </w:r>
      <w:r>
        <w:rPr>
          <w:spacing w:val="79"/>
          <w:w w:val="115"/>
        </w:rPr>
        <w:t> </w:t>
      </w:r>
      <w:r>
        <w:rPr>
          <w:spacing w:val="-2"/>
          <w:w w:val="115"/>
        </w:rPr>
        <w:t>Segmentation</w:t>
      </w:r>
      <w:r>
        <w:rPr/>
        <w:tab/>
      </w:r>
      <w:r>
        <w:rPr>
          <w:b w:val="0"/>
          <w:w w:val="110"/>
          <w:sz w:val="22"/>
        </w:rPr>
        <w:t>Sep</w:t>
      </w:r>
      <w:r>
        <w:rPr>
          <w:b w:val="0"/>
          <w:spacing w:val="-5"/>
          <w:w w:val="110"/>
          <w:sz w:val="22"/>
        </w:rPr>
        <w:t> </w:t>
      </w:r>
      <w:r>
        <w:rPr>
          <w:b w:val="0"/>
          <w:spacing w:val="-4"/>
          <w:w w:val="115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0" w:after="0"/>
        <w:ind w:left="696" w:right="930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Automated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RFM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scoring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cleaning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1,000+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print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shop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orders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Excel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VBA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Power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Query, applying percentile-based scoring logic to segment customers into 5 behavioral tiers.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0" w:after="0"/>
        <w:ind w:left="696" w:right="585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Found that 136 Best and Loyal customers (27% of the base) generated </w:t>
      </w:r>
      <w:r>
        <w:rPr>
          <w:rFonts w:ascii="Lucida Sans Unicode" w:hAnsi="Lucida Sans Unicode"/>
          <w:w w:val="105"/>
          <w:sz w:val="20"/>
        </w:rPr>
        <w:t>∼</w:t>
      </w:r>
      <w:r>
        <w:rPr>
          <w:w w:val="105"/>
          <w:sz w:val="20"/>
        </w:rPr>
        <w:t>70% of total revenue, while 81 Potential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Loyal customers contributed 22% of revenue and represented the highest growth opportunity.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357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Built a single-page Power BI dashboard visualizing segment distribution, revenue contribution, and product mix per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segment — with targeted retention and re-engagement recommendations for each tier.</w:t>
      </w:r>
    </w:p>
    <w:p>
      <w:pPr>
        <w:pStyle w:val="Heading2"/>
        <w:spacing w:before="1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457200</wp:posOffset>
                </wp:positionH>
                <wp:positionV relativeFrom="paragraph">
                  <wp:posOffset>302176</wp:posOffset>
                </wp:positionV>
                <wp:extent cx="6858000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3.793446pt;width:540pt;height:.1pt;mso-position-horizontal-relative:page;mso-position-vertical-relative:paragraph;z-index:-15726080;mso-wrap-distance-left:0;mso-wrap-distance-right:0" id="docshape6" coordorigin="720,476" coordsize="10800,0" path="m720,476l11520,47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Skills" w:id="5"/>
      <w:bookmarkEnd w:id="5"/>
      <w:r>
        <w:rPr/>
      </w:r>
      <w:r>
        <w:rPr>
          <w:w w:val="140"/>
        </w:rPr>
        <w:t>T</w:t>
      </w:r>
      <w:r>
        <w:rPr>
          <w:smallCaps/>
          <w:w w:val="140"/>
        </w:rPr>
        <w:t>echnical</w:t>
      </w:r>
      <w:r>
        <w:rPr>
          <w:smallCaps w:val="0"/>
          <w:spacing w:val="-3"/>
          <w:w w:val="140"/>
        </w:rPr>
        <w:t> </w:t>
      </w:r>
      <w:r>
        <w:rPr>
          <w:smallCaps w:val="0"/>
          <w:spacing w:val="-2"/>
          <w:w w:val="140"/>
        </w:rPr>
        <w:t>S</w:t>
      </w:r>
      <w:r>
        <w:rPr>
          <w:smallCaps/>
          <w:spacing w:val="-2"/>
          <w:w w:val="140"/>
        </w:rPr>
        <w:t>kills</w:t>
      </w:r>
    </w:p>
    <w:p>
      <w:pPr>
        <w:pStyle w:val="BodyText"/>
        <w:spacing w:line="235" w:lineRule="auto" w:before="79"/>
        <w:ind w:left="215" w:right="552" w:firstLine="0"/>
      </w:pPr>
      <w:r>
        <w:rPr>
          <w:b/>
          <w:w w:val="115"/>
        </w:rPr>
        <w:t>Languages</w:t>
      </w:r>
      <w:r>
        <w:rPr>
          <w:b/>
          <w:w w:val="115"/>
        </w:rPr>
        <w:t> &amp;</w:t>
      </w:r>
      <w:r>
        <w:rPr>
          <w:b/>
          <w:w w:val="115"/>
        </w:rPr>
        <w:t> Tools:</w:t>
      </w:r>
      <w:r>
        <w:rPr>
          <w:b/>
          <w:spacing w:val="25"/>
          <w:w w:val="115"/>
        </w:rPr>
        <w:t> </w:t>
      </w:r>
      <w:r>
        <w:rPr>
          <w:w w:val="115"/>
        </w:rPr>
        <w:t>SQL (PostgreSQL, MySQL, MS SQL Server), Python (pandas, NumPy, matplotlib), Excel (Power Query, Pivot Tables, VBA), Power BI (DAX), GCP (APIs, data extraction)</w:t>
      </w:r>
    </w:p>
    <w:p>
      <w:pPr>
        <w:pStyle w:val="BodyText"/>
        <w:spacing w:line="238" w:lineRule="exact"/>
        <w:ind w:left="215" w:right="0" w:firstLine="0"/>
      </w:pPr>
      <w:r>
        <w:rPr>
          <w:b/>
          <w:w w:val="115"/>
        </w:rPr>
        <w:t>Data</w:t>
      </w:r>
      <w:r>
        <w:rPr>
          <w:b/>
          <w:spacing w:val="21"/>
          <w:w w:val="115"/>
        </w:rPr>
        <w:t> </w:t>
      </w:r>
      <w:r>
        <w:rPr>
          <w:b/>
          <w:w w:val="115"/>
        </w:rPr>
        <w:t>Analysis:</w:t>
      </w:r>
      <w:r>
        <w:rPr>
          <w:b/>
          <w:spacing w:val="34"/>
          <w:w w:val="115"/>
        </w:rPr>
        <w:t> </w:t>
      </w:r>
      <w:r>
        <w:rPr>
          <w:w w:val="115"/>
        </w:rPr>
        <w:t>Exploratory</w:t>
      </w:r>
      <w:r>
        <w:rPr>
          <w:spacing w:val="13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Analysis</w:t>
      </w:r>
      <w:r>
        <w:rPr>
          <w:spacing w:val="13"/>
          <w:w w:val="115"/>
        </w:rPr>
        <w:t> </w:t>
      </w:r>
      <w:r>
        <w:rPr>
          <w:w w:val="115"/>
        </w:rPr>
        <w:t>(EDA),</w:t>
      </w:r>
      <w:r>
        <w:rPr>
          <w:spacing w:val="12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Modeling,</w:t>
      </w:r>
      <w:r>
        <w:rPr>
          <w:spacing w:val="13"/>
          <w:w w:val="115"/>
        </w:rPr>
        <w:t> </w:t>
      </w:r>
      <w:r>
        <w:rPr>
          <w:w w:val="115"/>
        </w:rPr>
        <w:t>ETL,</w:t>
      </w:r>
      <w:r>
        <w:rPr>
          <w:spacing w:val="13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Cleaning,</w:t>
      </w:r>
      <w:r>
        <w:rPr>
          <w:spacing w:val="12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Storytelling</w:t>
      </w:r>
    </w:p>
    <w:p>
      <w:pPr>
        <w:spacing w:line="242" w:lineRule="exact" w:before="0"/>
        <w:ind w:left="215" w:right="0" w:firstLine="0"/>
        <w:jc w:val="left"/>
        <w:rPr>
          <w:sz w:val="20"/>
        </w:rPr>
      </w:pPr>
      <w:r>
        <w:rPr>
          <w:b/>
          <w:w w:val="110"/>
          <w:sz w:val="20"/>
        </w:rPr>
        <w:t>Business</w:t>
      </w:r>
      <w:r>
        <w:rPr>
          <w:b/>
          <w:spacing w:val="35"/>
          <w:w w:val="110"/>
          <w:sz w:val="20"/>
        </w:rPr>
        <w:t> </w:t>
      </w:r>
      <w:r>
        <w:rPr>
          <w:b/>
          <w:w w:val="110"/>
          <w:sz w:val="20"/>
        </w:rPr>
        <w:t>&amp;</w:t>
      </w:r>
      <w:r>
        <w:rPr>
          <w:b/>
          <w:spacing w:val="36"/>
          <w:w w:val="110"/>
          <w:sz w:val="20"/>
        </w:rPr>
        <w:t> </w:t>
      </w:r>
      <w:r>
        <w:rPr>
          <w:b/>
          <w:w w:val="110"/>
          <w:sz w:val="20"/>
        </w:rPr>
        <w:t>Project</w:t>
      </w:r>
      <w:r>
        <w:rPr>
          <w:b/>
          <w:spacing w:val="34"/>
          <w:w w:val="110"/>
          <w:sz w:val="20"/>
        </w:rPr>
        <w:t> </w:t>
      </w:r>
      <w:r>
        <w:rPr>
          <w:b/>
          <w:w w:val="110"/>
          <w:sz w:val="20"/>
        </w:rPr>
        <w:t>Skills:</w:t>
      </w:r>
      <w:r>
        <w:rPr>
          <w:b/>
          <w:spacing w:val="49"/>
          <w:w w:val="110"/>
          <w:sz w:val="20"/>
        </w:rPr>
        <w:t> </w:t>
      </w:r>
      <w:r>
        <w:rPr>
          <w:w w:val="110"/>
          <w:sz w:val="20"/>
        </w:rPr>
        <w:t>Stakeholder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Communication,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Agile/Scrum,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Jira,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Confluence,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Business</w:t>
      </w:r>
      <w:r>
        <w:rPr>
          <w:spacing w:val="25"/>
          <w:w w:val="110"/>
          <w:sz w:val="20"/>
        </w:rPr>
        <w:t> </w:t>
      </w:r>
      <w:r>
        <w:rPr>
          <w:spacing w:val="-2"/>
          <w:w w:val="110"/>
          <w:sz w:val="20"/>
        </w:rPr>
        <w:t>Reporting</w:t>
      </w:r>
    </w:p>
    <w:sectPr>
      <w:type w:val="continuous"/>
      <w:pgSz w:w="12240" w:h="15840"/>
      <w:pgMar w:top="62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696" w:hanging="186"/>
      </w:pPr>
      <w:rPr>
        <w:rFonts w:hint="default" w:ascii="Arial" w:hAnsi="Arial" w:eastAsia="Arial" w:cs="Arial"/>
        <w:spacing w:val="0"/>
        <w:w w:val="18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696" w:right="357" w:hanging="186"/>
    </w:pPr>
    <w:rPr>
      <w:rFonts w:ascii="Calibri" w:hAnsi="Calibri" w:eastAsia="Calibri" w:cs="Calibri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line="530" w:lineRule="exact"/>
      <w:ind w:left="2" w:right="358"/>
      <w:jc w:val="center"/>
      <w:outlineLvl w:val="1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06"/>
      <w:outlineLvl w:val="2"/>
    </w:pPr>
    <w:rPr>
      <w:rFonts w:ascii="Calibri" w:hAnsi="Calibri" w:eastAsia="Calibri" w:cs="Calibri"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57"/>
      <w:ind w:left="215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80" w:line="264" w:lineRule="exact"/>
      <w:ind w:left="215"/>
      <w:outlineLvl w:val="4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696" w:right="357" w:hanging="186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venetis.work@gmail.com" TargetMode="External"/><Relationship Id="rId6" Type="http://schemas.openxmlformats.org/officeDocument/2006/relationships/hyperlink" Target="https://linkedin.com/in/peri-venetis" TargetMode="External"/><Relationship Id="rId7" Type="http://schemas.openxmlformats.org/officeDocument/2006/relationships/hyperlink" Target="https://pvenetis.github.io/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2026-06-17T01:25:55Z</dcterms:created>
  <dcterms:modified xsi:type="dcterms:W3CDTF">2026-06-17T01:25:55Z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2026-06-17T00:00:00Z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2026-06-17T00:00:00Z</vt:filetime>
  </property>
  <property fmtid="{D5CDD505-2E9C-101B-9397-08002B2CF9AE}" pid="6" name="PTEX.Fullbanner">
    <vt:lpwstr>This is pdfTeX, Version 3.141592653-2.6-1.40.27 (TeX Live 2025) kpathsea version 6.4.1</vt:lpwstr>
  </property>
  <property fmtid="{D5CDD505-2E9C-101B-9397-08002B2CF9AE}" pid="7" name="Producer">
    <vt:lpwstr>pdfTeX-1.40.27</vt:lpwstr>
  </property>
</Properties>
</file>