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Unmixing</w:t>
      </w:r>
      <w:r>
        <w:t xml:space="preserve"> </w:t>
      </w:r>
      <w:r>
        <w:t xml:space="preserve">detrital</w:t>
      </w:r>
      <w:r>
        <w:t xml:space="preserve"> </w:t>
      </w:r>
      <w:r>
        <w:t xml:space="preserve">age</w:t>
      </w:r>
      <w:r>
        <w:t xml:space="preserve"> </w:t>
      </w:r>
      <w:r>
        <w:t xml:space="preserve">distributions:</w:t>
      </w:r>
      <w:r>
        <w:t xml:space="preserve"> </w:t>
      </w:r>
      <w:r>
        <w:t xml:space="preserve">a</w:t>
      </w:r>
      <w:r>
        <w:t xml:space="preserve"> </w:t>
      </w:r>
      <w:r>
        <w:t xml:space="preserve">direct</w:t>
      </w:r>
      <w:r>
        <w:t xml:space="preserve"> </w:t>
      </w:r>
      <w:r>
        <w:t xml:space="preserve">solution</w:t>
      </w:r>
    </w:p>
    <w:p>
      <w:pPr>
        <w:pStyle w:val="Author"/>
      </w:pPr>
      <w:r>
        <w:t xml:space="preserve">Pieter</w:t>
      </w:r>
      <w:r>
        <w:t xml:space="preserve"> </w:t>
      </w:r>
      <w:r>
        <w:t xml:space="preserve">Vermeesch</w:t>
      </w:r>
      <w:r>
        <w:br/>
      </w:r>
      <w:r>
        <w:t xml:space="preserve">University</w:t>
      </w:r>
      <w:r>
        <w:t xml:space="preserve"> </w:t>
      </w:r>
      <w:r>
        <w:t xml:space="preserve">College</w:t>
      </w:r>
      <w:r>
        <w:t xml:space="preserve"> </w:t>
      </w:r>
      <w:r>
        <w:t xml:space="preserve">London</w:t>
      </w:r>
      <w:r>
        <w:br/>
      </w:r>
      <w:r>
        <w:rPr>
          <w:rStyle w:val="VerbatimChar"/>
        </w:rPr>
        <w:t xml:space="preserve">p.vermeesch@ucl.ac.uk</w:t>
      </w:r>
    </w:p>
    <w:p>
      <w:pPr>
        <w:pStyle w:val="AbstractTitle"/>
      </w:pPr>
      <w:r>
        <w:t xml:space="preserve">Abstract</w:t>
      </w:r>
    </w:p>
    <w:p>
      <w:pPr>
        <w:pStyle w:val="Abstract"/>
      </w:pPr>
      <w:r>
        <w:t xml:space="preserve">Detrital</w:t>
      </w:r>
      <w:r>
        <w:t xml:space="preserve"> </w:t>
      </w:r>
      <w:r>
        <w:t xml:space="preserve">geochronology</w:t>
      </w:r>
      <w:r>
        <w:t xml:space="preserve"> </w:t>
      </w:r>
      <w:r>
        <w:t xml:space="preserve">can</w:t>
      </w:r>
      <w:r>
        <w:t xml:space="preserve"> </w:t>
      </w:r>
      <w:r>
        <w:t xml:space="preserve">be</w:t>
      </w:r>
      <w:r>
        <w:t xml:space="preserve"> </w:t>
      </w:r>
      <w:r>
        <w:t xml:space="preserve">used</w:t>
      </w:r>
      <w:r>
        <w:t xml:space="preserve"> </w:t>
      </w:r>
      <w:r>
        <w:t xml:space="preserve">to</w:t>
      </w:r>
      <w:r>
        <w:t xml:space="preserve"> </w:t>
      </w:r>
      <w:r>
        <w:t xml:space="preserve">quantify</w:t>
      </w:r>
      <w:r>
        <w:t xml:space="preserve"> </w:t>
      </w:r>
      <w:r>
        <w:t xml:space="preserve">sediment</w:t>
      </w:r>
      <w:r>
        <w:t xml:space="preserve"> </w:t>
      </w:r>
      <w:r>
        <w:t xml:space="preserve">budgets</w:t>
      </w:r>
      <w:r>
        <w:t xml:space="preserve"> </w:t>
      </w:r>
      <w:r>
        <w:t xml:space="preserve">by</w:t>
      </w:r>
      <w:r>
        <w:t xml:space="preserve"> </w:t>
      </w:r>
      <w:r>
        <w:t xml:space="preserve">estimating</w:t>
      </w:r>
      <w:r>
        <w:t xml:space="preserve"> </w:t>
      </w:r>
      <w:r>
        <w:t xml:space="preserve">the</w:t>
      </w:r>
      <w:r>
        <w:t xml:space="preserve"> </w:t>
      </w:r>
      <w:r>
        <w:t xml:space="preserve">proportions</w:t>
      </w:r>
      <w:r>
        <w:t xml:space="preserve"> </w:t>
      </w:r>
      <w:r>
        <w:t xml:space="preserve">in</w:t>
      </w:r>
      <w:r>
        <w:t xml:space="preserve"> </w:t>
      </w:r>
      <w:r>
        <w:t xml:space="preserve">which</w:t>
      </w:r>
      <w:r>
        <w:t xml:space="preserve"> </w:t>
      </w:r>
      <w:r>
        <w:t xml:space="preserve">a</w:t>
      </w:r>
      <w:r>
        <w:t xml:space="preserve"> </w:t>
      </w:r>
      <w:r>
        <w:t xml:space="preserve">set</w:t>
      </w:r>
      <w:r>
        <w:t xml:space="preserve"> </w:t>
      </w:r>
      <w:r>
        <w:t xml:space="preserve">of</w:t>
      </w:r>
      <w:r>
        <w:t xml:space="preserve"> </w:t>
      </w:r>
      <w:r>
        <w:t xml:space="preserve">known</w:t>
      </w:r>
      <w:r>
        <w:t xml:space="preserve"> </w:t>
      </w:r>
      <w:r>
        <w:t xml:space="preserve">sources</w:t>
      </w:r>
      <w:r>
        <w:t xml:space="preserve"> </w:t>
      </w:r>
      <w:r>
        <w:t xml:space="preserve">contribute</w:t>
      </w:r>
      <w:r>
        <w:t xml:space="preserve"> </w:t>
      </w:r>
      <w:r>
        <w:t xml:space="preserve">to</w:t>
      </w:r>
      <w:r>
        <w:t xml:space="preserve"> </w:t>
      </w:r>
      <w:r>
        <w:t xml:space="preserve">a</w:t>
      </w:r>
      <w:r>
        <w:t xml:space="preserve"> </w:t>
      </w:r>
      <w:r>
        <w:t xml:space="preserve">sedimentary</w:t>
      </w:r>
      <w:r>
        <w:t xml:space="preserve"> </w:t>
      </w:r>
      <w:r>
        <w:t xml:space="preserve">sink,</w:t>
      </w:r>
      <w:r>
        <w:t xml:space="preserve"> </w:t>
      </w:r>
      <w:r>
        <w:t xml:space="preserve">such</w:t>
      </w:r>
      <w:r>
        <w:t xml:space="preserve"> </w:t>
      </w:r>
      <w:r>
        <w:t xml:space="preserve">as</w:t>
      </w:r>
      <w:r>
        <w:t xml:space="preserve"> </w:t>
      </w:r>
      <w:r>
        <w:t xml:space="preserve">a</w:t>
      </w:r>
      <w:r>
        <w:t xml:space="preserve"> </w:t>
      </w:r>
      <w:r>
        <w:t xml:space="preserve">river</w:t>
      </w:r>
      <w:r>
        <w:t xml:space="preserve"> </w:t>
      </w:r>
      <w:r>
        <w:t xml:space="preserve">downstream</w:t>
      </w:r>
      <w:r>
        <w:t xml:space="preserve"> </w:t>
      </w:r>
      <w:r>
        <w:t xml:space="preserve">of</w:t>
      </w:r>
      <w:r>
        <w:t xml:space="preserve"> </w:t>
      </w:r>
      <w:r>
        <w:t xml:space="preserve">a</w:t>
      </w:r>
      <w:r>
        <w:t xml:space="preserve"> </w:t>
      </w:r>
      <w:r>
        <w:t xml:space="preserve">confluence.</w:t>
      </w:r>
      <w:r>
        <w:t xml:space="preserve"> </w:t>
      </w:r>
      <w:r>
        <w:t xml:space="preserve">Existing</w:t>
      </w:r>
      <w:r>
        <w:t xml:space="preserve"> </w:t>
      </w:r>
      <w:r>
        <w:t xml:space="preserve">‘</w:t>
      </w:r>
      <w:r>
        <w:t xml:space="preserve">top-down</w:t>
      </w:r>
      <w:r>
        <w:t xml:space="preserve">’</w:t>
      </w:r>
      <w:r>
        <w:t xml:space="preserve"> </w:t>
      </w:r>
      <w:r>
        <w:t xml:space="preserve">unmixing</w:t>
      </w:r>
      <w:r>
        <w:t xml:space="preserve"> </w:t>
      </w:r>
      <w:r>
        <w:t xml:space="preserve">algorithms</w:t>
      </w:r>
      <w:r>
        <w:t xml:space="preserve"> </w:t>
      </w:r>
      <w:r>
        <w:t xml:space="preserve">solve</w:t>
      </w:r>
      <w:r>
        <w:t xml:space="preserve"> </w:t>
      </w:r>
      <w:r>
        <w:t xml:space="preserve">this</w:t>
      </w:r>
      <w:r>
        <w:t xml:space="preserve"> </w:t>
      </w:r>
      <w:r>
        <w:t xml:space="preserve">inverse</w:t>
      </w:r>
      <w:r>
        <w:t xml:space="preserve"> </w:t>
      </w:r>
      <w:r>
        <w:t xml:space="preserve">problem</w:t>
      </w:r>
      <w:r>
        <w:t xml:space="preserve"> </w:t>
      </w:r>
      <w:r>
        <w:t xml:space="preserve">by</w:t>
      </w:r>
      <w:r>
        <w:t xml:space="preserve"> </w:t>
      </w:r>
      <w:r>
        <w:t xml:space="preserve">iterative</w:t>
      </w:r>
      <w:r>
        <w:t xml:space="preserve"> </w:t>
      </w:r>
      <w:r>
        <w:t xml:space="preserve">search,</w:t>
      </w:r>
      <w:r>
        <w:t xml:space="preserve"> </w:t>
      </w:r>
      <w:r>
        <w:t xml:space="preserve">either</w:t>
      </w:r>
      <w:r>
        <w:t xml:space="preserve"> </w:t>
      </w:r>
      <w:r>
        <w:t xml:space="preserve">exhaustively</w:t>
      </w:r>
      <w:r>
        <w:t xml:space="preserve"> </w:t>
      </w:r>
      <w:r>
        <w:t xml:space="preserve">testing</w:t>
      </w:r>
      <w:r>
        <w:t xml:space="preserve"> </w:t>
      </w:r>
      <w:r>
        <w:t xml:space="preserve">all</w:t>
      </w:r>
      <w:r>
        <w:t xml:space="preserve"> </w:t>
      </w:r>
      <w:r>
        <w:t xml:space="preserve">mixing</w:t>
      </w:r>
      <w:r>
        <w:t xml:space="preserve"> </w:t>
      </w:r>
      <w:r>
        <w:t xml:space="preserve">proportions</w:t>
      </w:r>
      <w:r>
        <w:t xml:space="preserve"> </w:t>
      </w:r>
      <w:r>
        <w:t xml:space="preserve">in</w:t>
      </w:r>
      <w:r>
        <w:t xml:space="preserve"> </w:t>
      </w:r>
      <w:r>
        <w:t xml:space="preserve">1%</w:t>
      </w:r>
      <w:r>
        <w:t xml:space="preserve"> </w:t>
      </w:r>
      <w:r>
        <w:t xml:space="preserve">increments</w:t>
      </w:r>
      <w:r>
        <w:t xml:space="preserve"> </w:t>
      </w:r>
      <w:r>
        <w:t xml:space="preserve">or</w:t>
      </w:r>
      <w:r>
        <w:t xml:space="preserve"> </w:t>
      </w:r>
      <w:r>
        <w:t xml:space="preserve">sampling</w:t>
      </w:r>
      <w:r>
        <w:t xml:space="preserve"> </w:t>
      </w:r>
      <w:r>
        <w:t xml:space="preserve">them</w:t>
      </w:r>
      <w:r>
        <w:t xml:space="preserve"> </w:t>
      </w:r>
      <w:r>
        <w:t xml:space="preserve">at</w:t>
      </w:r>
      <w:r>
        <w:t xml:space="preserve"> </w:t>
      </w:r>
      <w:r>
        <w:t xml:space="preserve">random.</w:t>
      </w:r>
      <w:r>
        <w:t xml:space="preserve"> </w:t>
      </w:r>
      <w:r>
        <w:t xml:space="preserve">Their</w:t>
      </w:r>
      <w:r>
        <w:t xml:space="preserve"> </w:t>
      </w:r>
      <w:r>
        <w:t xml:space="preserve">computational</w:t>
      </w:r>
      <w:r>
        <w:t xml:space="preserve"> </w:t>
      </w:r>
      <w:r>
        <w:t xml:space="preserve">cost</w:t>
      </w:r>
      <w:r>
        <w:t xml:space="preserve"> </w:t>
      </w:r>
      <w:r>
        <w:t xml:space="preserve">grows</w:t>
      </w:r>
      <w:r>
        <w:t xml:space="preserve"> </w:t>
      </w:r>
      <w:r>
        <w:t xml:space="preserve">exponentially</w:t>
      </w:r>
      <w:r>
        <w:t xml:space="preserve"> </w:t>
      </w:r>
      <w:r>
        <w:t xml:space="preserve">with</w:t>
      </w:r>
      <w:r>
        <w:t xml:space="preserve"> </w:t>
      </w:r>
      <w:r>
        <w:t xml:space="preserve">the</w:t>
      </w:r>
      <w:r>
        <w:t xml:space="preserve"> </w:t>
      </w:r>
      <w:r>
        <w:t xml:space="preserve">number</w:t>
      </w:r>
      <w:r>
        <w:t xml:space="preserve"> </w:t>
      </w:r>
      <w:r>
        <w:t xml:space="preserve">of</w:t>
      </w:r>
      <w:r>
        <w:t xml:space="preserve"> </w:t>
      </w:r>
      <w:r>
        <w:t xml:space="preserve">sources.</w:t>
      </w:r>
      <w:r>
        <w:t xml:space="preserve"> </w:t>
      </w:r>
      <w:r>
        <w:t xml:space="preserve">They</w:t>
      </w:r>
      <w:r>
        <w:t xml:space="preserve"> </w:t>
      </w:r>
      <w:r>
        <w:t xml:space="preserve">also</w:t>
      </w:r>
      <w:r>
        <w:t xml:space="preserve"> </w:t>
      </w:r>
      <w:r>
        <w:t xml:space="preserve">rely</w:t>
      </w:r>
      <w:r>
        <w:t xml:space="preserve"> </w:t>
      </w:r>
      <w:r>
        <w:t xml:space="preserve">on</w:t>
      </w:r>
      <w:r>
        <w:t xml:space="preserve"> </w:t>
      </w:r>
      <w:r>
        <w:t xml:space="preserve">heuristic</w:t>
      </w:r>
      <w:r>
        <w:t xml:space="preserve"> </w:t>
      </w:r>
      <w:r>
        <w:t xml:space="preserve">dissimilarity</w:t>
      </w:r>
      <w:r>
        <w:t xml:space="preserve"> </w:t>
      </w:r>
      <w:r>
        <w:t xml:space="preserve">measures</w:t>
      </w:r>
      <w:r>
        <w:t xml:space="preserve"> </w:t>
      </w:r>
      <w:r>
        <w:t xml:space="preserve">that</w:t>
      </w:r>
      <w:r>
        <w:t xml:space="preserve"> </w:t>
      </w:r>
      <w:r>
        <w:t xml:space="preserve">lack</w:t>
      </w:r>
      <w:r>
        <w:t xml:space="preserve"> </w:t>
      </w:r>
      <w:r>
        <w:t xml:space="preserve">a</w:t>
      </w:r>
      <w:r>
        <w:t xml:space="preserve"> </w:t>
      </w:r>
      <w:r>
        <w:t xml:space="preserve">firm</w:t>
      </w:r>
      <w:r>
        <w:t xml:space="preserve"> </w:t>
      </w:r>
      <w:r>
        <w:t xml:space="preserve">theoretical</w:t>
      </w:r>
      <w:r>
        <w:t xml:space="preserve"> </w:t>
      </w:r>
      <w:r>
        <w:t xml:space="preserve">basis</w:t>
      </w:r>
      <w:r>
        <w:t xml:space="preserve"> </w:t>
      </w:r>
      <w:r>
        <w:t xml:space="preserve">and</w:t>
      </w:r>
      <w:r>
        <w:t xml:space="preserve"> </w:t>
      </w:r>
      <w:r>
        <w:t xml:space="preserve">can</w:t>
      </w:r>
      <w:r>
        <w:t xml:space="preserve"> </w:t>
      </w:r>
      <w:r>
        <w:t xml:space="preserve">give</w:t>
      </w:r>
      <w:r>
        <w:t xml:space="preserve"> </w:t>
      </w:r>
      <w:r>
        <w:t xml:space="preserve">inconsistent</w:t>
      </w:r>
      <w:r>
        <w:t xml:space="preserve"> </w:t>
      </w:r>
      <w:r>
        <w:t xml:space="preserve">results</w:t>
      </w:r>
      <w:r>
        <w:t xml:space="preserve"> </w:t>
      </w:r>
      <w:r>
        <w:t xml:space="preserve">depending</w:t>
      </w:r>
      <w:r>
        <w:t xml:space="preserve"> </w:t>
      </w:r>
      <w:r>
        <w:t xml:space="preserve">on</w:t>
      </w:r>
      <w:r>
        <w:t xml:space="preserve"> </w:t>
      </w:r>
      <w:r>
        <w:t xml:space="preserve">which</w:t>
      </w:r>
      <w:r>
        <w:t xml:space="preserve"> </w:t>
      </w:r>
      <w:r>
        <w:t xml:space="preserve">measure</w:t>
      </w:r>
      <w:r>
        <w:t xml:space="preserve"> </w:t>
      </w:r>
      <w:r>
        <w:t xml:space="preserve">is</w:t>
      </w:r>
      <w:r>
        <w:t xml:space="preserve"> </w:t>
      </w:r>
      <w:r>
        <w:t xml:space="preserve">chosen.</w:t>
      </w:r>
      <w:r>
        <w:t xml:space="preserve"> </w:t>
      </w:r>
      <w:r>
        <w:t xml:space="preserve">This</w:t>
      </w:r>
      <w:r>
        <w:t xml:space="preserve"> </w:t>
      </w:r>
      <w:r>
        <w:t xml:space="preserve">paper</w:t>
      </w:r>
      <w:r>
        <w:t xml:space="preserve"> </w:t>
      </w:r>
      <w:r>
        <w:t xml:space="preserve">presents</w:t>
      </w:r>
      <w:r>
        <w:t xml:space="preserve"> </w:t>
      </w:r>
      <w:r>
        <w:t xml:space="preserve">a</w:t>
      </w:r>
      <w:r>
        <w:t xml:space="preserve"> </w:t>
      </w:r>
      <w:r>
        <w:t xml:space="preserve">direct</w:t>
      </w:r>
      <w:r>
        <w:t xml:space="preserve"> </w:t>
      </w:r>
      <w:r>
        <w:t xml:space="preserve">solution</w:t>
      </w:r>
      <w:r>
        <w:t xml:space="preserve"> </w:t>
      </w:r>
      <w:r>
        <w:t xml:space="preserve">to</w:t>
      </w:r>
      <w:r>
        <w:t xml:space="preserve"> </w:t>
      </w:r>
      <w:r>
        <w:t xml:space="preserve">the</w:t>
      </w:r>
      <w:r>
        <w:t xml:space="preserve"> </w:t>
      </w:r>
      <w:r>
        <w:t xml:space="preserve">top-down</w:t>
      </w:r>
      <w:r>
        <w:t xml:space="preserve"> </w:t>
      </w:r>
      <w:r>
        <w:t xml:space="preserve">unmixing</w:t>
      </w:r>
      <w:r>
        <w:t xml:space="preserve"> </w:t>
      </w:r>
      <w:r>
        <w:t xml:space="preserve">problem.</w:t>
      </w:r>
      <w:r>
        <w:t xml:space="preserve"> </w:t>
      </w:r>
      <w:r>
        <w:t xml:space="preserve">Because</w:t>
      </w:r>
      <w:r>
        <w:t xml:space="preserve"> </w:t>
      </w:r>
      <w:r>
        <w:t xml:space="preserve">mixing</w:t>
      </w:r>
      <w:r>
        <w:t xml:space="preserve"> </w:t>
      </w:r>
      <w:r>
        <w:t xml:space="preserve">of</w:t>
      </w:r>
      <w:r>
        <w:t xml:space="preserve"> </w:t>
      </w:r>
      <w:r>
        <w:t xml:space="preserve">frequency</w:t>
      </w:r>
      <w:r>
        <w:t xml:space="preserve"> </w:t>
      </w:r>
      <w:r>
        <w:t xml:space="preserve">distributions</w:t>
      </w:r>
      <w:r>
        <w:t xml:space="preserve"> </w:t>
      </w:r>
      <w:r>
        <w:t xml:space="preserve">is</w:t>
      </w:r>
      <w:r>
        <w:t xml:space="preserve"> </w:t>
      </w:r>
      <w:r>
        <w:t xml:space="preserve">a</w:t>
      </w:r>
      <w:r>
        <w:t xml:space="preserve"> </w:t>
      </w:r>
      <w:r>
        <w:t xml:space="preserve">linear</w:t>
      </w:r>
      <w:r>
        <w:t xml:space="preserve"> </w:t>
      </w:r>
      <w:r>
        <w:t xml:space="preserve">operation,</w:t>
      </w:r>
      <w:r>
        <w:t xml:space="preserve"> </w:t>
      </w:r>
      <w:r>
        <w:t xml:space="preserve">the</w:t>
      </w:r>
      <w:r>
        <w:t xml:space="preserve"> </w:t>
      </w:r>
      <w:r>
        <w:t xml:space="preserve">problem</w:t>
      </w:r>
      <w:r>
        <w:t xml:space="preserve"> </w:t>
      </w:r>
      <w:r>
        <w:t xml:space="preserve">can</w:t>
      </w:r>
      <w:r>
        <w:t xml:space="preserve"> </w:t>
      </w:r>
      <w:r>
        <w:t xml:space="preserve">be</w:t>
      </w:r>
      <w:r>
        <w:t xml:space="preserve"> </w:t>
      </w:r>
      <w:r>
        <w:t xml:space="preserve">expressed</w:t>
      </w:r>
      <w:r>
        <w:t xml:space="preserve"> </w:t>
      </w:r>
      <w:r>
        <w:t xml:space="preserve">in</w:t>
      </w:r>
      <w:r>
        <w:t xml:space="preserve"> </w:t>
      </w:r>
      <w:r>
        <w:t xml:space="preserve">matrix</w:t>
      </w:r>
      <w:r>
        <w:t xml:space="preserve"> </w:t>
      </w:r>
      <w:r>
        <w:t xml:space="preserve">form</w:t>
      </w:r>
      <w:r>
        <w:t xml:space="preserve"> </w:t>
      </w:r>
      <w:r>
        <w:t xml:space="preserve">using</w:t>
      </w:r>
      <w:r>
        <w:t xml:space="preserve"> </w:t>
      </w:r>
      <w:r>
        <w:t xml:space="preserve">empirical</w:t>
      </w:r>
      <w:r>
        <w:t xml:space="preserve"> </w:t>
      </w:r>
      <w:r>
        <w:t xml:space="preserve">cumulative</w:t>
      </w:r>
      <w:r>
        <w:t xml:space="preserve"> </w:t>
      </w:r>
      <w:r>
        <w:t xml:space="preserve">distribution</w:t>
      </w:r>
      <w:r>
        <w:t xml:space="preserve"> </w:t>
      </w:r>
      <w:r>
        <w:t xml:space="preserve">functions</w:t>
      </w:r>
      <w:r>
        <w:t xml:space="preserve"> </w:t>
      </w:r>
      <w:r>
        <w:t xml:space="preserve">and</w:t>
      </w:r>
      <w:r>
        <w:t xml:space="preserve"> </w:t>
      </w:r>
      <w:r>
        <w:t xml:space="preserve">solved</w:t>
      </w:r>
      <w:r>
        <w:t xml:space="preserve"> </w:t>
      </w:r>
      <w:r>
        <w:t xml:space="preserve">by</w:t>
      </w:r>
      <w:r>
        <w:t xml:space="preserve"> </w:t>
      </w:r>
      <w:r>
        <w:t xml:space="preserve">least</w:t>
      </w:r>
      <w:r>
        <w:t xml:space="preserve"> </w:t>
      </w:r>
      <w:r>
        <w:t xml:space="preserve">squares,</w:t>
      </w:r>
      <w:r>
        <w:t xml:space="preserve"> </w:t>
      </w:r>
      <w:r>
        <w:t xml:space="preserve">subject</w:t>
      </w:r>
      <w:r>
        <w:t xml:space="preserve"> </w:t>
      </w:r>
      <w:r>
        <w:t xml:space="preserve">to</w:t>
      </w:r>
      <w:r>
        <w:t xml:space="preserve"> </w:t>
      </w:r>
      <w:r>
        <w:t xml:space="preserve">the</w:t>
      </w:r>
      <w:r>
        <w:t xml:space="preserve"> </w:t>
      </w:r>
      <w:r>
        <w:t xml:space="preserve">constraint</w:t>
      </w:r>
      <w:r>
        <w:t xml:space="preserve"> </w:t>
      </w:r>
      <w:r>
        <w:t xml:space="preserve">that</w:t>
      </w:r>
      <w:r>
        <w:t xml:space="preserve"> </w:t>
      </w:r>
      <w:r>
        <w:t xml:space="preserve">the</w:t>
      </w:r>
      <w:r>
        <w:t xml:space="preserve"> </w:t>
      </w:r>
      <w:r>
        <w:t xml:space="preserve">proportions</w:t>
      </w:r>
      <w:r>
        <w:t xml:space="preserve"> </w:t>
      </w:r>
      <w:r>
        <w:t xml:space="preserve">sum</w:t>
      </w:r>
      <w:r>
        <w:t xml:space="preserve"> </w:t>
      </w:r>
      <w:r>
        <w:t xml:space="preserve">to</w:t>
      </w:r>
      <w:r>
        <w:t xml:space="preserve"> </w:t>
      </w:r>
      <w:r>
        <w:t xml:space="preserve">one.</w:t>
      </w:r>
      <w:r>
        <w:t xml:space="preserve"> </w:t>
      </w:r>
      <w:r>
        <w:t xml:space="preserve">The</w:t>
      </w:r>
      <w:r>
        <w:t xml:space="preserve"> </w:t>
      </w:r>
      <w:r>
        <w:t xml:space="preserve">solution</w:t>
      </w:r>
      <w:r>
        <w:t xml:space="preserve"> </w:t>
      </w:r>
      <w:r>
        <w:t xml:space="preserve">is</w:t>
      </w:r>
      <w:r>
        <w:t xml:space="preserve"> </w:t>
      </w:r>
      <w:r>
        <w:t xml:space="preserve">unique</w:t>
      </w:r>
      <w:r>
        <w:t xml:space="preserve"> </w:t>
      </w:r>
      <w:r>
        <w:t xml:space="preserve">and</w:t>
      </w:r>
      <w:r>
        <w:t xml:space="preserve"> </w:t>
      </w:r>
      <w:r>
        <w:t xml:space="preserve">is</w:t>
      </w:r>
      <w:r>
        <w:t xml:space="preserve"> </w:t>
      </w:r>
      <w:r>
        <w:t xml:space="preserve">mathematically</w:t>
      </w:r>
      <w:r>
        <w:t xml:space="preserve"> </w:t>
      </w:r>
      <w:r>
        <w:t xml:space="preserve">equivalent</w:t>
      </w:r>
      <w:r>
        <w:t xml:space="preserve"> </w:t>
      </w:r>
      <w:r>
        <w:t xml:space="preserve">to</w:t>
      </w:r>
      <w:r>
        <w:t xml:space="preserve"> </w:t>
      </w:r>
      <w:r>
        <w:t xml:space="preserve">minimising</w:t>
      </w:r>
      <w:r>
        <w:t xml:space="preserve"> </w:t>
      </w:r>
      <w:r>
        <w:t xml:space="preserve">the</w:t>
      </w:r>
      <w:r>
        <w:t xml:space="preserve"> </w:t>
      </w:r>
      <w:r>
        <w:t xml:space="preserve">Cramér–von</w:t>
      </w:r>
      <w:r>
        <w:t xml:space="preserve"> </w:t>
      </w:r>
      <w:r>
        <w:t xml:space="preserve">Mises</w:t>
      </w:r>
      <w:r>
        <w:t xml:space="preserve"> </w:t>
      </w:r>
      <w:r>
        <w:t xml:space="preserve">distance</w:t>
      </w:r>
      <w:r>
        <w:t xml:space="preserve"> </w:t>
      </w:r>
      <w:r>
        <w:t xml:space="preserve">between</w:t>
      </w:r>
      <w:r>
        <w:t xml:space="preserve"> </w:t>
      </w:r>
      <w:r>
        <w:t xml:space="preserve">the</w:t>
      </w:r>
      <w:r>
        <w:t xml:space="preserve"> </w:t>
      </w:r>
      <w:r>
        <w:t xml:space="preserve">observed</w:t>
      </w:r>
      <w:r>
        <w:t xml:space="preserve"> </w:t>
      </w:r>
      <w:r>
        <w:t xml:space="preserve">and</w:t>
      </w:r>
      <w:r>
        <w:t xml:space="preserve"> </w:t>
      </w:r>
      <w:r>
        <w:t xml:space="preserve">predicted</w:t>
      </w:r>
      <w:r>
        <w:t xml:space="preserve"> </w:t>
      </w:r>
      <w:r>
        <w:t xml:space="preserve">distributions,</w:t>
      </w:r>
      <w:r>
        <w:t xml:space="preserve"> </w:t>
      </w:r>
      <w:r>
        <w:t xml:space="preserve">so</w:t>
      </w:r>
      <w:r>
        <w:t xml:space="preserve"> </w:t>
      </w:r>
      <w:r>
        <w:t xml:space="preserve">no</w:t>
      </w:r>
      <w:r>
        <w:t xml:space="preserve"> </w:t>
      </w:r>
      <w:r>
        <w:t xml:space="preserve">kernel</w:t>
      </w:r>
      <w:r>
        <w:t xml:space="preserve"> </w:t>
      </w:r>
      <w:r>
        <w:t xml:space="preserve">smoothing</w:t>
      </w:r>
      <w:r>
        <w:t xml:space="preserve"> </w:t>
      </w:r>
      <w:r>
        <w:t xml:space="preserve">or</w:t>
      </w:r>
      <w:r>
        <w:t xml:space="preserve"> </w:t>
      </w:r>
      <w:r>
        <w:t xml:space="preserve">choice</w:t>
      </w:r>
      <w:r>
        <w:t xml:space="preserve"> </w:t>
      </w:r>
      <w:r>
        <w:t xml:space="preserve">of</w:t>
      </w:r>
      <w:r>
        <w:t xml:space="preserve"> </w:t>
      </w:r>
      <w:r>
        <w:t xml:space="preserve">objective</w:t>
      </w:r>
      <w:r>
        <w:t xml:space="preserve"> </w:t>
      </w:r>
      <w:r>
        <w:t xml:space="preserve">function</w:t>
      </w:r>
      <w:r>
        <w:t xml:space="preserve"> </w:t>
      </w:r>
      <w:r>
        <w:t xml:space="preserve">is</w:t>
      </w:r>
      <w:r>
        <w:t xml:space="preserve"> </w:t>
      </w:r>
      <w:r>
        <w:t xml:space="preserve">needed.</w:t>
      </w:r>
      <w:r>
        <w:t xml:space="preserve"> </w:t>
      </w:r>
      <w:r>
        <w:t xml:space="preserve">Its</w:t>
      </w:r>
      <w:r>
        <w:t xml:space="preserve"> </w:t>
      </w:r>
      <w:r>
        <w:t xml:space="preserve">speed</w:t>
      </w:r>
      <w:r>
        <w:t xml:space="preserve"> </w:t>
      </w:r>
      <w:r>
        <w:t xml:space="preserve">makes</w:t>
      </w:r>
      <w:r>
        <w:t xml:space="preserve"> </w:t>
      </w:r>
      <w:r>
        <w:t xml:space="preserve">bootstrap</w:t>
      </w:r>
      <w:r>
        <w:t xml:space="preserve"> </w:t>
      </w:r>
      <w:r>
        <w:t xml:space="preserve">resampling</w:t>
      </w:r>
      <w:r>
        <w:t xml:space="preserve"> </w:t>
      </w:r>
      <w:r>
        <w:t xml:space="preserve">practical,</w:t>
      </w:r>
      <w:r>
        <w:t xml:space="preserve"> </w:t>
      </w:r>
      <w:r>
        <w:t xml:space="preserve">which</w:t>
      </w:r>
      <w:r>
        <w:t xml:space="preserve"> </w:t>
      </w:r>
      <w:r>
        <w:t xml:space="preserve">yields</w:t>
      </w:r>
      <w:r>
        <w:t xml:space="preserve"> </w:t>
      </w:r>
      <w:r>
        <w:t xml:space="preserve">confidence</w:t>
      </w:r>
      <w:r>
        <w:t xml:space="preserve"> </w:t>
      </w:r>
      <w:r>
        <w:t xml:space="preserve">intervals</w:t>
      </w:r>
      <w:r>
        <w:t xml:space="preserve"> </w:t>
      </w:r>
      <w:r>
        <w:t xml:space="preserve">that</w:t>
      </w:r>
      <w:r>
        <w:t xml:space="preserve"> </w:t>
      </w:r>
      <w:r>
        <w:t xml:space="preserve">capture</w:t>
      </w:r>
      <w:r>
        <w:t xml:space="preserve"> </w:t>
      </w:r>
      <w:r>
        <w:t xml:space="preserve">sampling</w:t>
      </w:r>
      <w:r>
        <w:t xml:space="preserve"> </w:t>
      </w:r>
      <w:r>
        <w:t xml:space="preserve">uncertainty</w:t>
      </w:r>
      <w:r>
        <w:t xml:space="preserve"> </w:t>
      </w:r>
      <w:r>
        <w:t xml:space="preserve">in</w:t>
      </w:r>
      <w:r>
        <w:t xml:space="preserve"> </w:t>
      </w:r>
      <w:r>
        <w:t xml:space="preserve">both</w:t>
      </w:r>
      <w:r>
        <w:t xml:space="preserve"> </w:t>
      </w:r>
      <w:r>
        <w:t xml:space="preserve">sources</w:t>
      </w:r>
      <w:r>
        <w:t xml:space="preserve"> </w:t>
      </w:r>
      <w:r>
        <w:t xml:space="preserve">and</w:t>
      </w:r>
      <w:r>
        <w:t xml:space="preserve"> </w:t>
      </w:r>
      <w:r>
        <w:t xml:space="preserve">sink.</w:t>
      </w:r>
      <w:r>
        <w:t xml:space="preserve"> </w:t>
      </w:r>
      <w:r>
        <w:t xml:space="preserve">Tests</w:t>
      </w:r>
      <w:r>
        <w:t xml:space="preserve"> </w:t>
      </w:r>
      <w:r>
        <w:t xml:space="preserve">on</w:t>
      </w:r>
      <w:r>
        <w:t xml:space="preserve"> </w:t>
      </w:r>
      <w:r>
        <w:t xml:space="preserve">simulated</w:t>
      </w:r>
      <w:r>
        <w:t xml:space="preserve"> </w:t>
      </w:r>
      <w:r>
        <w:t xml:space="preserve">binary</w:t>
      </w:r>
      <w:r>
        <w:t xml:space="preserve"> </w:t>
      </w:r>
      <w:r>
        <w:t xml:space="preserve">mixtures</w:t>
      </w:r>
      <w:r>
        <w:t xml:space="preserve"> </w:t>
      </w:r>
      <w:r>
        <w:t xml:space="preserve">of</w:t>
      </w:r>
      <w:r>
        <w:t xml:space="preserve"> </w:t>
      </w:r>
      <w:r>
        <w:t xml:space="preserve">normal</w:t>
      </w:r>
      <w:r>
        <w:t xml:space="preserve"> </w:t>
      </w:r>
      <w:r>
        <w:t xml:space="preserve">distributions</w:t>
      </w:r>
      <w:r>
        <w:t xml:space="preserve"> </w:t>
      </w:r>
      <w:r>
        <w:t xml:space="preserve">show</w:t>
      </w:r>
      <w:r>
        <w:t xml:space="preserve"> </w:t>
      </w:r>
      <w:r>
        <w:t xml:space="preserve">that</w:t>
      </w:r>
      <w:r>
        <w:t xml:space="preserve"> </w:t>
      </w:r>
      <w:r>
        <w:t xml:space="preserve">the</w:t>
      </w:r>
      <w:r>
        <w:t xml:space="preserve"> </w:t>
      </w:r>
      <w:r>
        <w:t xml:space="preserve">method</w:t>
      </w:r>
      <w:r>
        <w:t xml:space="preserve"> </w:t>
      </w:r>
      <w:r>
        <w:t xml:space="preserve">remains</w:t>
      </w:r>
      <w:r>
        <w:t xml:space="preserve"> </w:t>
      </w:r>
      <w:r>
        <w:t xml:space="preserve">accurate</w:t>
      </w:r>
      <w:r>
        <w:t xml:space="preserve"> </w:t>
      </w:r>
      <w:r>
        <w:t xml:space="preserve">even</w:t>
      </w:r>
      <w:r>
        <w:t xml:space="preserve"> </w:t>
      </w:r>
      <w:r>
        <w:t xml:space="preserve">when</w:t>
      </w:r>
      <w:r>
        <w:t xml:space="preserve"> </w:t>
      </w:r>
      <w:r>
        <w:t xml:space="preserve">the</w:t>
      </w:r>
      <w:r>
        <w:t xml:space="preserve"> </w:t>
      </w:r>
      <w:r>
        <w:t xml:space="preserve">sources</w:t>
      </w:r>
      <w:r>
        <w:t xml:space="preserve"> </w:t>
      </w:r>
      <w:r>
        <w:t xml:space="preserve">overlap</w:t>
      </w:r>
      <w:r>
        <w:t xml:space="preserve"> </w:t>
      </w:r>
      <w:r>
        <w:t xml:space="preserve">strongly.</w:t>
      </w:r>
      <w:r>
        <w:t xml:space="preserve"> </w:t>
      </w:r>
      <w:r>
        <w:t xml:space="preserve">Applied</w:t>
      </w:r>
      <w:r>
        <w:t xml:space="preserve"> </w:t>
      </w:r>
      <w:r>
        <w:t xml:space="preserve">to</w:t>
      </w:r>
      <w:r>
        <w:t xml:space="preserve"> </w:t>
      </w:r>
      <w:r>
        <w:t xml:space="preserve">a</w:t>
      </w:r>
      <w:r>
        <w:t xml:space="preserve"> </w:t>
      </w:r>
      <w:r>
        <w:t xml:space="preserve">published</w:t>
      </w:r>
      <w:r>
        <w:t xml:space="preserve"> </w:t>
      </w:r>
      <w:r>
        <w:t xml:space="preserve">detrital</w:t>
      </w:r>
      <w:r>
        <w:t xml:space="preserve"> </w:t>
      </w:r>
      <w:r>
        <w:t xml:space="preserve">zircon</w:t>
      </w:r>
      <w:r>
        <w:t xml:space="preserve"> </w:t>
      </w:r>
      <w:r>
        <w:t xml:space="preserve">U–Pb</w:t>
      </w:r>
      <w:r>
        <w:t xml:space="preserve"> </w:t>
      </w:r>
      <w:r>
        <w:t xml:space="preserve">dataset</w:t>
      </w:r>
      <w:r>
        <w:t xml:space="preserve"> </w:t>
      </w:r>
      <w:r>
        <w:t xml:space="preserve">from</w:t>
      </w:r>
      <w:r>
        <w:t xml:space="preserve"> </w:t>
      </w:r>
      <w:r>
        <w:t xml:space="preserve">central</w:t>
      </w:r>
      <w:r>
        <w:t xml:space="preserve"> </w:t>
      </w:r>
      <w:r>
        <w:t xml:space="preserve">California,</w:t>
      </w:r>
      <w:r>
        <w:t xml:space="preserve"> </w:t>
      </w:r>
      <w:r>
        <w:t xml:space="preserve">the</w:t>
      </w:r>
      <w:r>
        <w:t xml:space="preserve"> </w:t>
      </w:r>
      <w:r>
        <w:t xml:space="preserve">method</w:t>
      </w:r>
      <w:r>
        <w:t xml:space="preserve"> </w:t>
      </w:r>
      <w:r>
        <w:t xml:space="preserve">gives</w:t>
      </w:r>
      <w:r>
        <w:t xml:space="preserve"> </w:t>
      </w:r>
      <w:r>
        <w:t xml:space="preserve">confidence</w:t>
      </w:r>
      <w:r>
        <w:t xml:space="preserve"> </w:t>
      </w:r>
      <w:r>
        <w:t xml:space="preserve">intervals</w:t>
      </w:r>
      <w:r>
        <w:t xml:space="preserve"> </w:t>
      </w:r>
      <w:r>
        <w:t xml:space="preserve">that</w:t>
      </w:r>
      <w:r>
        <w:t xml:space="preserve"> </w:t>
      </w:r>
      <w:r>
        <w:t xml:space="preserve">encompass</w:t>
      </w:r>
      <w:r>
        <w:t xml:space="preserve"> </w:t>
      </w:r>
      <w:r>
        <w:t xml:space="preserve">the</w:t>
      </w:r>
      <w:r>
        <w:t xml:space="preserve"> </w:t>
      </w:r>
      <w:r>
        <w:t xml:space="preserve">full</w:t>
      </w:r>
      <w:r>
        <w:t xml:space="preserve"> </w:t>
      </w:r>
      <w:r>
        <w:t xml:space="preserve">range</w:t>
      </w:r>
      <w:r>
        <w:t xml:space="preserve"> </w:t>
      </w:r>
      <w:r>
        <w:t xml:space="preserve">of</w:t>
      </w:r>
      <w:r>
        <w:t xml:space="preserve"> </w:t>
      </w:r>
      <w:r>
        <w:t xml:space="preserve">results</w:t>
      </w:r>
      <w:r>
        <w:t xml:space="preserve"> </w:t>
      </w:r>
      <w:r>
        <w:t xml:space="preserve">from</w:t>
      </w:r>
      <w:r>
        <w:t xml:space="preserve"> </w:t>
      </w:r>
      <w:r>
        <w:t xml:space="preserve">the</w:t>
      </w:r>
      <w:r>
        <w:t xml:space="preserve"> </w:t>
      </w:r>
      <w:r>
        <w:t xml:space="preserve">exhaustive</w:t>
      </w:r>
      <w:r>
        <w:t xml:space="preserve"> </w:t>
      </w:r>
      <w:r>
        <w:t xml:space="preserve">search</w:t>
      </w:r>
      <w:r>
        <w:t xml:space="preserve"> </w:t>
      </w:r>
      <w:r>
        <w:t xml:space="preserve">under</w:t>
      </w:r>
      <w:r>
        <w:t xml:space="preserve"> </w:t>
      </w:r>
      <w:r>
        <w:t xml:space="preserve">five</w:t>
      </w:r>
      <w:r>
        <w:t xml:space="preserve"> </w:t>
      </w:r>
      <w:r>
        <w:t xml:space="preserve">different</w:t>
      </w:r>
      <w:r>
        <w:t xml:space="preserve"> </w:t>
      </w:r>
      <w:r>
        <w:t xml:space="preserve">dissimilarity</w:t>
      </w:r>
      <w:r>
        <w:t xml:space="preserve"> </w:t>
      </w:r>
      <w:r>
        <w:t xml:space="preserve">functions.</w:t>
      </w:r>
      <w:r>
        <w:t xml:space="preserve"> </w:t>
      </w:r>
      <w:r>
        <w:t xml:space="preserve">The</w:t>
      </w:r>
      <w:r>
        <w:t xml:space="preserve"> </w:t>
      </w:r>
      <w:r>
        <w:t xml:space="preserve">Cramér–von</w:t>
      </w:r>
      <w:r>
        <w:t xml:space="preserve"> </w:t>
      </w:r>
      <w:r>
        <w:t xml:space="preserve">Mises</w:t>
      </w:r>
      <w:r>
        <w:t xml:space="preserve"> </w:t>
      </w:r>
      <w:r>
        <w:t xml:space="preserve">statistic</w:t>
      </w:r>
      <w:r>
        <w:t xml:space="preserve"> </w:t>
      </w:r>
      <w:r>
        <w:t xml:space="preserve">also</w:t>
      </w:r>
      <w:r>
        <w:t xml:space="preserve"> </w:t>
      </w:r>
      <w:r>
        <w:t xml:space="preserve">serves</w:t>
      </w:r>
      <w:r>
        <w:t xml:space="preserve"> </w:t>
      </w:r>
      <w:r>
        <w:t xml:space="preserve">as</w:t>
      </w:r>
      <w:r>
        <w:t xml:space="preserve"> </w:t>
      </w:r>
      <w:r>
        <w:t xml:space="preserve">a</w:t>
      </w:r>
      <w:r>
        <w:t xml:space="preserve"> </w:t>
      </w:r>
      <w:r>
        <w:t xml:space="preserve">diagnostic</w:t>
      </w:r>
      <w:r>
        <w:t xml:space="preserve"> </w:t>
      </w:r>
      <w:r>
        <w:t xml:space="preserve">for</w:t>
      </w:r>
      <w:r>
        <w:t xml:space="preserve"> </w:t>
      </w:r>
      <w:r>
        <w:t xml:space="preserve">identifying</w:t>
      </w:r>
      <w:r>
        <w:t xml:space="preserve"> </w:t>
      </w:r>
      <w:r>
        <w:t xml:space="preserve">sinks</w:t>
      </w:r>
      <w:r>
        <w:t xml:space="preserve"> </w:t>
      </w:r>
      <w:r>
        <w:t xml:space="preserve">that</w:t>
      </w:r>
      <w:r>
        <w:t xml:space="preserve"> </w:t>
      </w:r>
      <w:r>
        <w:t xml:space="preserve">the</w:t>
      </w:r>
      <w:r>
        <w:t xml:space="preserve"> </w:t>
      </w:r>
      <w:r>
        <w:t xml:space="preserve">specified</w:t>
      </w:r>
      <w:r>
        <w:t xml:space="preserve"> </w:t>
      </w:r>
      <w:r>
        <w:t xml:space="preserve">sources</w:t>
      </w:r>
      <w:r>
        <w:t xml:space="preserve"> </w:t>
      </w:r>
      <w:r>
        <w:t xml:space="preserve">cannot</w:t>
      </w:r>
      <w:r>
        <w:t xml:space="preserve"> </w:t>
      </w:r>
      <w:r>
        <w:t xml:space="preserve">adequately</w:t>
      </w:r>
      <w:r>
        <w:t xml:space="preserve"> </w:t>
      </w:r>
      <w:r>
        <w:t xml:space="preserve">explain.</w:t>
      </w:r>
      <w:r>
        <w:t xml:space="preserve"> </w:t>
      </w:r>
      <w:r>
        <w:t xml:space="preserve">As</w:t>
      </w:r>
      <w:r>
        <w:t xml:space="preserve"> </w:t>
      </w:r>
      <w:r>
        <w:t xml:space="preserve">with</w:t>
      </w:r>
      <w:r>
        <w:t xml:space="preserve"> </w:t>
      </w:r>
      <w:r>
        <w:t xml:space="preserve">any</w:t>
      </w:r>
      <w:r>
        <w:t xml:space="preserve"> </w:t>
      </w:r>
      <w:r>
        <w:t xml:space="preserve">top-down</w:t>
      </w:r>
      <w:r>
        <w:t xml:space="preserve"> </w:t>
      </w:r>
      <w:r>
        <w:t xml:space="preserve">approach,</w:t>
      </w:r>
      <w:r>
        <w:t xml:space="preserve"> </w:t>
      </w:r>
      <w:r>
        <w:t xml:space="preserve">the</w:t>
      </w:r>
      <w:r>
        <w:t xml:space="preserve"> </w:t>
      </w:r>
      <w:r>
        <w:t xml:space="preserve">results</w:t>
      </w:r>
      <w:r>
        <w:t xml:space="preserve"> </w:t>
      </w:r>
      <w:r>
        <w:t xml:space="preserve">are</w:t>
      </w:r>
      <w:r>
        <w:t xml:space="preserve"> </w:t>
      </w:r>
      <w:r>
        <w:t xml:space="preserve">only</w:t>
      </w:r>
      <w:r>
        <w:t xml:space="preserve"> </w:t>
      </w:r>
      <w:r>
        <w:t xml:space="preserve">as</w:t>
      </w:r>
      <w:r>
        <w:t xml:space="preserve"> </w:t>
      </w:r>
      <w:r>
        <w:t xml:space="preserve">reliable</w:t>
      </w:r>
      <w:r>
        <w:t xml:space="preserve"> </w:t>
      </w:r>
      <w:r>
        <w:t xml:space="preserve">as</w:t>
      </w:r>
      <w:r>
        <w:t xml:space="preserve"> </w:t>
      </w:r>
      <w:r>
        <w:t xml:space="preserve">the</w:t>
      </w:r>
      <w:r>
        <w:t xml:space="preserve"> </w:t>
      </w:r>
      <w:r>
        <w:t xml:space="preserve">assumption</w:t>
      </w:r>
      <w:r>
        <w:t xml:space="preserve"> </w:t>
      </w:r>
      <w:r>
        <w:t xml:space="preserve">that</w:t>
      </w:r>
      <w:r>
        <w:t xml:space="preserve"> </w:t>
      </w:r>
      <w:r>
        <w:t xml:space="preserve">all</w:t>
      </w:r>
      <w:r>
        <w:t xml:space="preserve"> </w:t>
      </w:r>
      <w:r>
        <w:t xml:space="preserve">relevant</w:t>
      </w:r>
      <w:r>
        <w:t xml:space="preserve"> </w:t>
      </w:r>
      <w:r>
        <w:t xml:space="preserve">sources</w:t>
      </w:r>
      <w:r>
        <w:t xml:space="preserve"> </w:t>
      </w:r>
      <w:r>
        <w:t xml:space="preserve">have</w:t>
      </w:r>
      <w:r>
        <w:t xml:space="preserve"> </w:t>
      </w:r>
      <w:r>
        <w:t xml:space="preserve">been</w:t>
      </w:r>
      <w:r>
        <w:t xml:space="preserve"> </w:t>
      </w:r>
      <w:r>
        <w:t xml:space="preserve">identified,</w:t>
      </w:r>
      <w:r>
        <w:t xml:space="preserve"> </w:t>
      </w:r>
      <w:r>
        <w:t xml:space="preserve">and</w:t>
      </w:r>
      <w:r>
        <w:t xml:space="preserve"> </w:t>
      </w:r>
      <w:r>
        <w:t xml:space="preserve">they</w:t>
      </w:r>
      <w:r>
        <w:t xml:space="preserve"> </w:t>
      </w:r>
      <w:r>
        <w:t xml:space="preserve">describe</w:t>
      </w:r>
      <w:r>
        <w:t xml:space="preserve"> </w:t>
      </w:r>
      <w:r>
        <w:t xml:space="preserve">the</w:t>
      </w:r>
      <w:r>
        <w:t xml:space="preserve"> </w:t>
      </w:r>
      <w:r>
        <w:t xml:space="preserve">dated</w:t>
      </w:r>
      <w:r>
        <w:t xml:space="preserve"> </w:t>
      </w:r>
      <w:r>
        <w:t xml:space="preserve">mineral</w:t>
      </w:r>
      <w:r>
        <w:t xml:space="preserve"> </w:t>
      </w:r>
      <w:r>
        <w:t xml:space="preserve">phase</w:t>
      </w:r>
      <w:r>
        <w:t xml:space="preserve"> </w:t>
      </w:r>
      <w:r>
        <w:t xml:space="preserve">rather</w:t>
      </w:r>
      <w:r>
        <w:t xml:space="preserve"> </w:t>
      </w:r>
      <w:r>
        <w:t xml:space="preserve">than</w:t>
      </w:r>
      <w:r>
        <w:t xml:space="preserve"> </w:t>
      </w:r>
      <w:r>
        <w:t xml:space="preserve">total</w:t>
      </w:r>
      <w:r>
        <w:t xml:space="preserve"> </w:t>
      </w:r>
      <w:r>
        <w:t xml:space="preserve">sediment</w:t>
      </w:r>
      <w:r>
        <w:t xml:space="preserve"> </w:t>
      </w:r>
      <w:r>
        <w:t xml:space="preserve">contributions.</w:t>
      </w:r>
      <w:r>
        <w:t xml:space="preserve"> </w:t>
      </w:r>
      <w:r>
        <w:t xml:space="preserve">The</w:t>
      </w:r>
      <w:r>
        <w:t xml:space="preserve"> </w:t>
      </w:r>
      <w:r>
        <w:t xml:space="preserve">algorithm</w:t>
      </w:r>
      <w:r>
        <w:t xml:space="preserve"> </w:t>
      </w:r>
      <w:r>
        <w:t xml:space="preserve">is</w:t>
      </w:r>
      <w:r>
        <w:t xml:space="preserve"> </w:t>
      </w:r>
      <w:r>
        <w:t xml:space="preserve">implemented</w:t>
      </w:r>
      <w:r>
        <w:t xml:space="preserve"> </w:t>
      </w:r>
      <w:r>
        <w:t xml:space="preserve">in</w:t>
      </w:r>
      <w:r>
        <w:t xml:space="preserve"> </w:t>
      </w:r>
      <w:r>
        <w:t xml:space="preserve">the</w:t>
      </w:r>
      <w:r>
        <w:t xml:space="preserve"> </w:t>
      </w:r>
      <w:r>
        <w:rPr>
          <w:rStyle w:val="VerbatimChar"/>
        </w:rPr>
        <w:t xml:space="preserve">R</w:t>
      </w:r>
      <w:r>
        <w:t xml:space="preserve"> </w:t>
      </w:r>
      <w:r>
        <w:t xml:space="preserve">package</w:t>
      </w:r>
      <w:r>
        <w:t xml:space="preserve"> </w:t>
      </w:r>
      <w:r>
        <w:rPr>
          <w:rStyle w:val="VerbatimChar"/>
        </w:rPr>
        <w:t xml:space="preserve">IsoplotR</w:t>
      </w:r>
      <w:r>
        <w:t xml:space="preserve">.</w:t>
      </w:r>
    </w:p>
    <w:bookmarkStart w:id="20" w:name="sec:intro"/>
    <w:p>
      <w:pPr>
        <w:pStyle w:val="Heading1"/>
      </w:pPr>
      <w:r>
        <w:t xml:space="preserve">Introduction</w:t>
      </w:r>
    </w:p>
    <w:p>
      <w:pPr>
        <w:pStyle w:val="FirstParagraph"/>
      </w:pPr>
      <w:r>
        <w:t xml:space="preserve">Consider the confluence of two rivers draining catchments with</w:t>
      </w:r>
      <w:r>
        <w:t xml:space="preserve"> </w:t>
      </w:r>
      <w:r>
        <w:t xml:space="preserve">contrasting geological histories, and hence distinct detrital zircon</w:t>
      </w:r>
      <w:r>
        <w:t xml:space="preserve"> </w:t>
      </w:r>
      <w:r>
        <w:t xml:space="preserve">U–Pb age distributions. Downstream of the confluence, the detrital</w:t>
      </w:r>
      <w:r>
        <w:t xml:space="preserve"> </w:t>
      </w:r>
      <w:r>
        <w:t xml:space="preserve">zircon U–Pb age spectra form a mixture of the two input signals, with</w:t>
      </w:r>
      <w:r>
        <w:t xml:space="preserve"> </w:t>
      </w:r>
      <w:r>
        <w:t xml:space="preserve">mixing proportions determined by the relative contributions of each</w:t>
      </w:r>
      <w:r>
        <w:t xml:space="preserve"> </w:t>
      </w:r>
      <w:r>
        <w:t xml:space="preserve">branch to the zircon budget of the main river. If the zircon</w:t>
      </w:r>
      <w:r>
        <w:t xml:space="preserve"> </w:t>
      </w:r>
      <w:r>
        <w:t xml:space="preserve">concentrations of both branches are known, these mixing proportions</w:t>
      </w:r>
      <w:r>
        <w:t xml:space="preserve"> </w:t>
      </w:r>
      <w:r>
        <w:t xml:space="preserve">can be used to constrain the sediment budget of the river</w:t>
      </w:r>
      <w:r>
        <w:t xml:space="preserve"> </w:t>
      </w:r>
      <w:r>
        <w:t xml:space="preserve">network. Solving this inverse problem is of considerable interest to</w:t>
      </w:r>
      <w:r>
        <w:t xml:space="preserve"> </w:t>
      </w:r>
      <w:r>
        <w:t xml:space="preserve">sedimentary geologists, as it provides an opportunity to quantify</w:t>
      </w:r>
      <w:r>
        <w:t xml:space="preserve"> </w:t>
      </w:r>
      <w:r>
        <w:t xml:space="preserve">sediment budgets using detrital geochronology.</w:t>
      </w:r>
      <w:r>
        <w:t xml:space="preserve"> </w:t>
      </w:r>
      <w:r>
        <w:t xml:space="preserve"> </w:t>
      </w:r>
      <w:r>
        <w:t xml:space="preserve">distinguish between top-down unmixing, in which the sources are known,</w:t>
      </w:r>
      <w:r>
        <w:t xml:space="preserve"> </w:t>
      </w:r>
      <w:r>
        <w:t xml:space="preserve">and bottom-up unmixing, in which they are unknown. This paper focuses</w:t>
      </w:r>
      <w:r>
        <w:t xml:space="preserve"> </w:t>
      </w:r>
      <w:r>
        <w:t xml:space="preserve">exclusively on the top-down problem because the bottom-up problem has</w:t>
      </w:r>
      <w:r>
        <w:t xml:space="preserve"> </w:t>
      </w:r>
      <w:r>
        <w:t xml:space="preserve">no unique solution</w:t>
      </w:r>
      <w:r>
        <w:t xml:space="preserve"> </w:t>
      </w:r>
      <w:r>
        <w:t xml:space="preserve">.</w:t>
      </w:r>
    </w:p>
    <w:p>
      <w:pPr>
        <w:pStyle w:val="BodyText"/>
      </w:pPr>
      <w:r>
        <w:t xml:space="preserve">Existing algorithms solve the top-down problem using iterative search</w:t>
      </w:r>
      <w:r>
        <w:t xml:space="preserve"> </w:t>
      </w:r>
      <w:r>
        <w:t xml:space="preserve">strategies to find the mixing proportions that minimise the misfit</w:t>
      </w:r>
      <w:r>
        <w:t xml:space="preserve"> </w:t>
      </w:r>
      <w:r>
        <w:t xml:space="preserve">between the observed and predicted age distributions. These algorithms</w:t>
      </w:r>
      <w:r>
        <w:t xml:space="preserve"> </w:t>
      </w:r>
      <w:r>
        <w:t xml:space="preserve">are suboptimal in two respects. First, they are computationally</w:t>
      </w:r>
      <w:r>
        <w:t xml:space="preserve"> </w:t>
      </w:r>
      <w:r>
        <w:t xml:space="preserve">inefficient.</w:t>
      </w:r>
      <w:r>
        <w:t xml:space="preserve"> </w:t>
      </w:r>
      <w:r>
        <w:t xml:space="preserve"> </w:t>
      </w:r>
      <w:r>
        <w:t xml:space="preserve">exhaustively search all possible</w:t>
      </w:r>
      <w:r>
        <w:t xml:space="preserve"> </w:t>
      </w:r>
      <w:r>
        <w:t xml:space="preserve">mixing proportions in 1% increments, whereas</w:t>
      </w:r>
      <w:r>
        <w:t xml:space="preserve"> </w:t>
      </w:r>
      <w:r>
        <w:t xml:space="preserve"> </w:t>
      </w:r>
      <w:r>
        <w:t xml:space="preserve">use</w:t>
      </w:r>
      <w:r>
        <w:t xml:space="preserve"> </w:t>
      </w:r>
      <w:r>
        <w:t xml:space="preserve">a Monte Carlo approach without a convergence criterion. Both</w:t>
      </w:r>
      <w:r>
        <w:t xml:space="preserve"> </w:t>
      </w:r>
      <w:r>
        <w:t xml:space="preserve">approaches exhibit exponential time complexity: the computational cost</w:t>
      </w:r>
      <w:r>
        <w:t xml:space="preserve"> </w:t>
      </w:r>
      <w:r>
        <w:t xml:space="preserve">of estimating the mixing proportions of a</w:t>
      </w:r>
      <w:r>
        <w:t xml:space="preserve"> </w:t>
      </w:r>
      <m:oMath>
        <m:r>
          <m:t>k</m:t>
        </m:r>
      </m:oMath>
      <w:r>
        <w:t xml:space="preserve">-component mixture scales</w:t>
      </w:r>
      <w:r>
        <w:t xml:space="preserve"> </w:t>
      </w:r>
      <w:r>
        <w:t xml:space="preserve">with the</w:t>
      </w:r>
      <w:r>
        <w:t xml:space="preserve"> </w:t>
      </w:r>
      <m:oMath>
        <m:d>
          <m:dPr>
            <m:begChr m:val="("/>
            <m:endChr m:val=")"/>
            <m:sepChr m:val=""/>
            <m:grow/>
          </m:dPr>
          <m:e>
            <m:r>
              <m:t>k</m:t>
            </m:r>
            <m:r>
              <m:rPr>
                <m:sty m:val="p"/>
              </m:rPr>
              <m:t>−</m:t>
            </m:r>
            <m:r>
              <m:t>1</m:t>
            </m:r>
          </m:e>
        </m:d>
      </m:oMath>
      <w:r>
        <w:rPr>
          <w:vertAlign w:val="superscript"/>
        </w:rPr>
        <w:t xml:space="preserve">th</w:t>
      </w:r>
      <w:r>
        <w:t xml:space="preserve"> </w:t>
      </w:r>
      <w:r>
        <w:t xml:space="preserve">power of the number of possible</w:t>
      </w:r>
      <w:r>
        <w:t xml:space="preserve"> </w:t>
      </w:r>
      <w:r>
        <w:t xml:space="preserve">proportions. Second, existing unmixing algorithms quantify the misfit</w:t>
      </w:r>
      <w:r>
        <w:t xml:space="preserve"> </w:t>
      </w:r>
      <w:r>
        <w:t xml:space="preserve">between observed and predicted distributions using heuristic measures,</w:t>
      </w:r>
      <w:r>
        <w:t xml:space="preserve"> </w:t>
      </w:r>
      <w:r>
        <w:t xml:space="preserve">such as</w:t>
      </w:r>
      <w:r>
        <w:t xml:space="preserve"> </w:t>
      </w:r>
      <w:r>
        <w:t xml:space="preserve">‘</w:t>
      </w:r>
      <w:r>
        <w:t xml:space="preserve">likeness</w:t>
      </w:r>
      <w:r>
        <w:t xml:space="preserve">’</w:t>
      </w:r>
      <w:r>
        <w:t xml:space="preserve"> </w:t>
      </w:r>
      <w:r>
        <w:t xml:space="preserve">and the</w:t>
      </w:r>
      <w:r>
        <w:t xml:space="preserve"> </w:t>
      </w:r>
      <w:r>
        <w:t xml:space="preserve">‘</w:t>
      </w:r>
      <w:r>
        <w:t xml:space="preserve">cross-correlation of probability density</w:t>
      </w:r>
      <w:r>
        <w:t xml:space="preserve"> </w:t>
      </w:r>
      <w:r>
        <w:t xml:space="preserve">plots</w:t>
      </w:r>
      <w:r>
        <w:t xml:space="preserve">’</w:t>
      </w:r>
      <w:r>
        <w:t xml:space="preserve">. These measures lack a firm theoretical foundation and have</w:t>
      </w:r>
      <w:r>
        <w:t xml:space="preserve"> </w:t>
      </w:r>
      <w:r>
        <w:t xml:space="preserve">been shown to be problematic in limiting cases such as the application</w:t>
      </w:r>
      <w:r>
        <w:t xml:space="preserve"> </w:t>
      </w:r>
      <w:r>
        <w:t xml:space="preserve">to high precision data</w:t>
      </w:r>
      <w:r>
        <w:t xml:space="preserve"> </w:t>
      </w:r>
      <w:r>
        <w:t xml:space="preserve">.</w:t>
      </w:r>
    </w:p>
    <w:p>
      <w:pPr>
        <w:pStyle w:val="BodyText"/>
      </w:pPr>
      <w:r>
        <w:t xml:space="preserve">This paper presents a direct solution to the unmixing problem that</w:t>
      </w:r>
      <w:r>
        <w:t xml:space="preserve"> </w:t>
      </w:r>
      <w:r>
        <w:t xml:space="preserve">addresses both limitations. Section </w:t>
      </w:r>
      <w:hyperlink w:anchor="sec:solution">
        <w:r>
          <w:rPr>
            <w:rStyle w:val="Hyperlink"/>
          </w:rPr>
          <w:t xml:space="preserve">2</w:t>
        </w:r>
      </w:hyperlink>
      <w:r>
        <w:t xml:space="preserve"> </w:t>
      </w:r>
      <w:r>
        <w:t xml:space="preserve">shows that</w:t>
      </w:r>
      <w:r>
        <w:t xml:space="preserve"> </w:t>
      </w:r>
      <w:r>
        <w:t xml:space="preserve">mixing frequency distributions is a linear problem that can be</w:t>
      </w:r>
      <w:r>
        <w:t xml:space="preserve"> </w:t>
      </w:r>
      <w:r>
        <w:t xml:space="preserve">expressed in matrix form and solved using least squares</w:t>
      </w:r>
      <w:r>
        <w:t xml:space="preserve"> </w:t>
      </w:r>
      <w:r>
        <w:t xml:space="preserve">estimation. This approach is mathematically equivalent to minimising</w:t>
      </w:r>
      <w:r>
        <w:t xml:space="preserve"> </w:t>
      </w:r>
      <w:r>
        <w:t xml:space="preserve">the Cramér–von Mises distance between the observed and predicted</w:t>
      </w:r>
      <w:r>
        <w:t xml:space="preserve"> </w:t>
      </w:r>
      <w:r>
        <w:t xml:space="preserve">distributions. Section </w:t>
      </w:r>
      <w:hyperlink w:anchor="sec:examples">
        <w:r>
          <w:rPr>
            <w:rStyle w:val="Hyperlink"/>
          </w:rPr>
          <w:t xml:space="preserve">3</w:t>
        </w:r>
      </w:hyperlink>
      <w:r>
        <w:t xml:space="preserve"> </w:t>
      </w:r>
      <w:r>
        <w:t xml:space="preserve">applies the new algorithm to</w:t>
      </w:r>
      <w:r>
        <w:t xml:space="preserve"> </w:t>
      </w:r>
      <w:r>
        <w:t xml:space="preserve">simulated and published datasets to demonstrate its effectiveness. The</w:t>
      </w:r>
      <w:r>
        <w:t xml:space="preserve"> </w:t>
      </w:r>
      <w:r>
        <w:t xml:space="preserve">examples also illustrate how the results can be used to identify</w:t>
      </w:r>
      <w:r>
        <w:t xml:space="preserve"> </w:t>
      </w:r>
      <w:r>
        <w:t xml:space="preserve">problematic datasets for which the underlying model assumptions are</w:t>
      </w:r>
      <w:r>
        <w:t xml:space="preserve"> </w:t>
      </w:r>
      <w:r>
        <w:t xml:space="preserve">violated. The new algorithm has been added to</w:t>
      </w:r>
      <w:r>
        <w:t xml:space="preserve"> </w:t>
      </w:r>
      <w:r>
        <w:rPr>
          <w:rStyle w:val="VerbatimChar"/>
        </w:rPr>
        <w:t xml:space="preserve">IsoplotR</w:t>
      </w:r>
      <w:r>
        <w:t xml:space="preserve"> </w:t>
      </w:r>
      <w:r>
        <w:t xml:space="preserve"> </w:t>
      </w:r>
      <w:r>
        <w:t xml:space="preserve">for immediate use in detrital studies</w:t>
      </w:r>
      <w:r>
        <w:t xml:space="preserve"> </w:t>
      </w:r>
      <w:r>
        <w:t xml:space="preserve">(Section </w:t>
      </w:r>
      <w:hyperlink w:anchor="sec:IsoplotR">
        <w:r>
          <w:rPr>
            <w:rStyle w:val="Hyperlink"/>
          </w:rPr>
          <w:t xml:space="preserve">4</w:t>
        </w:r>
      </w:hyperlink>
      <w:r>
        <w:t xml:space="preserve">).</w:t>
      </w:r>
    </w:p>
    <w:bookmarkEnd w:id="20"/>
    <w:bookmarkStart w:id="25" w:name="sec:solution"/>
    <w:p>
      <w:pPr>
        <w:pStyle w:val="Heading1"/>
      </w:pPr>
      <w:r>
        <w:t xml:space="preserve">A direct solution to the unmixing problem</w:t>
      </w:r>
    </w:p>
    <w:p>
      <w:pPr>
        <w:pStyle w:val="FirstParagraph"/>
      </w:pPr>
      <w:r>
        <w:t xml:space="preserve">The unmixing problem can be cast as a linear system of three matrices,</w:t>
      </w:r>
      <w:r>
        <w:t xml:space="preserve"> </w:t>
      </w:r>
      <w:r>
        <w:t xml:space="preserve">using the following definitions:</w:t>
      </w:r>
    </w:p>
    <w:p>
      <w:pPr>
        <w:pStyle w:val="BodyText"/>
      </w:pPr>
      <m:oMath>
        <m:r>
          <m:t>k</m:t>
        </m:r>
      </m:oMath>
      <w:r>
        <w:t xml:space="preserve">:</w:t>
      </w:r>
      <w:r>
        <w:t xml:space="preserve"> </w:t>
      </w:r>
      <w:r>
        <w:t xml:space="preserve">the number of sediment sources (e.g.</w:t>
      </w:r>
      <w:r>
        <w:t xml:space="preserve"> </w:t>
      </w:r>
      <m:oMath>
        <m:r>
          <m:t>k</m:t>
        </m:r>
        <m:r>
          <m:rPr>
            <m:sty m:val="p"/>
          </m:rPr>
          <m:t>=</m:t>
        </m:r>
        <m:r>
          <m:t>2</m:t>
        </m:r>
      </m:oMath>
      <w:r>
        <w:t xml:space="preserve"> </w:t>
      </w:r>
      <w:r>
        <w:t xml:space="preserve">in</w:t>
      </w:r>
      <w:r>
        <w:t xml:space="preserve"> </w:t>
      </w:r>
      <w:r>
        <w:t xml:space="preserve">Figure </w:t>
      </w:r>
      <w:hyperlink w:anchor="fig:algorithm">
        <w:r>
          <w:rPr>
            <w:rStyle w:val="Hyperlink"/>
          </w:rPr>
          <w:t xml:space="preserve">[fig:algorithm]</w:t>
        </w:r>
      </w:hyperlink>
      <w:r>
        <w:t xml:space="preserve">);</w:t>
      </w:r>
    </w:p>
    <w:p>
      <w:pPr>
        <w:pStyle w:val="BodyText"/>
      </w:pPr>
      <m:oMath>
        <m:sSub>
          <m:e>
            <m:r>
              <m:t>W</m:t>
            </m:r>
          </m:e>
          <m:sub>
            <m:r>
              <m:t>j</m:t>
            </m:r>
          </m:sub>
        </m:sSub>
      </m:oMath>
      <w:r>
        <w:t xml:space="preserve">;</w:t>
      </w:r>
      <w:r>
        <w:t xml:space="preserve"> </w:t>
      </w:r>
      <w:r>
        <w:t xml:space="preserve">the contribution of the</w:t>
      </w:r>
      <w:r>
        <w:t xml:space="preserve"> </w:t>
      </w:r>
      <m:oMath>
        <m:r>
          <m:t>j</m:t>
        </m:r>
      </m:oMath>
      <w:r>
        <w:rPr>
          <w:vertAlign w:val="superscript"/>
        </w:rPr>
        <w:t xml:space="preserve">th</w:t>
      </w:r>
      <w:r>
        <w:t xml:space="preserve"> </w:t>
      </w:r>
      <w:r>
        <w:t xml:space="preserve">source</w:t>
      </w:r>
      <w:r>
        <w:t xml:space="preserve"> </w:t>
      </w:r>
      <w:r>
        <w:t xml:space="preserve">to the sink, where</w:t>
      </w:r>
      <w:r>
        <w:t xml:space="preserve"> </w:t>
      </w:r>
      <m:oMath>
        <m:sSub>
          <m:e>
            <m:r>
              <m:t>W</m:t>
            </m:r>
          </m:e>
          <m:sub>
            <m:r>
              <m:t>k</m:t>
            </m:r>
          </m:sub>
        </m:sSub>
        <m:r>
          <m:rPr>
            <m:sty m:val="p"/>
          </m:rPr>
          <m:t>=</m:t>
        </m:r>
        <m:r>
          <m:t>1</m:t>
        </m:r>
        <m:r>
          <m:rPr>
            <m:sty m:val="p"/>
          </m:rPr>
          <m:t>−</m:t>
        </m:r>
        <m:nary>
          <m:naryPr>
            <m:chr m:val="∑"/>
            <m:limLoc m:val="undOvr"/>
            <m:subHide m:val="off"/>
            <m:supHide m:val="off"/>
          </m:naryPr>
          <m:sub>
            <m:r>
              <m:t>j</m:t>
            </m:r>
            <m:r>
              <m:rPr>
                <m:sty m:val="p"/>
              </m:rPr>
              <m:t>=</m:t>
            </m:r>
            <m:r>
              <m:t>1</m:t>
            </m:r>
          </m:sub>
          <m:sup>
            <m:r>
              <m:t>k</m:t>
            </m:r>
            <m:r>
              <m:rPr>
                <m:sty m:val="p"/>
              </m:rPr>
              <m:t>−</m:t>
            </m:r>
            <m:r>
              <m:t>1</m:t>
            </m:r>
          </m:sup>
          <m:e>
            <m:r>
              <m:t> </m:t>
            </m:r>
          </m:e>
        </m:nary>
        <m:sSub>
          <m:e>
            <m:r>
              <m:t>W</m:t>
            </m:r>
          </m:e>
          <m:sub>
            <m:r>
              <m:t>j</m:t>
            </m:r>
          </m:sub>
        </m:sSub>
      </m:oMath>
      <w:r>
        <w:t xml:space="preserve"> </w:t>
      </w:r>
      <w:r>
        <w:t xml:space="preserve">(Figure </w:t>
      </w:r>
      <w:hyperlink w:anchor="fig:algorithm">
        <w:r>
          <w:rPr>
            <w:rStyle w:val="Hyperlink"/>
          </w:rPr>
          <w:t xml:space="preserve">[fig:algorithm]</w:t>
        </w:r>
      </w:hyperlink>
      <w:r>
        <w:t xml:space="preserve">d);</w:t>
      </w:r>
    </w:p>
    <w:p>
      <w:pPr>
        <w:pStyle w:val="BodyText"/>
      </w:pPr>
      <m:oMath>
        <m:r>
          <m:t>n</m:t>
        </m:r>
      </m:oMath>
      <w:r>
        <w:t xml:space="preserve">:</w:t>
      </w:r>
      <w:r>
        <w:t xml:space="preserve"> </w:t>
      </w:r>
      <w:r>
        <w:t xml:space="preserve">the sample size of the sink;</w:t>
      </w:r>
    </w:p>
    <w:p>
      <w:pPr>
        <w:pStyle w:val="BodyText"/>
      </w:pPr>
      <m:oMath>
        <m:sSub>
          <m:e>
            <m:r>
              <m:t>t</m:t>
            </m:r>
          </m:e>
          <m:sub>
            <m:r>
              <m:t>i</m:t>
            </m:r>
          </m:sub>
        </m:sSub>
      </m:oMath>
      <w:r>
        <w:t xml:space="preserve">:</w:t>
      </w:r>
      <w:r>
        <w:t xml:space="preserve"> </w:t>
      </w:r>
      <w:r>
        <w:t xml:space="preserve">the</w:t>
      </w:r>
      <w:r>
        <w:t xml:space="preserve"> </w:t>
      </w:r>
      <m:oMath>
        <m:r>
          <m:t>i</m:t>
        </m:r>
      </m:oMath>
      <w:r>
        <w:rPr>
          <w:vertAlign w:val="superscript"/>
        </w:rPr>
        <w:t xml:space="preserve">th</w:t>
      </w:r>
      <w:r>
        <w:t xml:space="preserve"> </w:t>
      </w:r>
      <w:r>
        <w:t xml:space="preserve">sample (date) of the sink</w:t>
      </w:r>
      <w:r>
        <w:t xml:space="preserve"> </w:t>
      </w:r>
      <w:r>
        <w:t xml:space="preserve">(with</w:t>
      </w:r>
      <w:r>
        <w:t xml:space="preserve"> </w:t>
      </w:r>
      <m:oMath>
        <m:r>
          <m:t>1</m:t>
        </m:r>
        <m:r>
          <m:rPr>
            <m:sty m:val="p"/>
          </m:rPr>
          <m:t>≤</m:t>
        </m:r>
        <m:r>
          <m:t>i</m:t>
        </m:r>
        <m:r>
          <m:rPr>
            <m:sty m:val="p"/>
          </m:rPr>
          <m:t>≤</m:t>
        </m:r>
        <m:r>
          <m:t>n</m:t>
        </m:r>
      </m:oMath>
      <w:r>
        <w:t xml:space="preserve">);</w:t>
      </w:r>
    </w:p>
    <w:p>
      <w:pPr>
        <w:pStyle w:val="BodyText"/>
      </w:pPr>
      <m:oMath>
        <m:sSub>
          <m:e>
            <m:r>
              <m:t>X</m:t>
            </m:r>
          </m:e>
          <m:sub>
            <m:r>
              <m:t>i</m:t>
            </m:r>
            <m:r>
              <m:rPr>
                <m:sty m:val="p"/>
              </m:rPr>
              <m:t>,</m:t>
            </m:r>
            <m:r>
              <m:t>j</m:t>
            </m:r>
          </m:sub>
        </m:sSub>
      </m:oMath>
      <w:r>
        <w:t xml:space="preserve">:</w:t>
      </w:r>
      <w:r>
        <w:t xml:space="preserve"> </w:t>
      </w:r>
      <w:r>
        <w:t xml:space="preserve">the cumulative probability of</w:t>
      </w:r>
      <w:r>
        <w:t xml:space="preserve"> </w:t>
      </w:r>
      <m:oMath>
        <m:sSub>
          <m:e>
            <m:r>
              <m:t>t</m:t>
            </m:r>
          </m:e>
          <m:sub>
            <m:r>
              <m:t>i</m:t>
            </m:r>
          </m:sub>
        </m:sSub>
      </m:oMath>
      <w:r>
        <w:t xml:space="preserve"> </w:t>
      </w:r>
      <w:r>
        <w:t xml:space="preserve">under the</w:t>
      </w:r>
      <w:r>
        <w:t xml:space="preserve"> </w:t>
      </w:r>
      <w:r>
        <w:t xml:space="preserve">empirical cumulative distribution function of source</w:t>
      </w:r>
      <w:r>
        <w:t xml:space="preserve"> </w:t>
      </w:r>
      <m:oMath>
        <m:r>
          <m:t>j</m:t>
        </m:r>
      </m:oMath>
      <w:r>
        <w:t xml:space="preserve"> </w:t>
      </w:r>
      <w:r>
        <w:t xml:space="preserve">(Figure </w:t>
      </w:r>
      <w:hyperlink w:anchor="fig:algorithm">
        <w:r>
          <w:rPr>
            <w:rStyle w:val="Hyperlink"/>
          </w:rPr>
          <w:t xml:space="preserve">[fig:algorithm]</w:t>
        </w:r>
      </w:hyperlink>
      <w:r>
        <w:t xml:space="preserve">e).</w:t>
      </w:r>
    </w:p>
    <w:p>
      <w:pPr>
        <w:pStyle w:val="BodyText"/>
      </w:pPr>
      <m:oMath>
        <m:sSub>
          <m:e>
            <m:r>
              <m:t>Y</m:t>
            </m:r>
          </m:e>
          <m:sub>
            <m:r>
              <m:t>i</m:t>
            </m:r>
          </m:sub>
        </m:sSub>
        <m:r>
          <m:rPr>
            <m:sty m:val="p"/>
          </m:rPr>
          <m:t>=</m:t>
        </m:r>
        <m:d>
          <m:dPr>
            <m:begChr m:val="("/>
            <m:endChr m:val=")"/>
            <m:sepChr m:val=""/>
            <m:grow/>
          </m:dPr>
          <m:e>
            <m:r>
              <m:t>2</m:t>
            </m:r>
            <m:r>
              <m:t>i</m:t>
            </m:r>
            <m:r>
              <m:rPr>
                <m:sty m:val="p"/>
              </m:rPr>
              <m:t>−</m:t>
            </m:r>
            <m:r>
              <m:t>1</m:t>
            </m:r>
          </m:e>
        </m:d>
        <m:r>
          <m:rPr>
            <m:sty m:val="p"/>
          </m:rPr>
          <m:t>/</m:t>
        </m:r>
        <m:r>
          <m:t>2</m:t>
        </m:r>
        <m:r>
          <m:t>n</m:t>
        </m:r>
      </m:oMath>
      <w:r>
        <w:t xml:space="preserve">, which is essentially the empirical</w:t>
      </w:r>
      <w:r>
        <w:t xml:space="preserve"> </w:t>
      </w:r>
      <w:r>
        <w:t xml:space="preserve">cumulative probability of</w:t>
      </w:r>
      <w:r>
        <w:t xml:space="preserve"> </w:t>
      </w:r>
      <m:oMath>
        <m:sSub>
          <m:e>
            <m:r>
              <m:t>t</m:t>
            </m:r>
          </m:e>
          <m:sub>
            <m:r>
              <m:t>i</m:t>
            </m:r>
          </m:sub>
        </m:sSub>
      </m:oMath>
      <w:r>
        <w:t xml:space="preserve"> </w:t>
      </w:r>
      <w:r>
        <w:t xml:space="preserve">in the sink</w:t>
      </w:r>
      <w:r>
        <w:t xml:space="preserve"> </w:t>
      </w:r>
      <w:r>
        <w:t xml:space="preserve">(Figure </w:t>
      </w:r>
      <w:hyperlink w:anchor="fig:algorithm">
        <w:r>
          <w:rPr>
            <w:rStyle w:val="Hyperlink"/>
          </w:rPr>
          <w:t xml:space="preserve">[fig:algorithm]</w:t>
        </w:r>
      </w:hyperlink>
      <w:r>
        <w:t xml:space="preserve">f).</w:t>
      </w:r>
    </w:p>
    <w:p>
      <w:pPr>
        <w:pStyle w:val="BodyText"/>
      </w:pPr>
      <w:r>
        <w:t xml:space="preserve">Using these definitions, the mixing problem can be written as a linear</w:t>
      </w:r>
      <w:r>
        <w:t xml:space="preserve"> </w:t>
      </w:r>
      <w:r>
        <w:t xml:space="preserve">matrix expression:</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X</m:t>
                        </m:r>
                      </m:e>
                      <m:sub>
                        <m:r>
                          <m:t>1</m:t>
                        </m:r>
                        <m:r>
                          <m:rPr>
                            <m:sty m:val="p"/>
                          </m:rPr>
                          <m:t>,</m:t>
                        </m:r>
                        <m:r>
                          <m:t>1</m:t>
                        </m:r>
                      </m:sub>
                    </m:sSub>
                  </m:e>
                  <m:e>
                    <m:r>
                      <m:rPr>
                        <m:sty m:val="p"/>
                      </m:rPr>
                      <m:t>…</m:t>
                    </m:r>
                  </m:e>
                  <m:e>
                    <m:sSub>
                      <m:e>
                        <m:r>
                          <m:t>X</m:t>
                        </m:r>
                      </m:e>
                      <m:sub>
                        <m:r>
                          <m:t>1</m:t>
                        </m:r>
                        <m:r>
                          <m:rPr>
                            <m:sty m:val="p"/>
                          </m:rPr>
                          <m:t>,</m:t>
                        </m:r>
                        <m:r>
                          <m:t>j</m:t>
                        </m:r>
                      </m:sub>
                    </m:sSub>
                  </m:e>
                  <m:e>
                    <m:r>
                      <m:rPr>
                        <m:sty m:val="p"/>
                      </m:rPr>
                      <m:t>…</m:t>
                    </m:r>
                  </m:e>
                  <m:e>
                    <m:sSub>
                      <m:e>
                        <m:r>
                          <m:t>X</m:t>
                        </m:r>
                      </m:e>
                      <m:sub>
                        <m:r>
                          <m:t>1</m:t>
                        </m:r>
                        <m:r>
                          <m:rPr>
                            <m:sty m:val="p"/>
                          </m:rPr>
                          <m:t>,</m:t>
                        </m:r>
                        <m:r>
                          <m:t>k</m:t>
                        </m:r>
                      </m:sub>
                    </m:sSub>
                  </m:e>
                </m:mr>
                <m:mr>
                  <m:e>
                    <m:r>
                      <m:rPr>
                        <m:sty m:val="p"/>
                      </m:rPr>
                      <m:t>⋮</m:t>
                    </m:r>
                  </m:e>
                  <m:e>
                    <m:r>
                      <m:rPr>
                        <m:sty m:val="p"/>
                      </m:rPr>
                      <m:t>⋱</m:t>
                    </m:r>
                  </m:e>
                  <m:e>
                    <m:r>
                      <m:rPr>
                        <m:sty m:val="p"/>
                      </m:rPr>
                      <m:t>⋮</m:t>
                    </m:r>
                  </m:e>
                  <m:e>
                    <m:r>
                      <m:rPr>
                        <m:sty m:val="p"/>
                      </m:rPr>
                      <m:t>⋱</m:t>
                    </m:r>
                  </m:e>
                  <m:e>
                    <m:r>
                      <m:rPr>
                        <m:sty m:val="p"/>
                      </m:rPr>
                      <m:t>⋮</m:t>
                    </m:r>
                  </m:e>
                </m:mr>
                <m:mr>
                  <m:e>
                    <m:sSub>
                      <m:e>
                        <m:r>
                          <m:t>X</m:t>
                        </m:r>
                      </m:e>
                      <m:sub>
                        <m:r>
                          <m:t>i</m:t>
                        </m:r>
                        <m:r>
                          <m:rPr>
                            <m:sty m:val="p"/>
                          </m:rPr>
                          <m:t>,</m:t>
                        </m:r>
                        <m:r>
                          <m:t>1</m:t>
                        </m:r>
                      </m:sub>
                    </m:sSub>
                  </m:e>
                  <m:e>
                    <m:r>
                      <m:rPr>
                        <m:sty m:val="p"/>
                      </m:rPr>
                      <m:t>…</m:t>
                    </m:r>
                  </m:e>
                  <m:e>
                    <m:sSub>
                      <m:e>
                        <m:r>
                          <m:t>X</m:t>
                        </m:r>
                      </m:e>
                      <m:sub>
                        <m:r>
                          <m:t>i</m:t>
                        </m:r>
                        <m:r>
                          <m:rPr>
                            <m:sty m:val="p"/>
                          </m:rPr>
                          <m:t>,</m:t>
                        </m:r>
                        <m:r>
                          <m:t>j</m:t>
                        </m:r>
                      </m:sub>
                    </m:sSub>
                  </m:e>
                  <m:e>
                    <m:r>
                      <m:rPr>
                        <m:sty m:val="p"/>
                      </m:rPr>
                      <m:t>…</m:t>
                    </m:r>
                  </m:e>
                  <m:e>
                    <m:sSub>
                      <m:e>
                        <m:r>
                          <m:t>X</m:t>
                        </m:r>
                      </m:e>
                      <m:sub>
                        <m:r>
                          <m:t>i</m:t>
                        </m:r>
                        <m:r>
                          <m:rPr>
                            <m:sty m:val="p"/>
                          </m:rPr>
                          <m:t>,</m:t>
                        </m:r>
                        <m:r>
                          <m:t>k</m:t>
                        </m:r>
                      </m:sub>
                    </m:sSub>
                  </m:e>
                </m:mr>
                <m:mr>
                  <m:e>
                    <m:r>
                      <m:rPr>
                        <m:sty m:val="p"/>
                      </m:rPr>
                      <m:t>⋮</m:t>
                    </m:r>
                  </m:e>
                  <m:e>
                    <m:r>
                      <m:rPr>
                        <m:sty m:val="p"/>
                      </m:rPr>
                      <m:t>⋱</m:t>
                    </m:r>
                  </m:e>
                  <m:e>
                    <m:r>
                      <m:rPr>
                        <m:sty m:val="p"/>
                      </m:rPr>
                      <m:t>⋮</m:t>
                    </m:r>
                  </m:e>
                  <m:e>
                    <m:r>
                      <m:rPr>
                        <m:sty m:val="p"/>
                      </m:rPr>
                      <m:t>⋱</m:t>
                    </m:r>
                  </m:e>
                  <m:e>
                    <m:r>
                      <m:rPr>
                        <m:sty m:val="p"/>
                      </m:rPr>
                      <m:t>⋮</m:t>
                    </m:r>
                  </m:e>
                </m:mr>
                <m:mr>
                  <m:e>
                    <m:sSub>
                      <m:e>
                        <m:r>
                          <m:t>X</m:t>
                        </m:r>
                      </m:e>
                      <m:sub>
                        <m:r>
                          <m:t>n</m:t>
                        </m:r>
                        <m:r>
                          <m:rPr>
                            <m:sty m:val="p"/>
                          </m:rPr>
                          <m:t>,</m:t>
                        </m:r>
                        <m:r>
                          <m:t>1</m:t>
                        </m:r>
                      </m:sub>
                    </m:sSub>
                  </m:e>
                  <m:e>
                    <m:r>
                      <m:rPr>
                        <m:sty m:val="p"/>
                      </m:rPr>
                      <m:t>…</m:t>
                    </m:r>
                  </m:e>
                  <m:e>
                    <m:sSub>
                      <m:e>
                        <m:r>
                          <m:t>X</m:t>
                        </m:r>
                      </m:e>
                      <m:sub>
                        <m:r>
                          <m:t>n</m:t>
                        </m:r>
                        <m:r>
                          <m:rPr>
                            <m:sty m:val="p"/>
                          </m:rPr>
                          <m:t>,</m:t>
                        </m:r>
                        <m:r>
                          <m:t>j</m:t>
                        </m:r>
                      </m:sub>
                    </m:sSub>
                  </m:e>
                  <m:e>
                    <m:r>
                      <m:rPr>
                        <m:sty m:val="p"/>
                      </m:rPr>
                      <m:t>…</m:t>
                    </m:r>
                  </m:e>
                  <m:e>
                    <m:sSub>
                      <m:e>
                        <m:r>
                          <m:t>X</m:t>
                        </m:r>
                      </m:e>
                      <m:sub>
                        <m:r>
                          <m:t>n</m:t>
                        </m:r>
                        <m:r>
                          <m:rPr>
                            <m:sty m:val="p"/>
                          </m:rPr>
                          <m:t>,</m:t>
                        </m:r>
                        <m:r>
                          <m:t>k</m:t>
                        </m:r>
                      </m:sub>
                    </m:sSub>
                  </m:e>
                </m:mr>
                <m:mr>
                  <m:e/>
                </m:mr>
              </m:m>
            </m:e>
          </m:d>
          <m:d>
            <m:dPr>
              <m:begChr m:val="["/>
              <m:endChr m:val="]"/>
              <m:sepChr m:val=""/>
              <m:grow/>
            </m:dPr>
            <m:e>
              <m:m>
                <m:mPr>
                  <m:baseJc m:val="center"/>
                  <m:plcHide m:val="on"/>
                  <m:mcs>
                    <m:mc>
                      <m:mcPr>
                        <m:mcJc m:val="center"/>
                        <m:count m:val="1"/>
                      </m:mcPr>
                    </m:mc>
                  </m:mcs>
                </m:mPr>
                <m:mr>
                  <m:e>
                    <m:sSub>
                      <m:e>
                        <m:r>
                          <m:t>W</m:t>
                        </m:r>
                      </m:e>
                      <m:sub>
                        <m:r>
                          <m:t>1</m:t>
                        </m:r>
                      </m:sub>
                    </m:sSub>
                  </m:e>
                </m:mr>
                <m:mr>
                  <m:e>
                    <m:r>
                      <m:rPr>
                        <m:sty m:val="p"/>
                      </m:rPr>
                      <m:t>⋮</m:t>
                    </m:r>
                  </m:e>
                </m:mr>
                <m:mr>
                  <m:e>
                    <m:sSub>
                      <m:e>
                        <m:r>
                          <m:t>W</m:t>
                        </m:r>
                      </m:e>
                      <m:sub>
                        <m:r>
                          <m:t>j</m:t>
                        </m:r>
                      </m:sub>
                    </m:sSub>
                  </m:e>
                </m:mr>
                <m:mr>
                  <m:e>
                    <m:r>
                      <m:rPr>
                        <m:sty m:val="p"/>
                      </m:rPr>
                      <m:t>⋮</m:t>
                    </m:r>
                  </m:e>
                </m:mr>
                <m:mr>
                  <m:e>
                    <m:sSub>
                      <m:e>
                        <m:r>
                          <m:t>W</m:t>
                        </m:r>
                      </m:e>
                      <m:sub>
                        <m:r>
                          <m:t>k</m:t>
                        </m:r>
                      </m:sub>
                    </m:sSub>
                  </m:e>
                </m:mr>
              </m:m>
            </m:e>
          </m:d>
          <m:r>
            <m:rPr>
              <m:sty m:val="p"/>
            </m:rPr>
            <m:t>=</m:t>
          </m:r>
          <m:d>
            <m:dPr>
              <m:begChr m:val="["/>
              <m:endChr m:val="]"/>
              <m:sepChr m:val=""/>
              <m:grow/>
            </m:dPr>
            <m:e>
              <m:m>
                <m:mPr>
                  <m:baseJc m:val="center"/>
                  <m:plcHide m:val="on"/>
                  <m:mcs>
                    <m:mc>
                      <m:mcPr>
                        <m:mcJc m:val="center"/>
                        <m:count m:val="1"/>
                      </m:mcPr>
                    </m:mc>
                  </m:mcs>
                </m:mPr>
                <m:mr>
                  <m:e>
                    <m:sSub>
                      <m:e>
                        <m:r>
                          <m:t>Y</m:t>
                        </m:r>
                      </m:e>
                      <m:sub>
                        <m:r>
                          <m:t>1</m:t>
                        </m:r>
                      </m:sub>
                    </m:sSub>
                  </m:e>
                </m:mr>
                <m:mr>
                  <m:e>
                    <m:r>
                      <m:rPr>
                        <m:sty m:val="p"/>
                      </m:rPr>
                      <m:t>⋮</m:t>
                    </m:r>
                  </m:e>
                </m:mr>
                <m:mr>
                  <m:e>
                    <m:sSub>
                      <m:e>
                        <m:r>
                          <m:t>Y</m:t>
                        </m:r>
                      </m:e>
                      <m:sub>
                        <m:r>
                          <m:t>i</m:t>
                        </m:r>
                      </m:sub>
                    </m:sSub>
                  </m:e>
                </m:mr>
                <m:mr>
                  <m:e>
                    <m:r>
                      <m:rPr>
                        <m:sty m:val="p"/>
                      </m:rPr>
                      <m:t>⋮</m:t>
                    </m:r>
                  </m:e>
                </m:mr>
                <m:mr>
                  <m:e>
                    <m:sSub>
                      <m:e>
                        <m:r>
                          <m:t>Y</m:t>
                        </m:r>
                      </m:e>
                      <m:sub>
                        <m:r>
                          <m:t>n</m:t>
                        </m:r>
                      </m:sub>
                    </m:sSub>
                  </m:e>
                </m:mr>
              </m:m>
            </m:e>
          </m:d>
          <m:r>
            <m:t> </m:t>
          </m:r>
          <m:r>
            <m:rPr>
              <m:sty m:val="p"/>
            </m:rPr>
            <m:t>o</m:t>
          </m:r>
          <m:r>
            <m:rPr>
              <m:sty m:val="p"/>
            </m:rPr>
            <m:t>r</m:t>
          </m:r>
          <m:r>
            <m:t> </m:t>
          </m:r>
          <m:r>
            <m:t>X</m:t>
          </m:r>
          <m:r>
            <m:t> </m:t>
          </m:r>
          <m:r>
            <m:t>W</m:t>
          </m:r>
          <m:r>
            <m:rPr>
              <m:sty m:val="p"/>
            </m:rPr>
            <m:t>=</m:t>
          </m:r>
          <m:r>
            <m:t>Y</m:t>
          </m:r>
        </m:oMath>
      </m:oMathPara>
    </w:p>
    <w:p>
      <w:pPr>
        <w:pStyle w:val="FirstParagraph"/>
      </w:pPr>
      <w:r>
        <w:t xml:space="preserve">It is worth noting that this matrix formulation is similar to the</w:t>
      </w:r>
      <w:r>
        <w:t xml:space="preserve"> </w:t>
      </w:r>
      <w:r>
        <w:t xml:space="preserve">non-negative matrix factorisation approach introduced by</w:t>
      </w:r>
      <w:r>
        <w:t xml:space="preserve"> </w:t>
      </w:r>
      <w:r>
        <w:t xml:space="preserve"> </w:t>
      </w:r>
      <w:r>
        <w:t xml:space="preserve">to solve the bottom-up unmixing problem. There are</w:t>
      </w:r>
      <w:r>
        <w:t xml:space="preserve"> </w:t>
      </w:r>
      <w:r>
        <w:t xml:space="preserve">two key differences between their approach and the direct solution</w:t>
      </w:r>
      <w:r>
        <w:t xml:space="preserve"> </w:t>
      </w:r>
      <w:r>
        <w:t xml:space="preserve">presented here. A first difference is that</w:t>
      </w:r>
      <w:r>
        <w:t xml:space="preserve"> </w:t>
      </w:r>
      <w:r>
        <w:t xml:space="preserve">’s</w:t>
      </w:r>
      <w:r>
        <w:t xml:space="preserve"> </w:t>
      </w:r>
      <m:oMath>
        <m:r>
          <m:t>X</m:t>
        </m:r>
      </m:oMath>
      <w:r>
        <w:t xml:space="preserve"> </w:t>
      </w:r>
      <w:r>
        <w:t xml:space="preserve">and</w:t>
      </w:r>
      <w:r>
        <w:t xml:space="preserve"> </w:t>
      </w:r>
      <m:oMath>
        <m:r>
          <m:t>Y</m:t>
        </m:r>
      </m:oMath>
      <w:r>
        <w:t xml:space="preserve"> </w:t>
      </w:r>
      <w:r>
        <w:t xml:space="preserve">are populated with density estimates, whereas the direct</w:t>
      </w:r>
      <w:r>
        <w:t xml:space="preserve"> </w:t>
      </w:r>
      <w:r>
        <w:t xml:space="preserve">solution uses cumulative probabilities. This avoids the need for</w:t>
      </w:r>
      <w:r>
        <w:t xml:space="preserve"> </w:t>
      </w:r>
      <w:r>
        <w:t xml:space="preserve">kernel smoothing. The second difference is that both</w:t>
      </w:r>
      <w:r>
        <w:t xml:space="preserve"> </w:t>
      </w:r>
      <m:oMath>
        <m:r>
          <m:t>X</m:t>
        </m:r>
      </m:oMath>
      <w:r>
        <w:t xml:space="preserve"> </w:t>
      </w:r>
      <w:r>
        <w:t xml:space="preserve">and</w:t>
      </w:r>
      <w:r>
        <w:t xml:space="preserve"> </w:t>
      </w:r>
      <m:oMath>
        <m:r>
          <m:t>W</m:t>
        </m:r>
      </m:oMath>
      <w:r>
        <w:t xml:space="preserve"> </w:t>
      </w:r>
      <w:r>
        <w:t xml:space="preserve">are</w:t>
      </w:r>
      <w:r>
        <w:t xml:space="preserve"> </w:t>
      </w:r>
      <w:r>
        <w:t xml:space="preserve">unknown in</w:t>
      </w:r>
      <w:r>
        <w:t xml:space="preserve"> </w:t>
      </w:r>
      <w:r>
        <w:t xml:space="preserve">’s bottom-up formulation, whereas</w:t>
      </w:r>
      <w:r>
        <w:t xml:space="preserve"> </w:t>
      </w:r>
      <m:oMath>
        <m:r>
          <m:t>X</m:t>
        </m:r>
      </m:oMath>
      <w:r>
        <w:t xml:space="preserve"> </w:t>
      </w:r>
      <w:r>
        <w:t xml:space="preserve">is</w:t>
      </w:r>
      <w:r>
        <w:t xml:space="preserve"> </w:t>
      </w:r>
      <w:r>
        <w:t xml:space="preserve">known and only</w:t>
      </w:r>
      <w:r>
        <w:t xml:space="preserve"> </w:t>
      </w:r>
      <m:oMath>
        <m:r>
          <m:t>W</m:t>
        </m:r>
      </m:oMath>
      <w:r>
        <w:t xml:space="preserve"> </w:t>
      </w:r>
      <w:r>
        <w:t xml:space="preserve">needs to be estimated in the top-down</w:t>
      </w:r>
      <w:r>
        <w:t xml:space="preserve"> </w:t>
      </w:r>
      <w:r>
        <w:t xml:space="preserve">problem. Consequently, Equation </w:t>
      </w:r>
      <w:hyperlink w:anchor="eq:unmix">
        <w:r>
          <w:rPr>
            <w:rStyle w:val="Hyperlink"/>
          </w:rPr>
          <w:t xml:space="preserve">[eq:unmix]</w:t>
        </w:r>
      </w:hyperlink>
      <w:r>
        <w:t xml:space="preserve"> </w:t>
      </w:r>
      <w:r>
        <w:t xml:space="preserve">has a unique solution,</w:t>
      </w:r>
      <w:r>
        <w:t xml:space="preserve"> </w:t>
      </w:r>
      <w:r>
        <w:t xml:space="preserve">obtained by minimising the sum of squared residuals between</w:t>
      </w:r>
      <w:r>
        <w:t xml:space="preserve"> </w:t>
      </w:r>
      <m:oMath>
        <m:r>
          <m:t>Y</m:t>
        </m:r>
      </m:oMath>
      <w:r>
        <w:t xml:space="preserve"> </w:t>
      </w:r>
      <w:r>
        <w:t xml:space="preserve">and</w:t>
      </w:r>
      <w:r>
        <w:t xml:space="preserve"> </w:t>
      </w:r>
      <m:oMath>
        <m:r>
          <m:t>X</m:t>
        </m:r>
        <m:r>
          <m:t>W</m:t>
        </m:r>
      </m:oMath>
      <w:r>
        <w:t xml:space="preserve">, subject to the constraint that</w:t>
      </w:r>
      <w:r>
        <w:t xml:space="preserve"> </w:t>
      </w:r>
      <m:oMath>
        <m:nary>
          <m:naryPr>
            <m:chr m:val="∑"/>
            <m:limLoc m:val="undOvr"/>
            <m:subHide m:val="off"/>
            <m:supHide m:val="off"/>
          </m:naryPr>
          <m:sub>
            <m:r>
              <m:t>j</m:t>
            </m:r>
            <m:r>
              <m:rPr>
                <m:sty m:val="p"/>
              </m:rPr>
              <m:t>=</m:t>
            </m:r>
            <m:r>
              <m:t>1</m:t>
            </m:r>
          </m:sub>
          <m:sup>
            <m:r>
              <m:t>k</m:t>
            </m:r>
          </m:sup>
          <m:e>
            <m:r>
              <m:t> </m:t>
            </m:r>
          </m:e>
        </m:nary>
        <m:sSub>
          <m:e>
            <m:r>
              <m:t>W</m:t>
            </m:r>
          </m:e>
          <m:sub>
            <m:r>
              <m:t>j</m:t>
            </m:r>
          </m:sub>
        </m:sSub>
        <m:r>
          <m:rPr>
            <m:sty m:val="p"/>
          </m:rPr>
          <m:t>=</m:t>
        </m:r>
        <m:r>
          <m:t>1</m:t>
        </m:r>
      </m:oMath>
      <w:r>
        <w:t xml:space="preserve">. Several</w:t>
      </w:r>
      <w:r>
        <w:t xml:space="preserve"> </w:t>
      </w:r>
      <w:r>
        <w:t xml:space="preserve">methods can be used to solve Equation </w:t>
      </w:r>
      <w:hyperlink w:anchor="eq:unmix">
        <w:r>
          <w:rPr>
            <w:rStyle w:val="Hyperlink"/>
          </w:rPr>
          <w:t xml:space="preserve">[eq:unmix]</w:t>
        </w:r>
      </w:hyperlink>
      <w:r>
        <w:t xml:space="preserve">, including</w:t>
      </w:r>
      <w:r>
        <w:t xml:space="preserve"> </w:t>
      </w:r>
      <w:r>
        <w:t xml:space="preserve">Lagrange multipliers and non-negative least squares algorithms</w:t>
      </w:r>
      <w:r>
        <w:t xml:space="preserve"> </w:t>
      </w:r>
      <w:r>
        <w:t xml:space="preserve">. Unlike non-negative matrix factorisation, this</w:t>
      </w:r>
      <w:r>
        <w:t xml:space="preserve"> </w:t>
      </w:r>
      <w:r>
        <w:t xml:space="preserve">least squares problem has a unique solution.</w:t>
      </w:r>
    </w:p>
    <w:p>
      <w:pPr>
        <w:pStyle w:val="BodyText"/>
      </w:pPr>
      <w:r>
        <w:t xml:space="preserve">Both sides of Equation </w:t>
      </w:r>
      <w:hyperlink w:anchor="eq:unmix">
        <w:r>
          <w:rPr>
            <w:rStyle w:val="Hyperlink"/>
          </w:rPr>
          <w:t xml:space="preserve">[eq:unmix]</w:t>
        </w:r>
      </w:hyperlink>
      <w:r>
        <w:t xml:space="preserve"> </w:t>
      </w:r>
      <w:r>
        <w:t xml:space="preserve">represent cumulative</w:t>
      </w:r>
      <w:r>
        <w:t xml:space="preserve"> </w:t>
      </w:r>
      <w:r>
        <w:t xml:space="preserve">distributions. The sum of the squared differences between two such</w:t>
      </w:r>
      <w:r>
        <w:t xml:space="preserve"> </w:t>
      </w:r>
      <w:r>
        <w:t xml:space="preserve">distributions is closely related to the Cramér–von Mises (CvM)</w:t>
      </w:r>
      <w:r>
        <w:t xml:space="preserve"> </w:t>
      </w:r>
      <w:r>
        <w:t xml:space="preserve">criterion, a well-established statistical measure:</w:t>
      </w:r>
    </w:p>
    <w:p>
      <w:pPr>
        <w:pStyle w:val="BodyText"/>
      </w:pPr>
      <m:oMathPara>
        <m:oMathParaPr>
          <m:jc m:val="center"/>
        </m:oMathParaPr>
        <m:oMath>
          <m:r>
            <m:rPr>
              <m:nor/>
              <m:sty m:val="p"/>
            </m:rPr>
            <m:t>CvM</m:t>
          </m:r>
          <m:r>
            <m:rPr>
              <m:sty m:val="p"/>
            </m:rPr>
            <m:t>=</m:t>
          </m:r>
          <m:f>
            <m:fPr>
              <m:type m:val="bar"/>
            </m:fPr>
            <m:num>
              <m:r>
                <m:t>1</m:t>
              </m:r>
            </m:num>
            <m:den>
              <m:r>
                <m:t>12</m:t>
              </m:r>
              <m:r>
                <m:t>n</m:t>
              </m:r>
            </m:den>
          </m:f>
          <m:r>
            <m:rPr>
              <m:sty m:val="p"/>
            </m:rPr>
            <m:t>+</m:t>
          </m:r>
          <m:r>
            <m:rPr>
              <m:sty m:val="p"/>
            </m:rPr>
            <m:t>∥</m:t>
          </m:r>
          <m:r>
            <m:t>X</m:t>
          </m:r>
          <m:r>
            <m:t> </m:t>
          </m:r>
          <m:acc>
            <m:accPr>
              <m:chr m:val="̂"/>
            </m:accPr>
            <m:e>
              <m:r>
                <m:t>W</m:t>
              </m:r>
            </m:e>
          </m:acc>
          <m:r>
            <m:rPr>
              <m:sty m:val="p"/>
            </m:rPr>
            <m:t>−</m:t>
          </m:r>
          <m:r>
            <m:t>Y</m:t>
          </m:r>
          <m:sSup>
            <m:e>
              <m:r>
                <m:rPr>
                  <m:sty m:val="p"/>
                </m:rPr>
                <m:t>∥</m:t>
              </m:r>
            </m:e>
            <m:sup>
              <m:r>
                <m:t>2</m:t>
              </m:r>
            </m:sup>
          </m:sSup>
        </m:oMath>
      </m:oMathPara>
    </w:p>
    <w:p>
      <w:pPr>
        <w:pStyle w:val="FirstParagraph"/>
      </w:pPr>
      <w:r>
        <w:t xml:space="preserve">where</w:t>
      </w:r>
      <w:r>
        <w:t xml:space="preserve"> </w:t>
      </w:r>
      <m:oMath>
        <m:acc>
          <m:accPr>
            <m:chr m:val="̂"/>
          </m:accPr>
          <m:e>
            <m:r>
              <m:t>W</m:t>
            </m:r>
          </m:e>
        </m:acc>
      </m:oMath>
      <w:r>
        <w:t xml:space="preserve"> </w:t>
      </w:r>
      <w:r>
        <w:t xml:space="preserve">denotes the least squares solution. The</w:t>
      </w:r>
      <w:r>
        <w:t xml:space="preserve"> </w:t>
      </w:r>
      <w:r>
        <w:t xml:space="preserve">Cramér–von Mises criterion does not satisfy the triangle</w:t>
      </w:r>
      <w:r>
        <w:t xml:space="preserve"> </w:t>
      </w:r>
      <w:r>
        <w:t xml:space="preserve">inequality and is therefore not a proper metric. This limits its</w:t>
      </w:r>
      <w:r>
        <w:t xml:space="preserve"> </w:t>
      </w:r>
      <w:r>
        <w:t xml:space="preserve">suitability for applications such as multidimensional scaling</w:t>
      </w:r>
      <w:r>
        <w:t xml:space="preserve"> </w:t>
      </w:r>
      <w:r>
        <w:t xml:space="preserve">. For the purpose of unmixing, however, the</w:t>
      </w:r>
      <w:r>
        <w:t xml:space="preserve"> </w:t>
      </w:r>
      <w:r>
        <w:t xml:space="preserve">Cramér–von Mises criterion is adequate.</w:t>
      </w:r>
    </w:p>
    <w:p>
      <w:pPr>
        <w:pStyle w:val="BodyText"/>
      </w:pPr>
      <w:r>
        <w:t xml:space="preserve">The mixing proportions</w:t>
      </w:r>
      <w:r>
        <w:t xml:space="preserve"> </w:t>
      </w:r>
      <m:oMath>
        <m:sSub>
          <m:e>
            <m:r>
              <m:t>W</m:t>
            </m:r>
          </m:e>
          <m:sub>
            <m:r>
              <m:t>j</m:t>
            </m:r>
          </m:sub>
        </m:sSub>
      </m:oMath>
      <w:r>
        <w:t xml:space="preserve"> </w:t>
      </w:r>
      <w:r>
        <w:t xml:space="preserve">are constrained to lie between 0 and</w:t>
      </w:r>
      <w:r>
        <w:t xml:space="preserve"> </w:t>
      </w:r>
      <w:r>
        <w:t xml:space="preserve">1. In the vicinity of either boundary, their uncertainty distributions</w:t>
      </w:r>
      <w:r>
        <w:t xml:space="preserve"> </w:t>
      </w:r>
      <w:r>
        <w:t xml:space="preserve">become skewed and strongly correlated. Because the direct solution is</w:t>
      </w:r>
      <w:r>
        <w:t xml:space="preserve"> </w:t>
      </w:r>
      <w:r>
        <w:t xml:space="preserve">computationally efficient, the method is well suited to bootstrap</w:t>
      </w:r>
      <w:r>
        <w:t xml:space="preserve"> </w:t>
      </w:r>
      <w:r>
        <w:t xml:space="preserve">resampling, which captures sampling uncertainties in both the sources</w:t>
      </w:r>
      <w:r>
        <w:t xml:space="preserve"> </w:t>
      </w:r>
      <w:r>
        <w:t xml:space="preserve">and the sink. Section </w:t>
      </w:r>
      <w:hyperlink w:anchor="sec:examples">
        <w:r>
          <w:rPr>
            <w:rStyle w:val="Hyperlink"/>
          </w:rPr>
          <w:t xml:space="preserve">3</w:t>
        </w:r>
      </w:hyperlink>
      <w:r>
        <w:t xml:space="preserve"> </w:t>
      </w:r>
      <w:r>
        <w:t xml:space="preserve">demonstrates the</w:t>
      </w:r>
      <w:r>
        <w:t xml:space="preserve"> </w:t>
      </w:r>
      <w:r>
        <w:t xml:space="preserve">effectiveness of this approach using a simulated example.</w:t>
      </w:r>
    </w:p>
    <w:p>
      <w:pPr>
        <w:pStyle w:val="BodyText"/>
      </w:pPr>
      <w:r>
        <w:drawing>
          <wp:inline>
            <wp:extent cx="5334000" cy="3333749"/>
            <wp:effectExtent b="0" l="0" r="0" t="0"/>
            <wp:docPr descr="image" title="" id="22" name="Picture"/>
            <a:graphic>
              <a:graphicData uri="http://schemas.openxmlformats.org/drawingml/2006/picture">
                <pic:pic>
                  <pic:nvPicPr>
                    <pic:cNvPr descr="/tmp/algorithm.png" id="23" name="Picture"/>
                    <pic:cNvPicPr>
                      <a:picLocks noChangeArrowheads="1" noChangeAspect="1"/>
                    </pic:cNvPicPr>
                  </pic:nvPicPr>
                  <pic:blipFill>
                    <a:blip r:embed="rId21"/>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bookmarkStart w:id="24" w:name="fig:algorithm"/>
      <w:bookmarkEnd w:id="24"/>
    </w:p>
    <w:bookmarkEnd w:id="25"/>
    <w:bookmarkStart w:id="34" w:name="sec:examples"/>
    <w:p>
      <w:pPr>
        <w:pStyle w:val="Heading1"/>
      </w:pPr>
      <w:r>
        <w:t xml:space="preserve">Examples</w:t>
      </w:r>
    </w:p>
    <w:p>
      <w:pPr>
        <w:pStyle w:val="FirstParagraph"/>
      </w:pPr>
      <w:r>
        <w:t xml:space="preserve">As a first example, consider a binary mixture of two normal</w:t>
      </w:r>
      <w:r>
        <w:t xml:space="preserve"> </w:t>
      </w:r>
      <w:r>
        <w:t xml:space="preserve">distributions with the same standard deviation</w:t>
      </w:r>
      <w:r>
        <w:t xml:space="preserve"> </w:t>
      </w:r>
      <m:oMath>
        <m:r>
          <m:t>σ</m:t>
        </m:r>
      </m:oMath>
      <w:r>
        <w:t xml:space="preserve"> </w:t>
      </w:r>
      <w:r>
        <w:t xml:space="preserve">(Figure </w:t>
      </w:r>
      <w:hyperlink w:anchor="fig:algorithm">
        <w:r>
          <w:rPr>
            <w:rStyle w:val="Hyperlink"/>
          </w:rPr>
          <w:t xml:space="preserve">[fig:algorithm]</w:t>
        </w:r>
      </w:hyperlink>
      <w:r>
        <w:t xml:space="preserve">a). Let</w:t>
      </w:r>
      <w:r>
        <w:t xml:space="preserve"> </w:t>
      </w:r>
      <m:oMath>
        <m:r>
          <m:t>Δ</m:t>
        </m:r>
        <m:d>
          <m:dPr>
            <m:begChr m:val="("/>
            <m:endChr m:val=")"/>
            <m:sepChr m:val=""/>
            <m:grow/>
          </m:dPr>
          <m:e>
            <m:r>
              <m:t>t</m:t>
            </m:r>
          </m:e>
        </m:d>
      </m:oMath>
      <w:r>
        <w:t xml:space="preserve"> </w:t>
      </w:r>
      <w:r>
        <w:t xml:space="preserve">denote the lateral</w:t>
      </w:r>
      <w:r>
        <w:t xml:space="preserve"> </w:t>
      </w:r>
      <w:r>
        <w:t xml:space="preserve">separation between the two source distributions. When</w:t>
      </w:r>
      <w:r>
        <w:t xml:space="preserve"> </w:t>
      </w:r>
      <m:oMath>
        <m:r>
          <m:t>Δ</m:t>
        </m:r>
        <m:d>
          <m:dPr>
            <m:begChr m:val="("/>
            <m:endChr m:val=")"/>
            <m:sepChr m:val=""/>
            <m:grow/>
          </m:dPr>
          <m:e>
            <m:r>
              <m:t>t</m:t>
            </m:r>
          </m:e>
        </m:d>
      </m:oMath>
      <w:r>
        <w:t xml:space="preserve"> </w:t>
      </w:r>
      <w:r>
        <w:t xml:space="preserve">is</w:t>
      </w:r>
      <w:r>
        <w:t xml:space="preserve"> </w:t>
      </w:r>
      <w:r>
        <w:t xml:space="preserve">much larger than</w:t>
      </w:r>
      <w:r>
        <w:t xml:space="preserve"> </w:t>
      </w:r>
      <m:oMath>
        <m:r>
          <m:t>σ</m:t>
        </m:r>
      </m:oMath>
      <w:r>
        <w:t xml:space="preserve">, the sink distribution is bimodal, making</w:t>
      </w:r>
      <w:r>
        <w:t xml:space="preserve"> </w:t>
      </w:r>
      <w:r>
        <w:t xml:space="preserve">the mixing proportions easy to recover. As</w:t>
      </w:r>
      <w:r>
        <w:t xml:space="preserve"> </w:t>
      </w:r>
      <m:oMath>
        <m:r>
          <m:t>Δ</m:t>
        </m:r>
        <m:d>
          <m:dPr>
            <m:begChr m:val="("/>
            <m:endChr m:val=")"/>
            <m:sepChr m:val=""/>
            <m:grow/>
          </m:dPr>
          <m:e>
            <m:r>
              <m:t>t</m:t>
            </m:r>
          </m:e>
        </m:d>
      </m:oMath>
      <w:r>
        <w:t xml:space="preserve"> </w:t>
      </w:r>
      <w:r>
        <w:t xml:space="preserve">decreases, the</w:t>
      </w:r>
      <w:r>
        <w:t xml:space="preserve"> </w:t>
      </w:r>
      <w:r>
        <w:t xml:space="preserve">sink becomes unimodal, making the deconvolution problem more</w:t>
      </w:r>
      <w:r>
        <w:t xml:space="preserve"> </w:t>
      </w:r>
      <w:r>
        <w:t xml:space="preserve">difficult. Figure </w:t>
      </w:r>
      <w:hyperlink w:anchor="fig:bootstrap">
        <w:r>
          <w:rPr>
            <w:rStyle w:val="Hyperlink"/>
          </w:rPr>
          <w:t xml:space="preserve">[fig:bootstrap]</w:t>
        </w:r>
      </w:hyperlink>
      <w:r>
        <w:t xml:space="preserve"> </w:t>
      </w:r>
      <w:r>
        <w:t xml:space="preserve">shows the bootstrapped 95%</w:t>
      </w:r>
      <w:r>
        <w:t xml:space="preserve"> </w:t>
      </w:r>
      <w:r>
        <w:t xml:space="preserve">confidence intervals for</w:t>
      </w:r>
      <w:r>
        <w:t xml:space="preserve"> </w:t>
      </w:r>
      <m:oMath>
        <m:sSub>
          <m:e>
            <m:r>
              <m:t>W</m:t>
            </m:r>
          </m:e>
          <m:sub>
            <m:r>
              <m:t>1</m:t>
            </m:r>
          </m:sub>
        </m:sSub>
      </m:oMath>
      <w:r>
        <w:t xml:space="preserve"> </w:t>
      </w:r>
      <w:r>
        <w:t xml:space="preserve">as</w:t>
      </w:r>
      <w:r>
        <w:t xml:space="preserve"> </w:t>
      </w:r>
      <m:oMath>
        <m:r>
          <m:t>Δ</m:t>
        </m:r>
        <m:d>
          <m:dPr>
            <m:begChr m:val="("/>
            <m:endChr m:val=")"/>
            <m:sepChr m:val=""/>
            <m:grow/>
          </m:dPr>
          <m:e>
            <m:r>
              <m:t>t</m:t>
            </m:r>
          </m:e>
        </m:d>
      </m:oMath>
      <w:r>
        <w:t xml:space="preserve"> </w:t>
      </w:r>
      <w:r>
        <w:t xml:space="preserve">varies from 0 to 3</w:t>
      </w:r>
      <w:r>
        <w:t xml:space="preserve"> </w:t>
      </w:r>
      <w:r>
        <w:t xml:space="preserve">standard deviations. As expected, the uncertainties decrease with</w:t>
      </w:r>
      <w:r>
        <w:t xml:space="preserve"> </w:t>
      </w:r>
      <w:r>
        <w:t xml:space="preserve">increasing separation. Nevertheless, the direct solution remains</w:t>
      </w:r>
      <w:r>
        <w:t xml:space="preserve"> </w:t>
      </w:r>
      <w:r>
        <w:t xml:space="preserve">accurate even when</w:t>
      </w:r>
      <w:r>
        <w:t xml:space="preserve"> </w:t>
      </w:r>
      <m:oMath>
        <m:r>
          <m:t>Δ</m:t>
        </m:r>
        <m:d>
          <m:dPr>
            <m:begChr m:val="("/>
            <m:endChr m:val=")"/>
            <m:sepChr m:val=""/>
            <m:grow/>
          </m:dPr>
          <m:e>
            <m:r>
              <m:t>t</m:t>
            </m:r>
          </m:e>
        </m:d>
      </m:oMath>
      <w:r>
        <w:t xml:space="preserve"> </w:t>
      </w:r>
      <w:r>
        <w:t xml:space="preserve">is small.</w:t>
      </w:r>
    </w:p>
    <w:p>
      <w:pPr>
        <w:pStyle w:val="BodyText"/>
      </w:pPr>
      <w:r>
        <w:drawing>
          <wp:inline>
            <wp:extent cx="3678033" cy="3678033"/>
            <wp:effectExtent b="0" l="0" r="0" t="0"/>
            <wp:docPr descr="image" title="" id="27" name="Picture"/>
            <a:graphic>
              <a:graphicData uri="http://schemas.openxmlformats.org/drawingml/2006/picture">
                <pic:pic>
                  <pic:nvPicPr>
                    <pic:cNvPr descr="/tmp/bootstrap.png" id="28" name="Picture"/>
                    <pic:cNvPicPr>
                      <a:picLocks noChangeArrowheads="1" noChangeAspect="1"/>
                    </pic:cNvPicPr>
                  </pic:nvPicPr>
                  <pic:blipFill>
                    <a:blip r:embed="rId26"/>
                    <a:stretch>
                      <a:fillRect/>
                    </a:stretch>
                  </pic:blipFill>
                  <pic:spPr bwMode="auto">
                    <a:xfrm>
                      <a:off x="0" y="0"/>
                      <a:ext cx="3678033" cy="3678033"/>
                    </a:xfrm>
                    <a:prstGeom prst="rect">
                      <a:avLst/>
                    </a:prstGeom>
                    <a:noFill/>
                    <a:ln w="9525">
                      <a:noFill/>
                      <a:headEnd/>
                      <a:tailEnd/>
                    </a:ln>
                  </pic:spPr>
                </pic:pic>
              </a:graphicData>
            </a:graphic>
          </wp:inline>
        </w:drawing>
      </w:r>
    </w:p>
    <w:p>
      <w:pPr>
        <w:pStyle w:val="BodyText"/>
      </w:pPr>
      <w:bookmarkStart w:id="29" w:name="fig:bootstrap"/>
      <w:bookmarkEnd w:id="29"/>
    </w:p>
    <w:p>
      <w:pPr>
        <w:pStyle w:val="BodyText"/>
      </w:pPr>
      <w:r>
        <w:t xml:space="preserve">Figure </w:t>
      </w:r>
      <w:hyperlink w:anchor="fig:Sickmann">
        <w:r>
          <w:rPr>
            <w:rStyle w:val="Hyperlink"/>
          </w:rPr>
          <w:t xml:space="preserve">[fig:Sickmann]</w:t>
        </w:r>
      </w:hyperlink>
      <w:r>
        <w:t xml:space="preserve"> </w:t>
      </w:r>
      <w:r>
        <w:t xml:space="preserve">applies the direct solution to the detrital</w:t>
      </w:r>
      <w:r>
        <w:t xml:space="preserve"> </w:t>
      </w:r>
      <w:r>
        <w:t xml:space="preserve">zircon U–Pb dataset of</w:t>
      </w:r>
      <w:r>
        <w:t xml:space="preserve"> </w:t>
      </w:r>
      <w:r>
        <w:t xml:space="preserve">, which was used as a case</w:t>
      </w:r>
      <w:r>
        <w:t xml:space="preserve"> </w:t>
      </w:r>
      <w:r>
        <w:t xml:space="preserve">study in the unmixing study of</w:t>
      </w:r>
      <w:r>
        <w:t xml:space="preserve"> </w:t>
      </w:r>
      <w:r>
        <w:t xml:space="preserve">. The dataset</w:t>
      </w:r>
      <w:r>
        <w:t xml:space="preserve"> </w:t>
      </w:r>
      <w:r>
        <w:t xml:space="preserve">comprises seventeen sand samples from central California (USA): five</w:t>
      </w:r>
      <w:r>
        <w:t xml:space="preserve"> </w:t>
      </w:r>
      <w:r>
        <w:t xml:space="preserve">river samples, four beach samples and eight submarine canyon</w:t>
      </w:r>
      <w:r>
        <w:t xml:space="preserve"> </w:t>
      </w:r>
      <w:r>
        <w:t xml:space="preserve">samples.</w:t>
      </w:r>
      <w:r>
        <w:t xml:space="preserve"> </w:t>
      </w:r>
      <w:r>
        <w:t xml:space="preserve"> </w:t>
      </w:r>
      <w:r>
        <w:t xml:space="preserve">partitioned these data into three sources</w:t>
      </w:r>
      <w:r>
        <w:t xml:space="preserve"> </w:t>
      </w:r>
      <w:r>
        <w:t xml:space="preserve">(P1, P2 and P3) and twelve sinks. We retain the same partitioning to</w:t>
      </w:r>
      <w:r>
        <w:t xml:space="preserve"> </w:t>
      </w:r>
      <w:r>
        <w:t xml:space="preserve">facilitate comparison between the direct solution and the exhaustive</w:t>
      </w:r>
      <w:r>
        <w:t xml:space="preserve"> </w:t>
      </w:r>
      <w:r>
        <w:t xml:space="preserve">search algorithm of</w:t>
      </w:r>
      <w:r>
        <w:t xml:space="preserve"> </w:t>
      </w:r>
      <w:r>
        <w:t xml:space="preserve">.</w:t>
      </w:r>
    </w:p>
    <w:p>
      <w:pPr>
        <w:pStyle w:val="BodyText"/>
      </w:pPr>
      <w:r>
        <w:t xml:space="preserve">Figure </w:t>
      </w:r>
      <w:hyperlink w:anchor="fig:Sickmann">
        <w:r>
          <w:rPr>
            <w:rStyle w:val="Hyperlink"/>
          </w:rPr>
          <w:t xml:space="preserve">[fig:Sickmann]</w:t>
        </w:r>
      </w:hyperlink>
      <w:r>
        <w:t xml:space="preserve"> </w:t>
      </w:r>
      <w:r>
        <w:t xml:space="preserve">consists of three parts. The top panel shows</w:t>
      </w:r>
      <w:r>
        <w:t xml:space="preserve"> </w:t>
      </w:r>
      <w:r>
        <w:t xml:space="preserve">the empirical cumulative distributions of the three sources. P1 and P2</w:t>
      </w:r>
      <w:r>
        <w:t xml:space="preserve"> </w:t>
      </w:r>
      <w:r>
        <w:t xml:space="preserve">have broad U–Pb age distributions, whereas P3 is more concentrated in</w:t>
      </w:r>
      <w:r>
        <w:t xml:space="preserve"> </w:t>
      </w:r>
      <w:r>
        <w:t xml:space="preserve">the 80–100 Ma interval. The left-hand panels show the observed (</w:t>
      </w:r>
      <m:oMath>
        <m:r>
          <m:t>Y</m:t>
        </m:r>
      </m:oMath>
      <w:r>
        <w:t xml:space="preserve">,</w:t>
      </w:r>
      <w:r>
        <w:t xml:space="preserve"> </w:t>
      </w:r>
      <w:r>
        <w:t xml:space="preserve">red) and fitted (</w:t>
      </w:r>
      <m:oMath>
        <m:r>
          <m:t>X</m:t>
        </m:r>
        <m:acc>
          <m:accPr>
            <m:chr m:val="̂"/>
          </m:accPr>
          <m:e>
            <m:r>
              <m:t>W</m:t>
            </m:r>
          </m:e>
        </m:acc>
      </m:oMath>
      <w:r>
        <w:t xml:space="preserve">, blue) distributions for each of the</w:t>
      </w:r>
      <w:r>
        <w:t xml:space="preserve"> </w:t>
      </w:r>
      <w:r>
        <w:t xml:space="preserve">twelve sinks. The goodness of fit is quantified using the</w:t>
      </w:r>
      <w:r>
        <w:t xml:space="preserve"> </w:t>
      </w:r>
      <w:r>
        <w:t xml:space="preserve">Cramér–von Mises statistic (CvM), with higher values indicating a</w:t>
      </w:r>
      <w:r>
        <w:t xml:space="preserve"> </w:t>
      </w:r>
      <w:r>
        <w:t xml:space="preserve">poorer fit. Sample GSB has the highest CvM value in</w:t>
      </w:r>
      <w:r>
        <w:t xml:space="preserve"> </w:t>
      </w:r>
      <w:r>
        <w:t xml:space="preserve">Figure </w:t>
      </w:r>
      <w:hyperlink w:anchor="fig:Sickmann">
        <w:r>
          <w:rPr>
            <w:rStyle w:val="Hyperlink"/>
          </w:rPr>
          <w:t xml:space="preserve">[fig:Sickmann]</w:t>
        </w:r>
      </w:hyperlink>
      <w:r>
        <w:t xml:space="preserve">. Closer inspection reveals that its DZ dates</w:t>
      </w:r>
      <w:r>
        <w:t xml:space="preserve"> </w:t>
      </w:r>
      <w:r>
        <w:t xml:space="preserve">span a much narrower range than those of any of the three sources,</w:t>
      </w:r>
      <w:r>
        <w:t xml:space="preserve"> </w:t>
      </w:r>
      <w:r>
        <w:t xml:space="preserve">explaining the poor fit. Thus, the CvM statistic provides a useful</w:t>
      </w:r>
      <w:r>
        <w:t xml:space="preserve"> </w:t>
      </w:r>
      <w:r>
        <w:t xml:space="preserve">diagnostic for identifying potential problems with the unmixing</w:t>
      </w:r>
      <w:r>
        <w:t xml:space="preserve"> </w:t>
      </w:r>
      <w:r>
        <w:t xml:space="preserve">solution. Finally, the lower-right panel shows the estimated mixing</w:t>
      </w:r>
      <w:r>
        <w:t xml:space="preserve"> </w:t>
      </w:r>
      <w:r>
        <w:t xml:space="preserve">proportions for all twelve sinks.</w:t>
      </w:r>
    </w:p>
    <w:p>
      <w:pPr>
        <w:pStyle w:val="BodyText"/>
      </w:pPr>
      <w:r>
        <w:t xml:space="preserve">Before comparing the direct solution with the exhaustive search</w:t>
      </w:r>
      <w:r>
        <w:t xml:space="preserve"> </w:t>
      </w:r>
      <w:r>
        <w:t xml:space="preserve">algorithm of</w:t>
      </w:r>
      <w:r>
        <w:t xml:space="preserve"> </w:t>
      </w:r>
      <w:r>
        <w:t xml:space="preserve">, it is worth noting that the results</w:t>
      </w:r>
      <w:r>
        <w:t xml:space="preserve"> </w:t>
      </w:r>
      <w:r>
        <w:t xml:space="preserve">of the latter depend on the objective function used for</w:t>
      </w:r>
      <w:r>
        <w:t xml:space="preserve"> </w:t>
      </w:r>
      <w:r>
        <w:t xml:space="preserve">optimisation.</w:t>
      </w:r>
      <w:r>
        <w:t xml:space="preserve"> </w:t>
      </w:r>
      <w:r>
        <w:t xml:space="preserve"> </w:t>
      </w:r>
      <w:r>
        <w:t xml:space="preserve">explored five dissimilarity</w:t>
      </w:r>
      <w:r>
        <w:t xml:space="preserve"> </w:t>
      </w:r>
      <w:r>
        <w:t xml:space="preserve">functions (likeness, similarity, cross-correlation,</w:t>
      </w:r>
      <w:r>
        <w:t xml:space="preserve"> </w:t>
      </w:r>
      <w:r>
        <w:t xml:space="preserve">Kolmogorov–Smirnov and Kuiper), each yielding different results. They</w:t>
      </w:r>
      <w:r>
        <w:t xml:space="preserve"> </w:t>
      </w:r>
      <w:r>
        <w:t xml:space="preserve">illustrate this sensitivity using sample MAN, for which the estimated</w:t>
      </w:r>
      <w:r>
        <w:t xml:space="preserve"> </w:t>
      </w:r>
      <w:r>
        <w:t xml:space="preserve">mixing proportions span the following ranges across the five</w:t>
      </w:r>
      <w:r>
        <w:t xml:space="preserve"> </w:t>
      </w:r>
      <w:r>
        <w:t xml:space="preserve">functions:</w:t>
      </w:r>
      <w:r>
        <w:t xml:space="preserve"> </w:t>
      </w:r>
      <m:oMath>
        <m:r>
          <m:t>66</m:t>
        </m:r>
        <m:r>
          <m:rPr>
            <m:sty m:val="p"/>
          </m:rPr>
          <m:t>%</m:t>
        </m:r>
        <m:r>
          <m:rPr>
            <m:sty m:val="p"/>
          </m:rPr>
          <m:t>≤</m:t>
        </m:r>
        <m:sSub>
          <m:e>
            <m:r>
              <m:t>W</m:t>
            </m:r>
          </m:e>
          <m:sub>
            <m:r>
              <m:t>1</m:t>
            </m:r>
          </m:sub>
        </m:sSub>
        <m:r>
          <m:rPr>
            <m:sty m:val="p"/>
          </m:rPr>
          <m:t>≤</m:t>
        </m:r>
        <m:r>
          <m:t>86</m:t>
        </m:r>
        <m:r>
          <m:rPr>
            <m:sty m:val="p"/>
          </m:rPr>
          <m:t>%</m:t>
        </m:r>
      </m:oMath>
      <w:r>
        <w:t xml:space="preserve">,</w:t>
      </w:r>
      <w:r>
        <w:t xml:space="preserve"> </w:t>
      </w:r>
      <m:oMath>
        <m:r>
          <m:t>3</m:t>
        </m:r>
        <m:r>
          <m:rPr>
            <m:sty m:val="p"/>
          </m:rPr>
          <m:t>%</m:t>
        </m:r>
        <m:r>
          <m:rPr>
            <m:sty m:val="p"/>
          </m:rPr>
          <m:t>≤</m:t>
        </m:r>
        <m:sSub>
          <m:e>
            <m:r>
              <m:t>W</m:t>
            </m:r>
          </m:e>
          <m:sub>
            <m:r>
              <m:t>2</m:t>
            </m:r>
          </m:sub>
        </m:sSub>
        <m:r>
          <m:rPr>
            <m:sty m:val="p"/>
          </m:rPr>
          <m:t>≤</m:t>
        </m:r>
        <m:r>
          <m:t>15</m:t>
        </m:r>
        <m:r>
          <m:rPr>
            <m:sty m:val="p"/>
          </m:rPr>
          <m:t>%</m:t>
        </m:r>
      </m:oMath>
      <w:r>
        <w:t xml:space="preserve"> </w:t>
      </w:r>
      <w:r>
        <w:t xml:space="preserve">and</w:t>
      </w:r>
      <w:r>
        <w:t xml:space="preserve"> </w:t>
      </w:r>
      <m:oMath>
        <m:r>
          <m:t>0</m:t>
        </m:r>
        <m:r>
          <m:rPr>
            <m:sty m:val="p"/>
          </m:rPr>
          <m:t>%</m:t>
        </m:r>
        <m:r>
          <m:rPr>
            <m:sty m:val="p"/>
          </m:rPr>
          <m:t>≤</m:t>
        </m:r>
        <m:sSub>
          <m:e>
            <m:r>
              <m:t>W</m:t>
            </m:r>
          </m:e>
          <m:sub>
            <m:r>
              <m:t>3</m:t>
            </m:r>
          </m:sub>
        </m:sSub>
        <m:r>
          <m:rPr>
            <m:sty m:val="p"/>
          </m:rPr>
          <m:t>≤</m:t>
        </m:r>
        <m:r>
          <m:t>31</m:t>
        </m:r>
        <m:r>
          <m:rPr>
            <m:sty m:val="p"/>
          </m:rPr>
          <m:t>%</m:t>
        </m:r>
      </m:oMath>
      <w:r>
        <w:t xml:space="preserve">. By comparison, the direct solution for MAN</w:t>
      </w:r>
      <w:r>
        <w:t xml:space="preserve"> </w:t>
      </w:r>
      <w:r>
        <w:t xml:space="preserve">yields</w:t>
      </w:r>
      <w:r>
        <w:t xml:space="preserve"> </w:t>
      </w:r>
      <m:oMath>
        <m:r>
          <m:rPr>
            <m:sty m:val="p"/>
          </m:rPr>
          <m:t>{</m:t>
        </m:r>
        <m:sSub>
          <m:e>
            <m:r>
              <m:t>W</m:t>
            </m:r>
          </m:e>
          <m:sub>
            <m:r>
              <m:t>1</m:t>
            </m:r>
          </m:sub>
        </m:sSub>
        <m:r>
          <m:rPr>
            <m:sty m:val="p"/>
          </m:rPr>
          <m:t>=</m:t>
        </m:r>
        <m:r>
          <m:t>83</m:t>
        </m:r>
        <m:r>
          <m:rPr>
            <m:sty m:val="p"/>
          </m:rPr>
          <m:t>%</m:t>
        </m:r>
        <m:r>
          <m:rPr>
            <m:sty m:val="p"/>
          </m:rPr>
          <m:t>,</m:t>
        </m:r>
        <m:sSub>
          <m:e>
            <m:r>
              <m:t>W</m:t>
            </m:r>
          </m:e>
          <m:sub>
            <m:r>
              <m:t>2</m:t>
            </m:r>
          </m:sub>
        </m:sSub>
        <m:r>
          <m:rPr>
            <m:sty m:val="p"/>
          </m:rPr>
          <m:t>=</m:t>
        </m:r>
        <m:r>
          <m:t>5</m:t>
        </m:r>
        <m:r>
          <m:rPr>
            <m:sty m:val="p"/>
          </m:rPr>
          <m:t>%</m:t>
        </m:r>
        <m:r>
          <m:rPr>
            <m:sty m:val="p"/>
          </m:rPr>
          <m:t>,</m:t>
        </m:r>
        <m:sSub>
          <m:e>
            <m:r>
              <m:t>W</m:t>
            </m:r>
          </m:e>
          <m:sub>
            <m:r>
              <m:t>3</m:t>
            </m:r>
          </m:sub>
        </m:sSub>
        <m:r>
          <m:rPr>
            <m:sty m:val="p"/>
          </m:rPr>
          <m:t>=</m:t>
        </m:r>
        <m:r>
          <m:t>12</m:t>
        </m:r>
        <m:r>
          <m:rPr>
            <m:sty m:val="p"/>
          </m:rPr>
          <m:t>%</m:t>
        </m:r>
        <m:r>
          <m:rPr>
            <m:sty m:val="p"/>
          </m:rPr>
          <m:t>}</m:t>
        </m:r>
      </m:oMath>
      <w:r>
        <w:t xml:space="preserve">, with 95% confidence intervals</w:t>
      </w:r>
      <w:r>
        <w:t xml:space="preserve"> </w:t>
      </w:r>
      <w:r>
        <w:t xml:space="preserve">of</w:t>
      </w:r>
      <w:r>
        <w:t xml:space="preserve"> </w:t>
      </w:r>
      <m:oMath>
        <m:r>
          <m:t>66</m:t>
        </m:r>
        <m:r>
          <m:rPr>
            <m:sty m:val="p"/>
          </m:rPr>
          <m:t>%</m:t>
        </m:r>
        <m:r>
          <m:rPr>
            <m:sty m:val="p"/>
          </m:rPr>
          <m:t>≤</m:t>
        </m:r>
        <m:sSub>
          <m:e>
            <m:r>
              <m:t>W</m:t>
            </m:r>
          </m:e>
          <m:sub>
            <m:r>
              <m:t>1</m:t>
            </m:r>
          </m:sub>
        </m:sSub>
        <m:r>
          <m:rPr>
            <m:sty m:val="p"/>
          </m:rPr>
          <m:t>≤</m:t>
        </m:r>
        <m:r>
          <m:t>90</m:t>
        </m:r>
        <m:r>
          <m:rPr>
            <m:sty m:val="p"/>
          </m:rPr>
          <m:t>%</m:t>
        </m:r>
      </m:oMath>
      <w:r>
        <w:t xml:space="preserve">,</w:t>
      </w:r>
      <w:r>
        <w:t xml:space="preserve"> </w:t>
      </w:r>
      <m:oMath>
        <m:r>
          <m:t>0</m:t>
        </m:r>
        <m:r>
          <m:rPr>
            <m:sty m:val="p"/>
          </m:rPr>
          <m:t>%</m:t>
        </m:r>
        <m:r>
          <m:rPr>
            <m:sty m:val="p"/>
          </m:rPr>
          <m:t>≤</m:t>
        </m:r>
        <m:sSub>
          <m:e>
            <m:r>
              <m:t>W</m:t>
            </m:r>
          </m:e>
          <m:sub>
            <m:r>
              <m:t>2</m:t>
            </m:r>
          </m:sub>
        </m:sSub>
        <m:r>
          <m:rPr>
            <m:sty m:val="p"/>
          </m:rPr>
          <m:t>≤</m:t>
        </m:r>
        <m:r>
          <m:t>20</m:t>
        </m:r>
        <m:r>
          <m:rPr>
            <m:sty m:val="p"/>
          </m:rPr>
          <m:t>%</m:t>
        </m:r>
      </m:oMath>
      <w:r>
        <w:t xml:space="preserve"> </w:t>
      </w:r>
      <w:r>
        <w:t xml:space="preserve">and</w:t>
      </w:r>
      <w:r>
        <w:t xml:space="preserve"> </w:t>
      </w:r>
      <m:oMath>
        <m:r>
          <m:t>0</m:t>
        </m:r>
        <m:r>
          <m:rPr>
            <m:sty m:val="p"/>
          </m:rPr>
          <m:t>%</m:t>
        </m:r>
        <m:r>
          <m:rPr>
            <m:sty m:val="p"/>
          </m:rPr>
          <m:t>≤</m:t>
        </m:r>
        <m:sSub>
          <m:e>
            <m:r>
              <m:t>W</m:t>
            </m:r>
          </m:e>
          <m:sub>
            <m:r>
              <m:t>3</m:t>
            </m:r>
          </m:sub>
        </m:sSub>
        <m:r>
          <m:rPr>
            <m:sty m:val="p"/>
          </m:rPr>
          <m:t>≤</m:t>
        </m:r>
        <m:r>
          <m:t>31</m:t>
        </m:r>
        <m:r>
          <m:rPr>
            <m:sty m:val="p"/>
          </m:rPr>
          <m:t>%</m:t>
        </m:r>
      </m:oMath>
      <w:r>
        <w:t xml:space="preserve">. These confidence intervals encompass the</w:t>
      </w:r>
      <w:r>
        <w:t xml:space="preserve"> </w:t>
      </w:r>
      <w:r>
        <w:t xml:space="preserve">full range of solutions obtained by</w:t>
      </w:r>
      <w:r>
        <w:t xml:space="preserve"> </w:t>
      </w:r>
      <w:r>
        <w:t xml:space="preserve">, while</w:t>
      </w:r>
      <w:r>
        <w:t xml:space="preserve"> </w:t>
      </w:r>
      <w:r>
        <w:t xml:space="preserve">avoiding the ambiguity introduced by the choice of dissimilarity</w:t>
      </w:r>
      <w:r>
        <w:t xml:space="preserve"> </w:t>
      </w:r>
      <w:r>
        <w:t xml:space="preserve">function.</w:t>
      </w:r>
    </w:p>
    <w:p>
      <w:pPr>
        <w:pStyle w:val="BodyText"/>
      </w:pPr>
      <w:r>
        <w:drawing>
          <wp:inline>
            <wp:extent cx="4597541" cy="6436558"/>
            <wp:effectExtent b="0" l="0" r="0" t="0"/>
            <wp:docPr descr="image" title="" id="31" name="Picture"/>
            <a:graphic>
              <a:graphicData uri="http://schemas.openxmlformats.org/drawingml/2006/picture">
                <pic:pic>
                  <pic:nvPicPr>
                    <pic:cNvPr descr="/tmp/Sickmann.png" id="32" name="Picture"/>
                    <pic:cNvPicPr>
                      <a:picLocks noChangeArrowheads="1" noChangeAspect="1"/>
                    </pic:cNvPicPr>
                  </pic:nvPicPr>
                  <pic:blipFill>
                    <a:blip r:embed="rId30"/>
                    <a:stretch>
                      <a:fillRect/>
                    </a:stretch>
                  </pic:blipFill>
                  <pic:spPr bwMode="auto">
                    <a:xfrm>
                      <a:off x="0" y="0"/>
                      <a:ext cx="4597541" cy="6436558"/>
                    </a:xfrm>
                    <a:prstGeom prst="rect">
                      <a:avLst/>
                    </a:prstGeom>
                    <a:noFill/>
                    <a:ln w="9525">
                      <a:noFill/>
                      <a:headEnd/>
                      <a:tailEnd/>
                    </a:ln>
                  </pic:spPr>
                </pic:pic>
              </a:graphicData>
            </a:graphic>
          </wp:inline>
        </w:drawing>
      </w:r>
    </w:p>
    <w:p>
      <w:pPr>
        <w:pStyle w:val="BodyText"/>
      </w:pPr>
      <w:bookmarkStart w:id="33" w:name="fig:Sickmann"/>
      <w:bookmarkEnd w:id="33"/>
    </w:p>
    <w:bookmarkEnd w:id="34"/>
    <w:bookmarkStart w:id="35" w:name="sec:IsoplotR"/>
    <w:p>
      <w:pPr>
        <w:pStyle w:val="Heading1"/>
      </w:pPr>
      <w:r>
        <w:t xml:space="preserve">Implementation in IsoplotR</w:t>
      </w:r>
    </w:p>
    <w:p>
      <w:pPr>
        <w:pStyle w:val="FirstParagraph"/>
      </w:pPr>
      <w:r>
        <w:t xml:space="preserve">The new algorithm was implemented in the</w:t>
      </w:r>
      <w:r>
        <w:t xml:space="preserve"> </w:t>
      </w:r>
      <w:r>
        <w:rPr>
          <w:rStyle w:val="VerbatimChar"/>
        </w:rPr>
        <w:t xml:space="preserve">R</w:t>
      </w:r>
      <w:r>
        <w:t xml:space="preserve"> </w:t>
      </w:r>
      <w:r>
        <w:t xml:space="preserve">package</w:t>
      </w:r>
      <w:r>
        <w:t xml:space="preserve"> </w:t>
      </w:r>
      <w:r>
        <w:rPr>
          <w:rStyle w:val="VerbatimChar"/>
        </w:rPr>
        <w:t xml:space="preserve">IsoplotR</w:t>
      </w:r>
      <w:r>
        <w:t xml:space="preserve"> </w:t>
      </w:r>
      <w:r>
        <w:t xml:space="preserve">(version 7.1 and higher) via a new</w:t>
      </w:r>
      <w:r>
        <w:t xml:space="preserve"> </w:t>
      </w:r>
      <w:r>
        <w:rPr>
          <w:rStyle w:val="VerbatimChar"/>
        </w:rPr>
        <w:t xml:space="preserve">unmix</w:t>
      </w:r>
      <w:r>
        <w:t xml:space="preserve"> </w:t>
      </w:r>
      <w:r>
        <w:t xml:space="preserve">function. It uses a modified least squares algorithm that enforces a</w:t>
      </w:r>
      <w:r>
        <w:t xml:space="preserve"> </w:t>
      </w:r>
      <w:r>
        <w:t xml:space="preserve">unit sum of the mixing proportions with a Lagrange multiplier. If the</w:t>
      </w:r>
      <w:r>
        <w:t xml:space="preserve"> </w:t>
      </w:r>
      <w:r>
        <w:t xml:space="preserve">solution returns any value outside the unit interval, a fallback</w:t>
      </w:r>
      <w:r>
        <w:t xml:space="preserve"> </w:t>
      </w:r>
      <w:r>
        <w:t xml:space="preserve">solution uses the non-negative least squares algorithm of</w:t>
      </w:r>
      <w:r>
        <w:t xml:space="preserve"> </w:t>
      </w:r>
      <w:r>
        <w:t xml:space="preserve"> </w:t>
      </w:r>
      <w:r>
        <w:t xml:space="preserve">with a penalty applied to the final row to enforce</w:t>
      </w:r>
      <w:r>
        <w:t xml:space="preserve"> </w:t>
      </w:r>
      <w:r>
        <w:t xml:space="preserve">the unit sum of the weights. The</w:t>
      </w:r>
      <w:r>
        <w:t xml:space="preserve"> </w:t>
      </w:r>
      <w:r>
        <w:rPr>
          <w:rStyle w:val="VerbatimChar"/>
        </w:rPr>
        <w:t xml:space="preserve">unmix</w:t>
      </w:r>
      <w:r>
        <w:t xml:space="preserve"> </w:t>
      </w:r>
      <w:r>
        <w:t xml:space="preserve">function can either be</w:t>
      </w:r>
      <w:r>
        <w:t xml:space="preserve"> </w:t>
      </w:r>
      <w:r>
        <w:t xml:space="preserve">called from the</w:t>
      </w:r>
      <w:r>
        <w:t xml:space="preserve"> </w:t>
      </w:r>
      <w:r>
        <w:rPr>
          <w:rStyle w:val="VerbatimChar"/>
        </w:rPr>
        <w:t xml:space="preserve">R</w:t>
      </w:r>
      <w:r>
        <w:t xml:space="preserve"> </w:t>
      </w:r>
      <w:r>
        <w:t xml:space="preserve">console, or from</w:t>
      </w:r>
      <w:r>
        <w:t xml:space="preserve"> </w:t>
      </w:r>
      <w:r>
        <w:rPr>
          <w:rStyle w:val="VerbatimChar"/>
        </w:rPr>
        <w:t xml:space="preserve">IsoplotR</w:t>
      </w:r>
      <w:r>
        <w:t xml:space="preserve">’s</w:t>
      </w:r>
      <w:r>
        <w:t xml:space="preserve"> </w:t>
      </w:r>
      <w:r>
        <w:t xml:space="preserve">graphical user interface (GUI), which is available online and offline</w:t>
      </w:r>
      <w:r>
        <w:t xml:space="preserve"> </w:t>
      </w:r>
      <w:r>
        <w:t xml:space="preserve">. In the GUI, the unmixing functions can be</w:t>
      </w:r>
      <w:r>
        <w:t xml:space="preserve"> </w:t>
      </w:r>
      <w:r>
        <w:t xml:space="preserve">accessed by selecting</w:t>
      </w:r>
      <w:r>
        <w:t xml:space="preserve"> </w:t>
      </w:r>
      <w:r>
        <w:t xml:space="preserve">‘</w:t>
      </w:r>
      <w:r>
        <w:t xml:space="preserve">detritals</w:t>
      </w:r>
      <w:r>
        <w:t xml:space="preserve">’</w:t>
      </w:r>
      <w:r>
        <w:t xml:space="preserve"> </w:t>
      </w:r>
      <w:r>
        <w:t xml:space="preserve">and</w:t>
      </w:r>
      <w:r>
        <w:t xml:space="preserve"> </w:t>
      </w:r>
      <w:r>
        <w:t xml:space="preserve">‘</w:t>
      </w:r>
      <w:r>
        <w:t xml:space="preserve">unmix</w:t>
      </w:r>
      <w:r>
        <w:t xml:space="preserve">’</w:t>
      </w:r>
      <w:r>
        <w:t xml:space="preserve"> </w:t>
      </w:r>
      <w:r>
        <w:t xml:space="preserve">as top-level options. At</w:t>
      </w:r>
      <w:r>
        <w:t xml:space="preserve"> </w:t>
      </w:r>
      <w:r>
        <w:t xml:space="preserve">the console:</w:t>
      </w:r>
    </w:p>
    <w:p>
      <w:pPr>
        <w:pStyle w:val="SourceCode"/>
      </w:pPr>
      <w:r>
        <w:rPr>
          <w:rStyle w:val="VerbatimChar"/>
        </w:rPr>
        <w:t xml:space="preserve">library(IsoplotR)</w:t>
      </w:r>
      <w:r>
        <w:br/>
      </w:r>
      <w:r>
        <w:rPr>
          <w:rStyle w:val="VerbatimChar"/>
        </w:rPr>
        <w:t xml:space="preserve">DZ &lt;- read.data("Sickmann.csv",method="detritals")</w:t>
      </w:r>
      <w:r>
        <w:br/>
      </w:r>
      <w:r>
        <w:rPr>
          <w:rStyle w:val="VerbatimChar"/>
        </w:rPr>
        <w:t xml:space="preserve">unmix(DZ,source_names=c("P1","P2","P3"))</w:t>
      </w:r>
    </w:p>
    <w:p>
      <w:pPr>
        <w:pStyle w:val="FirstParagraph"/>
      </w:pPr>
      <w:r>
        <w:t xml:space="preserve">To obtain bootstrapped confidence intervals:</w:t>
      </w:r>
    </w:p>
    <w:p>
      <w:pPr>
        <w:pStyle w:val="SourceCode"/>
      </w:pPr>
      <w:r>
        <w:rPr>
          <w:rStyle w:val="VerbatimChar"/>
        </w:rPr>
        <w:t xml:space="preserve">fit &lt;- unmix(DZ,source_names=c("P1","P2","P3"),boot=TRUE,plot=FALSE)</w:t>
      </w:r>
    </w:p>
    <w:p>
      <w:pPr>
        <w:pStyle w:val="FirstParagraph"/>
      </w:pPr>
      <w:r>
        <w:t xml:space="preserve">which returns a list containing matrices called</w:t>
      </w:r>
      <w:r>
        <w:t xml:space="preserve"> </w:t>
      </w:r>
      <w:r>
        <w:rPr>
          <w:rStyle w:val="VerbatimChar"/>
        </w:rPr>
        <w:t xml:space="preserve">W</w:t>
      </w:r>
      <w:r>
        <w:t xml:space="preserve">,</w:t>
      </w:r>
      <w:r>
        <w:t xml:space="preserve"> </w:t>
      </w:r>
      <w:r>
        <w:rPr>
          <w:rStyle w:val="VerbatimChar"/>
        </w:rPr>
        <w:t xml:space="preserve">ll</w:t>
      </w:r>
      <w:r>
        <w:t xml:space="preserve"> </w:t>
      </w:r>
      <w:r>
        <w:t xml:space="preserve">and</w:t>
      </w:r>
      <w:r>
        <w:t xml:space="preserve"> </w:t>
      </w:r>
      <w:r>
        <w:rPr>
          <w:rStyle w:val="VerbatimChar"/>
        </w:rPr>
        <w:t xml:space="preserve">ul</w:t>
      </w:r>
      <w:r>
        <w:t xml:space="preserve">, storing the mixing proportions and the</w:t>
      </w:r>
      <w:r>
        <w:t xml:space="preserve"> </w:t>
      </w:r>
      <w:r>
        <w:t xml:space="preserve">lower and upper limits of their confidence intervals, respectively.</w:t>
      </w:r>
    </w:p>
    <w:bookmarkEnd w:id="35"/>
    <w:bookmarkStart w:id="36" w:name="sec:conclusions"/>
    <w:p>
      <w:pPr>
        <w:pStyle w:val="Heading1"/>
      </w:pPr>
      <w:r>
        <w:t xml:space="preserve">Conclusions</w:t>
      </w:r>
    </w:p>
    <w:p>
      <w:pPr>
        <w:pStyle w:val="FirstParagraph"/>
      </w:pPr>
      <w:r>
        <w:t xml:space="preserve">This paper introduced a direct solution to the top-down sediment</w:t>
      </w:r>
      <w:r>
        <w:t xml:space="preserve"> </w:t>
      </w:r>
      <w:r>
        <w:t xml:space="preserve">unmixing problem, which had previously been addressed using exhaustive</w:t>
      </w:r>
      <w:r>
        <w:t xml:space="preserve"> </w:t>
      </w:r>
      <w:r>
        <w:t xml:space="preserve">and random search algorithms. Whereas these numerical approaches</w:t>
      </w:r>
      <w:r>
        <w:t xml:space="preserve"> </w:t>
      </w:r>
      <w:r>
        <w:t xml:space="preserve">become progressively slower as the number of sources increases, the</w:t>
      </w:r>
      <w:r>
        <w:t xml:space="preserve"> </w:t>
      </w:r>
      <w:r>
        <w:t xml:space="preserve">direct solution can be computed almost instantaneously on any modern</w:t>
      </w:r>
      <w:r>
        <w:t xml:space="preserve"> </w:t>
      </w:r>
      <w:r>
        <w:t xml:space="preserve">computer. The algorithm can accommodate any number of sources,</w:t>
      </w:r>
      <w:r>
        <w:t xml:space="preserve"> </w:t>
      </w:r>
      <w:r>
        <w:t xml:space="preserve">provided that this number does not exceed the number of dates in the</w:t>
      </w:r>
      <w:r>
        <w:t xml:space="preserve"> </w:t>
      </w:r>
      <w:r>
        <w:t xml:space="preserve">sink.</w:t>
      </w:r>
    </w:p>
    <w:p>
      <w:pPr>
        <w:pStyle w:val="BodyText"/>
      </w:pPr>
      <w:r>
        <w:t xml:space="preserve">Beyond its obvious speed advantage, the direct solution eliminates the</w:t>
      </w:r>
      <w:r>
        <w:t xml:space="preserve"> </w:t>
      </w:r>
      <w:r>
        <w:t xml:space="preserve">ambiguity associated with choosing between different objective</w:t>
      </w:r>
      <w:r>
        <w:t xml:space="preserve"> </w:t>
      </w:r>
      <w:r>
        <w:t xml:space="preserve">functions in iterative approaches, some of which lack a firm</w:t>
      </w:r>
      <w:r>
        <w:t xml:space="preserve"> </w:t>
      </w:r>
      <w:r>
        <w:t xml:space="preserve">statistical basis. Instead, the new algorithm uses least squares to</w:t>
      </w:r>
      <w:r>
        <w:t xml:space="preserve"> </w:t>
      </w:r>
      <w:r>
        <w:t xml:space="preserve">minimise a single, well-established objective function: the</w:t>
      </w:r>
      <w:r>
        <w:t xml:space="preserve"> </w:t>
      </w:r>
      <w:r>
        <w:t xml:space="preserve">Cramér–von Mises (CvM) statistic. When applied to multiple sinks,</w:t>
      </w:r>
      <w:r>
        <w:t xml:space="preserve"> </w:t>
      </w:r>
      <w:r>
        <w:t xml:space="preserve">the CvM statistic can help identify problematic samples that cannot be</w:t>
      </w:r>
      <w:r>
        <w:t xml:space="preserve"> </w:t>
      </w:r>
      <w:r>
        <w:t xml:space="preserve">adequately reproduced by the specified sources. In principle, it can</w:t>
      </w:r>
      <w:r>
        <w:t xml:space="preserve"> </w:t>
      </w:r>
      <w:r>
        <w:t xml:space="preserve">also be used to formally test whether a sink represents a mixture of</w:t>
      </w:r>
      <w:r>
        <w:t xml:space="preserve"> </w:t>
      </w:r>
      <w:r>
        <w:t xml:space="preserve">those sources. However, such tests have limited practical value</w:t>
      </w:r>
      <w:r>
        <w:t xml:space="preserve"> </w:t>
      </w:r>
      <w:r>
        <w:t xml:space="preserve">because their outcomes depend strongly on sample size. Given a</w:t>
      </w:r>
      <w:r>
        <w:t xml:space="preserve"> </w:t>
      </w:r>
      <w:r>
        <w:t xml:space="preserve">sufficiently large sample, no geological sink will be an exact mixture</w:t>
      </w:r>
      <w:r>
        <w:t xml:space="preserve"> </w:t>
      </w:r>
      <w:r>
        <w:t xml:space="preserve">of a finite number of sources. The CvM statistic is therefore better</w:t>
      </w:r>
      <w:r>
        <w:t xml:space="preserve"> </w:t>
      </w:r>
      <w:r>
        <w:t xml:space="preserve">used as a relative measure of goodness of fit than as a basis for</w:t>
      </w:r>
      <w:r>
        <w:t xml:space="preserve"> </w:t>
      </w:r>
      <w:r>
        <w:t xml:space="preserve">calculating p-values</w:t>
      </w:r>
      <w:r>
        <w:t xml:space="preserve"> </w:t>
      </w:r>
      <w:r>
        <w:t xml:space="preserve">.</w:t>
      </w:r>
    </w:p>
    <w:p>
      <w:pPr>
        <w:pStyle w:val="BodyText"/>
      </w:pPr>
      <w:r>
        <w:t xml:space="preserve">As with any top-down unmixing model, the reliability of the results</w:t>
      </w:r>
      <w:r>
        <w:t xml:space="preserve"> </w:t>
      </w:r>
      <w:r>
        <w:t xml:space="preserve">depends on the validity of the input. Whether the estimated mixing</w:t>
      </w:r>
      <w:r>
        <w:t xml:space="preserve"> </w:t>
      </w:r>
      <w:r>
        <w:t xml:space="preserve">proportions reflect geological reality or an analytical artefact</w:t>
      </w:r>
      <w:r>
        <w:t xml:space="preserve"> </w:t>
      </w:r>
      <w:r>
        <w:t xml:space="preserve">depends on the assumption that all relevant sources have been</w:t>
      </w:r>
      <w:r>
        <w:t xml:space="preserve"> </w:t>
      </w:r>
      <w:r>
        <w:t xml:space="preserve">identified. Moreover, even if this assumption holds, the estimated</w:t>
      </w:r>
      <w:r>
        <w:t xml:space="preserve"> </w:t>
      </w:r>
      <w:r>
        <w:t xml:space="preserve">weights quantify only the contributions of the datable mineral, not</w:t>
      </w:r>
      <w:r>
        <w:t xml:space="preserve"> </w:t>
      </w:r>
      <w:r>
        <w:t xml:space="preserve">the total sediment. Converting these proportions into sediment budgets</w:t>
      </w:r>
      <w:r>
        <w:t xml:space="preserve"> </w:t>
      </w:r>
      <w:r>
        <w:t xml:space="preserve">requires estimates of mineral fertility</w:t>
      </w:r>
      <w:r>
        <w:t xml:space="preserve"> </w:t>
      </w:r>
      <w:r>
        <w:t xml:space="preserve">, which are</w:t>
      </w:r>
      <w:r>
        <w:t xml:space="preserve"> </w:t>
      </w:r>
      <w:r>
        <w:t xml:space="preserve">not always available in real-world studies.</w:t>
      </w:r>
    </w:p>
    <w:bookmarkEnd w:id="36"/>
    <w:bookmarkStart w:id="37" w:name="acknowledgments"/>
    <w:p>
      <w:pPr>
        <w:pStyle w:val="Heading1"/>
      </w:pPr>
      <w:r>
        <w:t xml:space="preserve">Acknowledgments</w:t>
      </w:r>
    </w:p>
    <w:p>
      <w:pPr>
        <w:pStyle w:val="FirstParagraph"/>
      </w:pPr>
      <w:r>
        <w:t xml:space="preserve">This work was initiated in response to a request from</w:t>
      </w:r>
      <w:r>
        <w:t xml:space="preserve"> </w:t>
      </w:r>
      <w:r>
        <w:rPr>
          <w:rStyle w:val="VerbatimChar"/>
        </w:rPr>
        <w:t xml:space="preserve">IsoplotR</w:t>
      </w:r>
      <w:r>
        <w:t xml:space="preserve"> </w:t>
      </w:r>
      <w:r>
        <w:t xml:space="preserve">user Estefany Villanueva-García. Andy Carter and</w:t>
      </w:r>
      <w:r>
        <w:t xml:space="preserve"> </w:t>
      </w:r>
      <w:r>
        <w:t xml:space="preserve">Guido Pastore are thanked for beta-testing the algorithm. This</w:t>
      </w:r>
      <w:r>
        <w:t xml:space="preserve"> </w:t>
      </w:r>
      <w:r>
        <w:t xml:space="preserve">research was supported by the Natural Environment Research Council</w:t>
      </w:r>
      <w:r>
        <w:t xml:space="preserve"> </w:t>
      </w:r>
      <w:r>
        <w:t xml:space="preserve">(grant no. NE/T001518/1).</w:t>
      </w:r>
    </w:p>
    <w:bookmarkEnd w:id="37"/>
    <w:bookmarkStart w:id="39" w:name="supplementary-information"/>
    <w:p>
      <w:pPr>
        <w:pStyle w:val="Heading1"/>
      </w:pPr>
      <w:r>
        <w:t xml:space="preserve">Supplementary Information</w:t>
      </w:r>
    </w:p>
    <w:p>
      <w:pPr>
        <w:pStyle w:val="FirstParagraph"/>
      </w:pPr>
      <w:r>
        <w:t xml:space="preserve">All the code and data to generate the figures in this paper are</w:t>
      </w:r>
      <w:r>
        <w:t xml:space="preserve"> </w:t>
      </w:r>
      <w:r>
        <w:t xml:space="preserve">available online at</w:t>
      </w:r>
      <w:r>
        <w:t xml:space="preserve"> </w:t>
      </w:r>
      <w:hyperlink r:id="rId38">
        <w:r>
          <w:rPr>
            <w:rStyle w:val="Hyperlink"/>
          </w:rPr>
          <w:t xml:space="preserve">https://github.com/pvermees/supplements</w:t>
        </w:r>
      </w:hyperlink>
      <w:r>
        <w:t xml:space="preserve">.</w:t>
      </w:r>
    </w:p>
    <w:bookmarkEnd w:id="39"/>
    <w:bookmarkStart w:id="41" w:name="references"/>
    <w:p>
      <w:pPr>
        <w:pStyle w:val="Heading1"/>
      </w:pPr>
      <w:r>
        <w:t xml:space="preserve">References</w:t>
      </w:r>
    </w:p>
    <w:p>
      <w:pPr>
        <w:pStyle w:val="FirstParagraph"/>
      </w:pPr>
      <w:r>
        <w:t xml:space="preserve">Lawson, C. L. and Hanson, R. J.</w:t>
      </w:r>
      <w:r>
        <w:t xml:space="preserve"> </w:t>
      </w:r>
      <w:r>
        <w:rPr>
          <w:i/>
          <w:iCs/>
        </w:rPr>
        <w:t xml:space="preserve">Solving least squares problems</w:t>
      </w:r>
      <w:r>
        <w:t xml:space="preserve">.</w:t>
      </w:r>
      <w:r>
        <w:t xml:space="preserve"> </w:t>
      </w:r>
      <w:r>
        <w:t xml:space="preserve">SIAM, 1995.</w:t>
      </w:r>
    </w:p>
    <w:p>
      <w:pPr>
        <w:pStyle w:val="BodyText"/>
      </w:pPr>
      <w:r>
        <w:t xml:space="preserve">Malus</w:t>
      </w:r>
      <w:r>
        <w:t xml:space="preserve">à</w:t>
      </w:r>
      <w:r>
        <w:t xml:space="preserve">, M., Resentini, A., and Garzanti, E.</w:t>
      </w:r>
      <w:r>
        <w:t xml:space="preserve"> </w:t>
      </w:r>
      <w:r>
        <w:t xml:space="preserve">Hydraulic sorting and mineral fertility bias in detrital</w:t>
      </w:r>
      <w:r>
        <w:t xml:space="preserve"> </w:t>
      </w:r>
      <w:r>
        <w:t xml:space="preserve">geochronology.</w:t>
      </w:r>
      <w:r>
        <w:t xml:space="preserve"> </w:t>
      </w:r>
      <w:r>
        <w:rPr>
          <w:i/>
          <w:iCs/>
        </w:rPr>
        <w:t xml:space="preserve">Gondwana Research</w:t>
      </w:r>
      <w:r>
        <w:t xml:space="preserve">, 31: 1–19, 2016.</w:t>
      </w:r>
    </w:p>
    <w:p>
      <w:pPr>
        <w:pStyle w:val="BodyText"/>
      </w:pPr>
      <w:r>
        <w:t xml:space="preserve">Saylor, J., Sundell, K., and Sharman, G.</w:t>
      </w:r>
      <w:r>
        <w:t xml:space="preserve"> </w:t>
      </w:r>
      <w:r>
        <w:t xml:space="preserve">Characterizing sediment sources by non-negative matrix factorization</w:t>
      </w:r>
      <w:r>
        <w:t xml:space="preserve"> </w:t>
      </w:r>
      <w:r>
        <w:t xml:space="preserve">of detrital geochronological data.</w:t>
      </w:r>
      <w:r>
        <w:t xml:space="preserve"> </w:t>
      </w:r>
      <w:r>
        <w:rPr>
          <w:i/>
          <w:iCs/>
        </w:rPr>
        <w:t xml:space="preserve">Earth and Planetary Science Letters</w:t>
      </w:r>
      <w:r>
        <w:t xml:space="preserve">, 512: 46–58,</w:t>
      </w:r>
      <w:r>
        <w:t xml:space="preserve"> </w:t>
      </w:r>
      <w:r>
        <w:t xml:space="preserve">2019.</w:t>
      </w:r>
      <w:r>
        <w:t xml:space="preserve"> </w:t>
      </w:r>
      <w:r>
        <w:t xml:space="preserve">ISSN 0012-821X.</w:t>
      </w:r>
      <w:r>
        <w:t xml:space="preserve"> </w:t>
      </w:r>
      <w:r>
        <w:t xml:space="preserve">doi: https://doi.org/10.1016/j.epsl.2019.01.044.</w:t>
      </w:r>
      <w:r>
        <w:t xml:space="preserve"> </w:t>
      </w:r>
      <w:r>
        <w:t xml:space="preserve">URL</w:t>
      </w:r>
      <w:r>
        <w:t xml:space="preserve"> </w:t>
      </w:r>
      <w:hyperlink r:id="rId40">
        <w:r>
          <w:rPr>
            <w:rStyle w:val="Hyperlink"/>
          </w:rPr>
          <w:t xml:space="preserve">https://www.sciencedirect.com/science/article/pii/S0012821X19300706</w:t>
        </w:r>
      </w:hyperlink>
      <w:r>
        <w:t xml:space="preserve">.</w:t>
      </w:r>
    </w:p>
    <w:p>
      <w:pPr>
        <w:pStyle w:val="BodyText"/>
      </w:pPr>
      <w:r>
        <w:t xml:space="preserve">Sharman, G. R. and Johnstone, S. A.</w:t>
      </w:r>
      <w:r>
        <w:t xml:space="preserve"> </w:t>
      </w:r>
      <w:r>
        <w:t xml:space="preserve">Sediment unmixing using detrital geochronology.</w:t>
      </w:r>
      <w:r>
        <w:t xml:space="preserve"> </w:t>
      </w:r>
      <w:r>
        <w:rPr>
          <w:i/>
          <w:iCs/>
        </w:rPr>
        <w:t xml:space="preserve">Earth and Planetary Science Letters</w:t>
      </w:r>
      <w:r>
        <w:t xml:space="preserve">, 477: 183–194,</w:t>
      </w:r>
      <w:r>
        <w:t xml:space="preserve"> </w:t>
      </w:r>
      <w:r>
        <w:t xml:space="preserve">2017.</w:t>
      </w:r>
    </w:p>
    <w:p>
      <w:pPr>
        <w:pStyle w:val="BodyText"/>
      </w:pPr>
      <w:r>
        <w:t xml:space="preserve">Sickmann, Z. T., Paull, C. K., and Graham, S. A.</w:t>
      </w:r>
      <w:r>
        <w:t xml:space="preserve"> </w:t>
      </w:r>
      <w:r>
        <w:t xml:space="preserve">Detrital-zircon mixing and partitioning in fluvial to deep marine</w:t>
      </w:r>
      <w:r>
        <w:t xml:space="preserve"> </w:t>
      </w:r>
      <w:r>
        <w:t xml:space="preserve">systems, central California, USA.</w:t>
      </w:r>
      <w:r>
        <w:t xml:space="preserve"> </w:t>
      </w:r>
      <w:r>
        <w:rPr>
          <w:i/>
          <w:iCs/>
        </w:rPr>
        <w:t xml:space="preserve">Journal of Sedimentary Research</w:t>
      </w:r>
      <w:r>
        <w:t xml:space="preserve">, 86 (11):</w:t>
      </w:r>
      <w:r>
        <w:t xml:space="preserve"> </w:t>
      </w:r>
      <w:r>
        <w:t xml:space="preserve">1298–1307, 2016.</w:t>
      </w:r>
    </w:p>
    <w:p>
      <w:pPr>
        <w:pStyle w:val="BodyText"/>
      </w:pPr>
      <w:r>
        <w:t xml:space="preserve">Sundell, K. and Saylor, J. E.</w:t>
      </w:r>
      <w:r>
        <w:t xml:space="preserve"> </w:t>
      </w:r>
      <w:r>
        <w:t xml:space="preserve">Unmixing detrital geochronology age distributions.</w:t>
      </w:r>
      <w:r>
        <w:t xml:space="preserve"> </w:t>
      </w:r>
      <w:r>
        <w:rPr>
          <w:i/>
          <w:iCs/>
        </w:rPr>
        <w:t xml:space="preserve">Geochemistry, Geophysics, Geosystems</w:t>
      </w:r>
      <w:r>
        <w:t xml:space="preserve">, 2017.</w:t>
      </w:r>
    </w:p>
    <w:p>
      <w:pPr>
        <w:pStyle w:val="BodyText"/>
      </w:pPr>
      <w:r>
        <w:t xml:space="preserve">Vermeesch, P.</w:t>
      </w:r>
      <w:r>
        <w:t xml:space="preserve"> </w:t>
      </w:r>
      <w:r>
        <w:rPr>
          <w:rStyle w:val="VerbatimChar"/>
        </w:rPr>
        <w:t xml:space="preserve">IsoplotR</w:t>
      </w:r>
      <w:r>
        <w:t xml:space="preserve">: a free and open toolbox for geochronology.</w:t>
      </w:r>
      <w:r>
        <w:t xml:space="preserve"> </w:t>
      </w:r>
      <w:r>
        <w:rPr>
          <w:i/>
          <w:iCs/>
        </w:rPr>
        <w:t xml:space="preserve">Geoscience Frontiers</w:t>
      </w:r>
      <w:r>
        <w:t xml:space="preserve">, 9: 1479–1493,</w:t>
      </w:r>
      <w:r>
        <w:t xml:space="preserve"> </w:t>
      </w:r>
      <w:r>
        <w:t xml:space="preserve">2018a.</w:t>
      </w:r>
      <w:r>
        <w:t xml:space="preserve"> </w:t>
      </w:r>
      <w:r>
        <w:t xml:space="preserve">doi: 10.1016/j.gsf.2018.04.001.</w:t>
      </w:r>
    </w:p>
    <w:p>
      <w:pPr>
        <w:pStyle w:val="BodyText"/>
      </w:pPr>
      <w:r>
        <w:t xml:space="preserve">Vermeesch, P.</w:t>
      </w:r>
      <w:r>
        <w:t xml:space="preserve"> </w:t>
      </w:r>
      <w:r>
        <w:t xml:space="preserve">Dissimilarity measures in detrital geochronology.</w:t>
      </w:r>
      <w:r>
        <w:t xml:space="preserve"> </w:t>
      </w:r>
      <w:r>
        <w:rPr>
          <w:i/>
          <w:iCs/>
        </w:rPr>
        <w:t xml:space="preserve">Earth-Science Reviews</w:t>
      </w:r>
      <w:r>
        <w:t xml:space="preserve">, 178: 310–321,</w:t>
      </w:r>
      <w:r>
        <w:t xml:space="preserve"> </w:t>
      </w:r>
      <w:r>
        <w:t xml:space="preserve">2018b.</w:t>
      </w:r>
      <w:r>
        <w:t xml:space="preserve"> </w:t>
      </w:r>
      <w:r>
        <w:t xml:space="preserve">doi: 10.1016/j.earscirev.2017.11.027.</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hyperlink" Id="rId38" Target="https://github.com/pvermees/supplements" TargetMode="External" /><Relationship Type="http://schemas.openxmlformats.org/officeDocument/2006/relationships/hyperlink" Id="rId40" Target="https://www.sciencedirect.com/science/article/pii/S0012821X19300706" TargetMode="External" /></Relationships>
</file>

<file path=word/_rels/footnotes.xml.rels><?xml version="1.0" encoding="UTF-8"?><Relationships xmlns="http://schemas.openxmlformats.org/package/2006/relationships"><Relationship Type="http://schemas.openxmlformats.org/officeDocument/2006/relationships/hyperlink" Id="rId38" Target="https://github.com/pvermees/supplements" TargetMode="External" /><Relationship Type="http://schemas.openxmlformats.org/officeDocument/2006/relationships/hyperlink" Id="rId40" Target="https://www.sciencedirect.com/science/article/pii/S0012821X193007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Unmixing detrital age distributions: a direct solution</dc:title>
  <dc:creator>Pieter Vermeesch University College London p.vermeesch@ucl.ac.uk</dc:creator>
  <cp:keywords/>
  <dcterms:created xsi:type="dcterms:W3CDTF">2026-10-15T07:55:14Z</dcterms:created>
  <dcterms:modified xsi:type="dcterms:W3CDTF">2026-10-15T07:55:14Z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Detrital geochronology can be used to quantify sediment budgets by estimating the proportions in which a set of known sources contribute to a sedimentary sink, such as a river downstream of a confluence. Existing ‘top-down’ unmixing algorithms solve this inverse problem by iterative search, either exhaustively testing all mixing proportions in 1% increments or sampling them at random. Their computational cost grows exponentially with the number of sources. They also rely on heuristic dissimilarity measures that lack a firm theoretical basis and can give inconsistent results depending on which measure is chosen. This paper presents a direct solution to the top-down unmixing problem. Because mixing of frequency distributions is a linear operation, the problem can be expressed in matrix form using empirical cumulative distribution functions and solved by least squares, subject to the constraint that the proportions sum to one. The solution is unique and is mathematically equivalent to minimising the Cramér–von Mises distance between the observed and predicted distributions, so no kernel smoothing or choice of objective function is needed. Its speed makes bootstrap resampling practical, which yields confidence intervals that capture sampling uncertainty in both sources and sink. Tests on simulated binary mixtures of normal distributions show that the method remains accurate even when the sources overlap strongly. Applied to a published detrital zircon U–Pb dataset from central California, the method gives confidence intervals that encompass the full range of results from the exhaustive search under five different dissimilarity functions. The Cramér–von Mises statistic also serves as a diagnostic for identifying sinks that the specified sources cannot adequately explain. As with any top-down approach, the results are only as reliable as the assumption that all relevant sources have been identified, and they describe the dated mineral phase rather than total sediment contributions. The algorithm is implemented in the R package IsoplotR.</vt:lpwstr>
  </property>
</Properties>
</file>