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6E0" w:rsidRDefault="00D246E0" w:rsidP="007632BC">
      <w:pPr>
        <w:pStyle w:val="Title"/>
      </w:pPr>
      <w:r>
        <w:t xml:space="preserve">Asynchronous </w:t>
      </w:r>
      <w:r w:rsidR="007632BC">
        <w:t xml:space="preserve">Queue Listener  </w:t>
      </w:r>
    </w:p>
    <w:p w:rsidR="006D4731" w:rsidRDefault="007632BC" w:rsidP="007632BC">
      <w:pPr>
        <w:pStyle w:val="Title"/>
      </w:pPr>
      <w:r>
        <w:t>Cassandra</w:t>
      </w:r>
    </w:p>
    <w:p w:rsidR="00C424EC" w:rsidRDefault="00C424EC" w:rsidP="007632BC">
      <w:r>
        <w:t xml:space="preserve">The purpose of the Asynchronous Queue Listener for Cassandra is to write GemFire objects to a Cassandra database table. </w:t>
      </w:r>
    </w:p>
    <w:p w:rsidR="00C424EC" w:rsidRDefault="00C424EC" w:rsidP="007632BC">
      <w:r>
        <w:t xml:space="preserve">The listener supports only PDX objects and converts a PDX object to JSON document that is written to a Cassandra table. </w:t>
      </w:r>
    </w:p>
    <w:p w:rsidR="00C424EC" w:rsidRDefault="00C424EC" w:rsidP="00C424EC">
      <w:pPr>
        <w:pStyle w:val="Heading3"/>
      </w:pPr>
      <w:r>
        <w:t>Extendibility</w:t>
      </w:r>
    </w:p>
    <w:p w:rsidR="00C424EC" w:rsidRDefault="00C424EC" w:rsidP="007632BC">
      <w:r>
        <w:t xml:space="preserve">The </w:t>
      </w:r>
      <w:proofErr w:type="spellStart"/>
      <w:r>
        <w:t>CassandraEventListener</w:t>
      </w:r>
      <w:proofErr w:type="spellEnd"/>
      <w:r>
        <w:t xml:space="preserve"> class extends the </w:t>
      </w:r>
      <w:proofErr w:type="spellStart"/>
      <w:r>
        <w:t>CassandraEventListenerImpl</w:t>
      </w:r>
      <w:proofErr w:type="spellEnd"/>
      <w:r>
        <w:t xml:space="preserve"> abstract class and allows three (3) methods to be overridden:</w:t>
      </w:r>
    </w:p>
    <w:p w:rsidR="00C424EC" w:rsidRDefault="00C424EC" w:rsidP="00C424EC">
      <w:pPr>
        <w:pStyle w:val="ListParagraph"/>
        <w:numPr>
          <w:ilvl w:val="0"/>
          <w:numId w:val="3"/>
        </w:numPr>
      </w:pPr>
      <w:proofErr w:type="spellStart"/>
      <w:r>
        <w:t>processKey</w:t>
      </w:r>
      <w:proofErr w:type="spellEnd"/>
      <w:r>
        <w:t xml:space="preserve">(Object key, String </w:t>
      </w:r>
      <w:proofErr w:type="spellStart"/>
      <w:r>
        <w:t>json</w:t>
      </w:r>
      <w:proofErr w:type="spellEnd"/>
      <w:r>
        <w:t xml:space="preserve">) </w:t>
      </w:r>
    </w:p>
    <w:p w:rsidR="00C424EC" w:rsidRDefault="00C424EC" w:rsidP="00C424EC">
      <w:pPr>
        <w:pStyle w:val="ListParagraph"/>
        <w:numPr>
          <w:ilvl w:val="0"/>
          <w:numId w:val="3"/>
        </w:numPr>
      </w:pPr>
      <w:proofErr w:type="spellStart"/>
      <w:r>
        <w:t>processCompoundKey</w:t>
      </w:r>
      <w:proofErr w:type="spellEnd"/>
      <w:r>
        <w:t xml:space="preserve">(String[] </w:t>
      </w:r>
      <w:proofErr w:type="spellStart"/>
      <w:r>
        <w:t>keyParts</w:t>
      </w:r>
      <w:proofErr w:type="spellEnd"/>
      <w:r>
        <w:t xml:space="preserve">, String </w:t>
      </w:r>
      <w:proofErr w:type="spellStart"/>
      <w:r>
        <w:t>json</w:t>
      </w:r>
      <w:proofErr w:type="spellEnd"/>
      <w:r>
        <w:t>)</w:t>
      </w:r>
    </w:p>
    <w:p w:rsidR="00C424EC" w:rsidRDefault="00C424EC" w:rsidP="00C424EC">
      <w:pPr>
        <w:pStyle w:val="ListParagraph"/>
        <w:numPr>
          <w:ilvl w:val="0"/>
          <w:numId w:val="3"/>
        </w:numPr>
      </w:pPr>
      <w:proofErr w:type="spellStart"/>
      <w:r w:rsidRPr="00C424EC">
        <w:t>updateGemfireRegion</w:t>
      </w:r>
      <w:proofErr w:type="spellEnd"/>
      <w:r>
        <w:t>(</w:t>
      </w:r>
      <w:proofErr w:type="spellStart"/>
      <w:r>
        <w:t>WriteablePdxInstance</w:t>
      </w:r>
      <w:proofErr w:type="spellEnd"/>
      <w:r>
        <w:t>)</w:t>
      </w:r>
    </w:p>
    <w:p w:rsidR="00C424EC" w:rsidRDefault="00C424EC" w:rsidP="00C424EC">
      <w:pPr>
        <w:pStyle w:val="Heading3"/>
      </w:pPr>
      <w:r>
        <w:t>SSL</w:t>
      </w:r>
    </w:p>
    <w:p w:rsidR="007632BC" w:rsidRDefault="00C424EC" w:rsidP="007632BC">
      <w:r>
        <w:t>The SSL implementation for Cassandra supports both server and server and client implementations. For the server SSL implementation, the listener uses the certificate signer distinguished name to validate the server certificate and requires no client trust store to be defined. The client SSL implementation requires the client key store and password to be defined in the property file. The client certificate public key must be installed in the Cassandra trust store.</w:t>
      </w:r>
    </w:p>
    <w:p w:rsidR="007632BC" w:rsidRDefault="007632BC">
      <w:r>
        <w:br w:type="page"/>
      </w:r>
    </w:p>
    <w:p w:rsidR="00C424EC" w:rsidRDefault="00C424EC" w:rsidP="00C424EC">
      <w:pPr>
        <w:pStyle w:val="Heading1"/>
      </w:pPr>
      <w:proofErr w:type="spellStart"/>
      <w:r>
        <w:t>Async</w:t>
      </w:r>
      <w:proofErr w:type="spellEnd"/>
      <w:r>
        <w:t xml:space="preserve"> Queue Listener </w:t>
      </w:r>
      <w:r w:rsidRPr="00637B5A">
        <w:rPr>
          <w:color w:val="365F91"/>
        </w:rPr>
        <w:t>Properties</w:t>
      </w:r>
    </w:p>
    <w:p w:rsidR="00C424EC" w:rsidRDefault="00C424EC" w:rsidP="00C424EC"/>
    <w:tbl>
      <w:tblPr>
        <w:tblStyle w:val="TableGrid"/>
        <w:tblW w:w="0" w:type="auto"/>
        <w:tblLook w:val="04A0"/>
      </w:tblPr>
      <w:tblGrid>
        <w:gridCol w:w="3369"/>
        <w:gridCol w:w="6207"/>
      </w:tblGrid>
      <w:tr w:rsidR="00C424EC" w:rsidRPr="00637B5A" w:rsidTr="00151CCE">
        <w:tc>
          <w:tcPr>
            <w:tcW w:w="3369" w:type="dxa"/>
          </w:tcPr>
          <w:p w:rsidR="00C424EC" w:rsidRPr="00637B5A" w:rsidRDefault="00C424EC" w:rsidP="00151CCE">
            <w:pPr>
              <w:autoSpaceDE w:val="0"/>
              <w:autoSpaceDN w:val="0"/>
              <w:adjustRightInd w:val="0"/>
              <w:jc w:val="center"/>
              <w:rPr>
                <w:rFonts w:cs="Consolas"/>
                <w:b/>
                <w:color w:val="365F91"/>
              </w:rPr>
            </w:pPr>
            <w:r w:rsidRPr="00637B5A">
              <w:rPr>
                <w:rFonts w:cs="Consolas"/>
                <w:b/>
                <w:color w:val="365F91"/>
              </w:rPr>
              <w:t>Property Name</w:t>
            </w:r>
          </w:p>
        </w:tc>
        <w:tc>
          <w:tcPr>
            <w:tcW w:w="6207" w:type="dxa"/>
          </w:tcPr>
          <w:p w:rsidR="00C424EC" w:rsidRPr="00637B5A" w:rsidRDefault="00C424EC" w:rsidP="00151CCE">
            <w:pPr>
              <w:autoSpaceDE w:val="0"/>
              <w:autoSpaceDN w:val="0"/>
              <w:adjustRightInd w:val="0"/>
              <w:jc w:val="center"/>
              <w:rPr>
                <w:rFonts w:cs="Consolas"/>
                <w:b/>
                <w:color w:val="365F91"/>
              </w:rPr>
            </w:pPr>
            <w:r w:rsidRPr="00637B5A">
              <w:rPr>
                <w:rFonts w:cs="Consolas"/>
                <w:b/>
                <w:color w:val="365F91"/>
              </w:rPr>
              <w:t>Property Value</w:t>
            </w:r>
          </w:p>
        </w:tc>
      </w:tr>
      <w:tr w:rsidR="00C424EC" w:rsidTr="00151CCE">
        <w:tc>
          <w:tcPr>
            <w:tcW w:w="3369" w:type="dxa"/>
          </w:tcPr>
          <w:p w:rsidR="00C424EC" w:rsidRDefault="00C424EC" w:rsidP="00151CCE">
            <w:pPr>
              <w:autoSpaceDE w:val="0"/>
              <w:autoSpaceDN w:val="0"/>
              <w:adjustRightInd w:val="0"/>
              <w:rPr>
                <w:rFonts w:cs="Consolas"/>
                <w:color w:val="3F7F5F"/>
              </w:rPr>
            </w:pPr>
            <w:proofErr w:type="spellStart"/>
            <w:r>
              <w:rPr>
                <w:rFonts w:cs="Consolas"/>
                <w:color w:val="000000"/>
              </w:rPr>
              <w:t>listener</w:t>
            </w:r>
            <w:r w:rsidRPr="00BB125F">
              <w:rPr>
                <w:rFonts w:cs="Consolas"/>
                <w:color w:val="000000"/>
              </w:rPr>
              <w:t>ErrorRegion</w:t>
            </w:r>
            <w:proofErr w:type="spellEnd"/>
          </w:p>
        </w:tc>
        <w:tc>
          <w:tcPr>
            <w:tcW w:w="6207" w:type="dxa"/>
          </w:tcPr>
          <w:p w:rsidR="00C424EC" w:rsidRPr="00C424EC" w:rsidRDefault="00C424EC" w:rsidP="00151CCE">
            <w:pPr>
              <w:autoSpaceDE w:val="0"/>
              <w:autoSpaceDN w:val="0"/>
              <w:adjustRightInd w:val="0"/>
              <w:rPr>
                <w:rFonts w:cs="Consolas"/>
              </w:rPr>
            </w:pPr>
            <w:r w:rsidRPr="00C424EC">
              <w:rPr>
                <w:rFonts w:cs="Consolas"/>
              </w:rPr>
              <w:t xml:space="preserve">The name of a GemFire region where objects that cannot be written to Cassandra are saved. </w:t>
            </w:r>
          </w:p>
          <w:p w:rsidR="00C424EC" w:rsidRPr="00C424EC" w:rsidRDefault="00C424EC" w:rsidP="00151CCE">
            <w:pPr>
              <w:autoSpaceDE w:val="0"/>
              <w:autoSpaceDN w:val="0"/>
              <w:adjustRightInd w:val="0"/>
              <w:rPr>
                <w:rFonts w:cs="Consolas"/>
                <w:b/>
                <w:i/>
              </w:rPr>
            </w:pPr>
            <w:r w:rsidRPr="00C424EC">
              <w:rPr>
                <w:rFonts w:cs="Consolas"/>
                <w:b/>
                <w:i/>
              </w:rPr>
              <w:t>If the property is null no errors will be written.</w:t>
            </w:r>
          </w:p>
        </w:tc>
      </w:tr>
      <w:tr w:rsidR="00C424EC" w:rsidTr="00151CCE">
        <w:tc>
          <w:tcPr>
            <w:tcW w:w="3369" w:type="dxa"/>
          </w:tcPr>
          <w:p w:rsidR="00C424EC" w:rsidRDefault="00C424EC" w:rsidP="00151CCE">
            <w:pPr>
              <w:autoSpaceDE w:val="0"/>
              <w:autoSpaceDN w:val="0"/>
              <w:adjustRightInd w:val="0"/>
              <w:rPr>
                <w:rFonts w:cs="Consolas"/>
                <w:color w:val="3F7F5F"/>
              </w:rPr>
            </w:pPr>
            <w:proofErr w:type="spellStart"/>
            <w:r>
              <w:rPr>
                <w:rFonts w:cs="Consolas"/>
                <w:color w:val="000000"/>
              </w:rPr>
              <w:t>listener</w:t>
            </w:r>
            <w:r w:rsidRPr="00BB125F">
              <w:rPr>
                <w:rFonts w:cs="Consolas"/>
                <w:color w:val="000000"/>
              </w:rPr>
              <w:t>StatusRegion</w:t>
            </w:r>
            <w:proofErr w:type="spellEnd"/>
          </w:p>
        </w:tc>
        <w:tc>
          <w:tcPr>
            <w:tcW w:w="6207" w:type="dxa"/>
          </w:tcPr>
          <w:p w:rsidR="00C424EC" w:rsidRPr="00C424EC" w:rsidRDefault="00C424EC" w:rsidP="00151CCE">
            <w:pPr>
              <w:autoSpaceDE w:val="0"/>
              <w:autoSpaceDN w:val="0"/>
              <w:adjustRightInd w:val="0"/>
              <w:rPr>
                <w:rFonts w:cs="Consolas"/>
              </w:rPr>
            </w:pPr>
            <w:r w:rsidRPr="00C424EC">
              <w:rPr>
                <w:rFonts w:cs="Consolas"/>
              </w:rPr>
              <w:t xml:space="preserve">The name of a GemFire region where the listener writes the detail of the number of successful objects and unsuccessful objects written to Cassandra. </w:t>
            </w:r>
          </w:p>
          <w:p w:rsidR="00C424EC" w:rsidRPr="00C424EC" w:rsidRDefault="00C424EC" w:rsidP="00151CCE">
            <w:pPr>
              <w:autoSpaceDE w:val="0"/>
              <w:autoSpaceDN w:val="0"/>
              <w:adjustRightInd w:val="0"/>
              <w:rPr>
                <w:rFonts w:cs="Consolas"/>
                <w:b/>
                <w:i/>
              </w:rPr>
            </w:pPr>
            <w:r w:rsidRPr="00C424EC">
              <w:rPr>
                <w:rFonts w:cs="Consolas"/>
                <w:b/>
                <w:i/>
              </w:rPr>
              <w:t>If the property is null no status will be written.</w:t>
            </w:r>
          </w:p>
        </w:tc>
      </w:tr>
      <w:tr w:rsidR="00C424EC" w:rsidTr="00151CCE">
        <w:tc>
          <w:tcPr>
            <w:tcW w:w="3369" w:type="dxa"/>
          </w:tcPr>
          <w:p w:rsidR="00C424EC" w:rsidRDefault="00C424EC" w:rsidP="00151CCE">
            <w:pPr>
              <w:autoSpaceDE w:val="0"/>
              <w:autoSpaceDN w:val="0"/>
              <w:adjustRightInd w:val="0"/>
              <w:rPr>
                <w:rFonts w:cs="Consolas"/>
                <w:color w:val="3F7F5F"/>
              </w:rPr>
            </w:pPr>
            <w:proofErr w:type="spellStart"/>
            <w:r w:rsidRPr="00BB125F">
              <w:rPr>
                <w:rFonts w:cs="Consolas"/>
                <w:color w:val="000000"/>
              </w:rPr>
              <w:t>cassandraClusterServersIPList</w:t>
            </w:r>
            <w:proofErr w:type="spellEnd"/>
          </w:p>
        </w:tc>
        <w:tc>
          <w:tcPr>
            <w:tcW w:w="6207" w:type="dxa"/>
          </w:tcPr>
          <w:p w:rsidR="00C424EC" w:rsidRPr="00C424EC" w:rsidRDefault="00C424EC" w:rsidP="00151CCE">
            <w:pPr>
              <w:autoSpaceDE w:val="0"/>
              <w:autoSpaceDN w:val="0"/>
              <w:adjustRightInd w:val="0"/>
              <w:rPr>
                <w:rFonts w:cs="Consolas"/>
              </w:rPr>
            </w:pPr>
            <w:r w:rsidRPr="00C424EC">
              <w:rPr>
                <w:rFonts w:cs="Consolas"/>
              </w:rPr>
              <w:t>A list of Cassandra IP address for the cluster separated by a comma.</w:t>
            </w:r>
          </w:p>
        </w:tc>
      </w:tr>
      <w:tr w:rsidR="00C424EC" w:rsidTr="00151CCE">
        <w:tc>
          <w:tcPr>
            <w:tcW w:w="3369" w:type="dxa"/>
          </w:tcPr>
          <w:p w:rsidR="00C424EC" w:rsidRDefault="00C424EC" w:rsidP="00151CCE">
            <w:pPr>
              <w:autoSpaceDE w:val="0"/>
              <w:autoSpaceDN w:val="0"/>
              <w:adjustRightInd w:val="0"/>
              <w:rPr>
                <w:rFonts w:cs="Consolas"/>
                <w:color w:val="3F7F5F"/>
              </w:rPr>
            </w:pPr>
            <w:proofErr w:type="spellStart"/>
            <w:r w:rsidRPr="00BB125F">
              <w:rPr>
                <w:rFonts w:cs="Consolas"/>
                <w:color w:val="000000"/>
              </w:rPr>
              <w:t>cassandraClusterServerPort</w:t>
            </w:r>
            <w:proofErr w:type="spellEnd"/>
          </w:p>
        </w:tc>
        <w:tc>
          <w:tcPr>
            <w:tcW w:w="6207" w:type="dxa"/>
          </w:tcPr>
          <w:p w:rsidR="00C424EC" w:rsidRPr="00C424EC" w:rsidRDefault="00C424EC" w:rsidP="00151CCE">
            <w:pPr>
              <w:autoSpaceDE w:val="0"/>
              <w:autoSpaceDN w:val="0"/>
              <w:adjustRightInd w:val="0"/>
              <w:rPr>
                <w:rFonts w:cs="Consolas"/>
              </w:rPr>
            </w:pPr>
            <w:r w:rsidRPr="00C424EC">
              <w:rPr>
                <w:rFonts w:cs="Consolas"/>
              </w:rPr>
              <w:t>The Cassandra session port number.</w:t>
            </w:r>
          </w:p>
        </w:tc>
      </w:tr>
      <w:tr w:rsidR="00C424EC" w:rsidTr="00151CCE">
        <w:tc>
          <w:tcPr>
            <w:tcW w:w="3369" w:type="dxa"/>
          </w:tcPr>
          <w:p w:rsidR="00C424EC" w:rsidRDefault="00C424EC" w:rsidP="00151CCE">
            <w:pPr>
              <w:autoSpaceDE w:val="0"/>
              <w:autoSpaceDN w:val="0"/>
              <w:adjustRightInd w:val="0"/>
              <w:rPr>
                <w:rFonts w:cs="Consolas"/>
                <w:color w:val="3F7F5F"/>
              </w:rPr>
            </w:pPr>
            <w:proofErr w:type="spellStart"/>
            <w:r w:rsidRPr="00BB125F">
              <w:rPr>
                <w:rFonts w:cs="Consolas"/>
                <w:color w:val="000000"/>
              </w:rPr>
              <w:t>cassandraInsertSql</w:t>
            </w:r>
            <w:proofErr w:type="spellEnd"/>
          </w:p>
        </w:tc>
        <w:tc>
          <w:tcPr>
            <w:tcW w:w="6207" w:type="dxa"/>
          </w:tcPr>
          <w:p w:rsidR="00C424EC" w:rsidRPr="00C424EC" w:rsidRDefault="00C424EC" w:rsidP="00151CCE">
            <w:pPr>
              <w:autoSpaceDE w:val="0"/>
              <w:autoSpaceDN w:val="0"/>
              <w:adjustRightInd w:val="0"/>
              <w:rPr>
                <w:rFonts w:cs="Consolas"/>
              </w:rPr>
            </w:pPr>
            <w:r w:rsidRPr="00C424EC">
              <w:rPr>
                <w:rFonts w:cs="Consolas"/>
              </w:rPr>
              <w:t xml:space="preserve">The Cassandra SQL statement used to insert rows. The SQL statement contains the </w:t>
            </w:r>
            <w:proofErr w:type="spellStart"/>
            <w:r w:rsidRPr="00C424EC">
              <w:rPr>
                <w:rFonts w:cs="Consolas"/>
              </w:rPr>
              <w:t>keyspace.tablename</w:t>
            </w:r>
            <w:proofErr w:type="spellEnd"/>
            <w:r w:rsidRPr="00C424EC">
              <w:rPr>
                <w:rFonts w:cs="Consolas"/>
              </w:rPr>
              <w:t xml:space="preserve"> as part of the SQL statement.</w:t>
            </w:r>
          </w:p>
          <w:p w:rsidR="00C424EC" w:rsidRPr="00C424EC" w:rsidRDefault="00C424EC" w:rsidP="00151CCE">
            <w:pPr>
              <w:autoSpaceDE w:val="0"/>
              <w:autoSpaceDN w:val="0"/>
              <w:adjustRightInd w:val="0"/>
              <w:rPr>
                <w:rFonts w:cs="Consolas"/>
                <w:b/>
                <w:i/>
              </w:rPr>
            </w:pPr>
            <w:r w:rsidRPr="00C424EC">
              <w:rPr>
                <w:rFonts w:cs="Consolas"/>
                <w:b/>
                <w:i/>
              </w:rPr>
              <w:t xml:space="preserve">Example: INSERT INTO </w:t>
            </w:r>
            <w:proofErr w:type="spellStart"/>
            <w:r w:rsidRPr="00C424EC">
              <w:rPr>
                <w:rFonts w:cs="Consolas"/>
                <w:b/>
                <w:i/>
              </w:rPr>
              <w:t>test.user</w:t>
            </w:r>
            <w:proofErr w:type="spellEnd"/>
            <w:r w:rsidRPr="00C424EC">
              <w:rPr>
                <w:rFonts w:cs="Consolas"/>
                <w:b/>
                <w:i/>
              </w:rPr>
              <w:t xml:space="preserve"> (id, value) VALUES (?,?)</w:t>
            </w:r>
          </w:p>
        </w:tc>
      </w:tr>
      <w:tr w:rsidR="00C424EC" w:rsidTr="00151CCE">
        <w:tc>
          <w:tcPr>
            <w:tcW w:w="3369" w:type="dxa"/>
          </w:tcPr>
          <w:p w:rsidR="00C424EC" w:rsidRDefault="00C424EC" w:rsidP="00151CCE">
            <w:pPr>
              <w:autoSpaceDE w:val="0"/>
              <w:autoSpaceDN w:val="0"/>
              <w:adjustRightInd w:val="0"/>
              <w:rPr>
                <w:rFonts w:cs="Consolas"/>
                <w:color w:val="3F7F5F"/>
              </w:rPr>
            </w:pPr>
            <w:proofErr w:type="spellStart"/>
            <w:r w:rsidRPr="00BB125F">
              <w:rPr>
                <w:rFonts w:cs="Consolas"/>
                <w:color w:val="000000"/>
              </w:rPr>
              <w:t>cassandraClusterUser</w:t>
            </w:r>
            <w:proofErr w:type="spellEnd"/>
          </w:p>
        </w:tc>
        <w:tc>
          <w:tcPr>
            <w:tcW w:w="6207" w:type="dxa"/>
          </w:tcPr>
          <w:p w:rsidR="00C424EC" w:rsidRPr="00C424EC" w:rsidRDefault="00C424EC" w:rsidP="00151CCE">
            <w:pPr>
              <w:autoSpaceDE w:val="0"/>
              <w:autoSpaceDN w:val="0"/>
              <w:adjustRightInd w:val="0"/>
              <w:rPr>
                <w:rFonts w:cs="Consolas"/>
              </w:rPr>
            </w:pPr>
            <w:r w:rsidRPr="00C424EC">
              <w:rPr>
                <w:rFonts w:cs="Consolas"/>
              </w:rPr>
              <w:t>The user id to connect to the Cassandra cluster</w:t>
            </w:r>
          </w:p>
        </w:tc>
      </w:tr>
      <w:tr w:rsidR="00C424EC" w:rsidTr="00151CCE">
        <w:tc>
          <w:tcPr>
            <w:tcW w:w="3369" w:type="dxa"/>
          </w:tcPr>
          <w:p w:rsidR="00C424EC" w:rsidRDefault="00C424EC" w:rsidP="00151CCE">
            <w:pPr>
              <w:autoSpaceDE w:val="0"/>
              <w:autoSpaceDN w:val="0"/>
              <w:adjustRightInd w:val="0"/>
              <w:rPr>
                <w:rFonts w:cs="Consolas"/>
                <w:color w:val="3F7F5F"/>
              </w:rPr>
            </w:pPr>
            <w:proofErr w:type="spellStart"/>
            <w:r w:rsidRPr="00BB125F">
              <w:rPr>
                <w:rFonts w:cs="Consolas"/>
                <w:color w:val="000000"/>
              </w:rPr>
              <w:t>cassandraClusterPassword</w:t>
            </w:r>
            <w:proofErr w:type="spellEnd"/>
          </w:p>
        </w:tc>
        <w:tc>
          <w:tcPr>
            <w:tcW w:w="6207" w:type="dxa"/>
          </w:tcPr>
          <w:p w:rsidR="00C424EC" w:rsidRPr="00C424EC" w:rsidRDefault="00C424EC" w:rsidP="00151CCE">
            <w:pPr>
              <w:autoSpaceDE w:val="0"/>
              <w:autoSpaceDN w:val="0"/>
              <w:adjustRightInd w:val="0"/>
              <w:rPr>
                <w:rFonts w:cs="Consolas"/>
              </w:rPr>
            </w:pPr>
            <w:r w:rsidRPr="00C424EC">
              <w:rPr>
                <w:rFonts w:cs="Consolas"/>
              </w:rPr>
              <w:t xml:space="preserve">The password to connect to the Cassandra cluster. </w:t>
            </w:r>
          </w:p>
          <w:p w:rsidR="00C424EC" w:rsidRPr="00C424EC" w:rsidRDefault="00C424EC" w:rsidP="00C424EC">
            <w:pPr>
              <w:autoSpaceDE w:val="0"/>
              <w:autoSpaceDN w:val="0"/>
              <w:adjustRightInd w:val="0"/>
              <w:rPr>
                <w:rFonts w:cs="Consolas"/>
                <w:b/>
                <w:i/>
              </w:rPr>
            </w:pPr>
            <w:r w:rsidRPr="00C424EC">
              <w:rPr>
                <w:rFonts w:cs="Consolas"/>
                <w:b/>
                <w:i/>
              </w:rPr>
              <w:t>The listener does not support password encryption.</w:t>
            </w:r>
          </w:p>
        </w:tc>
      </w:tr>
      <w:tr w:rsidR="00C424EC" w:rsidTr="00151CCE">
        <w:tc>
          <w:tcPr>
            <w:tcW w:w="3369" w:type="dxa"/>
          </w:tcPr>
          <w:p w:rsidR="00C424EC" w:rsidRDefault="00C424EC" w:rsidP="00151CCE">
            <w:pPr>
              <w:autoSpaceDE w:val="0"/>
              <w:autoSpaceDN w:val="0"/>
              <w:adjustRightInd w:val="0"/>
              <w:rPr>
                <w:rFonts w:cs="Consolas"/>
                <w:color w:val="3F7F5F"/>
              </w:rPr>
            </w:pPr>
            <w:proofErr w:type="spellStart"/>
            <w:r w:rsidRPr="00BB125F">
              <w:rPr>
                <w:rFonts w:cs="Consolas"/>
                <w:color w:val="000000"/>
              </w:rPr>
              <w:t>cassandraSSL</w:t>
            </w:r>
            <w:proofErr w:type="spellEnd"/>
          </w:p>
        </w:tc>
        <w:tc>
          <w:tcPr>
            <w:tcW w:w="6207" w:type="dxa"/>
          </w:tcPr>
          <w:p w:rsidR="00C424EC" w:rsidRPr="00C424EC" w:rsidRDefault="00C424EC" w:rsidP="00151CCE">
            <w:pPr>
              <w:autoSpaceDE w:val="0"/>
              <w:autoSpaceDN w:val="0"/>
              <w:adjustRightInd w:val="0"/>
              <w:rPr>
                <w:rFonts w:cs="Consolas"/>
              </w:rPr>
            </w:pPr>
            <w:r w:rsidRPr="00C424EC">
              <w:rPr>
                <w:rFonts w:cs="Consolas"/>
              </w:rPr>
              <w:t>A Boolean value indicating if the connection to the Cassandra cluster uses SSL</w:t>
            </w:r>
          </w:p>
        </w:tc>
      </w:tr>
      <w:tr w:rsidR="00C424EC" w:rsidTr="00151CCE">
        <w:tc>
          <w:tcPr>
            <w:tcW w:w="3369" w:type="dxa"/>
          </w:tcPr>
          <w:p w:rsidR="00C424EC" w:rsidRPr="00BB125F" w:rsidRDefault="00C424EC" w:rsidP="00C424EC">
            <w:pPr>
              <w:autoSpaceDE w:val="0"/>
              <w:autoSpaceDN w:val="0"/>
              <w:adjustRightInd w:val="0"/>
              <w:rPr>
                <w:rFonts w:cs="Consolas"/>
                <w:color w:val="000000"/>
              </w:rPr>
            </w:pPr>
            <w:proofErr w:type="spellStart"/>
            <w:r w:rsidRPr="00B86C79">
              <w:rPr>
                <w:rFonts w:cs="Consolas"/>
                <w:color w:val="000000"/>
              </w:rPr>
              <w:t>cassandraSSL</w:t>
            </w:r>
            <w:r>
              <w:rPr>
                <w:rFonts w:cs="Consolas"/>
                <w:color w:val="000000"/>
              </w:rPr>
              <w:t>Signer</w:t>
            </w:r>
            <w:r w:rsidRPr="00B86C79">
              <w:rPr>
                <w:rFonts w:cs="Consolas"/>
                <w:color w:val="000000"/>
              </w:rPr>
              <w:t>Name</w:t>
            </w:r>
            <w:proofErr w:type="spellEnd"/>
          </w:p>
        </w:tc>
        <w:tc>
          <w:tcPr>
            <w:tcW w:w="6207" w:type="dxa"/>
          </w:tcPr>
          <w:p w:rsidR="00C424EC" w:rsidRPr="00C424EC" w:rsidRDefault="00C424EC" w:rsidP="00151CCE">
            <w:pPr>
              <w:autoSpaceDE w:val="0"/>
              <w:autoSpaceDN w:val="0"/>
              <w:adjustRightInd w:val="0"/>
              <w:rPr>
                <w:rFonts w:cs="Consolas"/>
              </w:rPr>
            </w:pPr>
            <w:r w:rsidRPr="00C424EC">
              <w:rPr>
                <w:rFonts w:cs="Consolas"/>
              </w:rPr>
              <w:t>The distinguished name of the certificate signer which is used to validate certificate validity</w:t>
            </w:r>
          </w:p>
          <w:p w:rsidR="00C424EC" w:rsidRPr="00C424EC" w:rsidRDefault="00C424EC" w:rsidP="00151CCE">
            <w:pPr>
              <w:autoSpaceDE w:val="0"/>
              <w:autoSpaceDN w:val="0"/>
              <w:adjustRightInd w:val="0"/>
              <w:rPr>
                <w:rFonts w:cs="Consolas"/>
                <w:b/>
                <w:i/>
              </w:rPr>
            </w:pPr>
            <w:r w:rsidRPr="00C424EC">
              <w:rPr>
                <w:rFonts w:cs="Consolas"/>
                <w:b/>
                <w:i/>
              </w:rPr>
              <w:t>Example: CN=</w:t>
            </w:r>
            <w:proofErr w:type="spellStart"/>
            <w:r w:rsidRPr="00C424EC">
              <w:rPr>
                <w:rFonts w:cs="Consolas"/>
                <w:b/>
                <w:i/>
              </w:rPr>
              <w:t>rootCa,OU</w:t>
            </w:r>
            <w:proofErr w:type="spellEnd"/>
            <w:r w:rsidRPr="00C424EC">
              <w:rPr>
                <w:rFonts w:cs="Consolas"/>
                <w:b/>
                <w:i/>
              </w:rPr>
              <w:t>=</w:t>
            </w:r>
            <w:proofErr w:type="spellStart"/>
            <w:r w:rsidRPr="00C424EC">
              <w:rPr>
                <w:rFonts w:cs="Consolas"/>
                <w:b/>
                <w:i/>
              </w:rPr>
              <w:t>Organizational_Unit,O</w:t>
            </w:r>
            <w:proofErr w:type="spellEnd"/>
            <w:r w:rsidRPr="00C424EC">
              <w:rPr>
                <w:rFonts w:cs="Consolas"/>
                <w:b/>
                <w:i/>
              </w:rPr>
              <w:t>=</w:t>
            </w:r>
            <w:proofErr w:type="spellStart"/>
            <w:r w:rsidRPr="00C424EC">
              <w:rPr>
                <w:rFonts w:cs="Consolas"/>
                <w:b/>
                <w:i/>
              </w:rPr>
              <w:t>Organization_Name,C</w:t>
            </w:r>
            <w:proofErr w:type="spellEnd"/>
            <w:r w:rsidRPr="00C424EC">
              <w:rPr>
                <w:rFonts w:cs="Consolas"/>
                <w:b/>
                <w:i/>
              </w:rPr>
              <w:t>=US</w:t>
            </w:r>
          </w:p>
        </w:tc>
      </w:tr>
      <w:tr w:rsidR="00C424EC" w:rsidTr="00151CCE">
        <w:tc>
          <w:tcPr>
            <w:tcW w:w="3369" w:type="dxa"/>
          </w:tcPr>
          <w:p w:rsidR="00C424EC" w:rsidRDefault="00C424EC" w:rsidP="00151CCE">
            <w:pPr>
              <w:autoSpaceDE w:val="0"/>
              <w:autoSpaceDN w:val="0"/>
              <w:adjustRightInd w:val="0"/>
              <w:rPr>
                <w:rFonts w:cs="Consolas"/>
                <w:color w:val="3F7F5F"/>
              </w:rPr>
            </w:pPr>
            <w:proofErr w:type="spellStart"/>
            <w:r>
              <w:rPr>
                <w:rFonts w:cs="Consolas"/>
                <w:color w:val="000000"/>
              </w:rPr>
              <w:t>gemfire</w:t>
            </w:r>
            <w:r w:rsidRPr="00BB125F">
              <w:rPr>
                <w:rFonts w:cs="Consolas"/>
                <w:color w:val="000000"/>
              </w:rPr>
              <w:t>CompoundKey</w:t>
            </w:r>
            <w:proofErr w:type="spellEnd"/>
          </w:p>
        </w:tc>
        <w:tc>
          <w:tcPr>
            <w:tcW w:w="6207" w:type="dxa"/>
          </w:tcPr>
          <w:p w:rsidR="00C424EC" w:rsidRPr="00C424EC" w:rsidRDefault="00C424EC" w:rsidP="00151CCE">
            <w:pPr>
              <w:autoSpaceDE w:val="0"/>
              <w:autoSpaceDN w:val="0"/>
              <w:adjustRightInd w:val="0"/>
              <w:rPr>
                <w:rFonts w:cs="Consolas"/>
              </w:rPr>
            </w:pPr>
            <w:r w:rsidRPr="00C424EC">
              <w:rPr>
                <w:rFonts w:cs="Consolas"/>
              </w:rPr>
              <w:t>A Boolean value indicating the region key is a compound key.</w:t>
            </w:r>
          </w:p>
        </w:tc>
      </w:tr>
      <w:tr w:rsidR="00C424EC" w:rsidTr="00151CCE">
        <w:tc>
          <w:tcPr>
            <w:tcW w:w="3369" w:type="dxa"/>
          </w:tcPr>
          <w:p w:rsidR="00C424EC" w:rsidRDefault="00C424EC" w:rsidP="00151CCE">
            <w:pPr>
              <w:autoSpaceDE w:val="0"/>
              <w:autoSpaceDN w:val="0"/>
              <w:adjustRightInd w:val="0"/>
              <w:rPr>
                <w:rFonts w:cs="Consolas"/>
                <w:color w:val="3F7F5F"/>
              </w:rPr>
            </w:pPr>
            <w:proofErr w:type="spellStart"/>
            <w:r>
              <w:rPr>
                <w:rFonts w:cs="Consolas"/>
                <w:color w:val="000000"/>
              </w:rPr>
              <w:t>gemfire</w:t>
            </w:r>
            <w:r w:rsidRPr="00BB125F">
              <w:rPr>
                <w:rFonts w:cs="Consolas"/>
                <w:color w:val="000000"/>
              </w:rPr>
              <w:t>CompoundKey</w:t>
            </w:r>
            <w:r>
              <w:rPr>
                <w:rFonts w:cs="Consolas"/>
                <w:color w:val="000000"/>
              </w:rPr>
              <w:t>Delimiter</w:t>
            </w:r>
            <w:proofErr w:type="spellEnd"/>
          </w:p>
        </w:tc>
        <w:tc>
          <w:tcPr>
            <w:tcW w:w="6207" w:type="dxa"/>
          </w:tcPr>
          <w:p w:rsidR="00C424EC" w:rsidRPr="00C424EC" w:rsidRDefault="00C424EC" w:rsidP="00151CCE">
            <w:pPr>
              <w:autoSpaceDE w:val="0"/>
              <w:autoSpaceDN w:val="0"/>
              <w:adjustRightInd w:val="0"/>
              <w:rPr>
                <w:rFonts w:cs="Consolas"/>
              </w:rPr>
            </w:pPr>
            <w:r w:rsidRPr="00C424EC">
              <w:rPr>
                <w:rFonts w:cs="Consolas"/>
              </w:rPr>
              <w:t xml:space="preserve">The delimiter used to denote the value that separates the compound key parts. </w:t>
            </w:r>
          </w:p>
        </w:tc>
      </w:tr>
      <w:tr w:rsidR="00C424EC" w:rsidTr="00151CCE">
        <w:tc>
          <w:tcPr>
            <w:tcW w:w="3369" w:type="dxa"/>
          </w:tcPr>
          <w:p w:rsidR="00C424EC" w:rsidRPr="00BB125F" w:rsidRDefault="00C424EC" w:rsidP="00151CCE">
            <w:pPr>
              <w:autoSpaceDE w:val="0"/>
              <w:autoSpaceDN w:val="0"/>
              <w:adjustRightInd w:val="0"/>
              <w:rPr>
                <w:rFonts w:cs="Consolas"/>
                <w:color w:val="000000"/>
              </w:rPr>
            </w:pPr>
            <w:proofErr w:type="spellStart"/>
            <w:r>
              <w:rPr>
                <w:rFonts w:cs="Consolas"/>
                <w:color w:val="000000"/>
              </w:rPr>
              <w:t>gemfireU</w:t>
            </w:r>
            <w:r w:rsidRPr="000B2823">
              <w:rPr>
                <w:rFonts w:cs="Consolas"/>
                <w:color w:val="000000"/>
              </w:rPr>
              <w:t>pdateRegion</w:t>
            </w:r>
            <w:proofErr w:type="spellEnd"/>
          </w:p>
        </w:tc>
        <w:tc>
          <w:tcPr>
            <w:tcW w:w="6207" w:type="dxa"/>
          </w:tcPr>
          <w:p w:rsidR="00C424EC" w:rsidRPr="00C424EC" w:rsidRDefault="00C424EC" w:rsidP="00151CCE">
            <w:pPr>
              <w:autoSpaceDE w:val="0"/>
              <w:autoSpaceDN w:val="0"/>
              <w:adjustRightInd w:val="0"/>
              <w:rPr>
                <w:rFonts w:cs="Consolas"/>
              </w:rPr>
            </w:pPr>
            <w:r w:rsidRPr="00C424EC">
              <w:rPr>
                <w:rFonts w:cs="Consolas"/>
              </w:rPr>
              <w:t>A Boolean value indicating if the listener will also write the object to a GemFire region after being enriched/changed/updated.</w:t>
            </w:r>
          </w:p>
        </w:tc>
      </w:tr>
      <w:tr w:rsidR="00C424EC" w:rsidTr="00151CCE">
        <w:tc>
          <w:tcPr>
            <w:tcW w:w="3369" w:type="dxa"/>
          </w:tcPr>
          <w:p w:rsidR="00C424EC" w:rsidRPr="00BB125F" w:rsidRDefault="00C424EC" w:rsidP="00151CCE">
            <w:pPr>
              <w:autoSpaceDE w:val="0"/>
              <w:autoSpaceDN w:val="0"/>
              <w:adjustRightInd w:val="0"/>
              <w:rPr>
                <w:rFonts w:cs="Consolas"/>
                <w:color w:val="000000"/>
              </w:rPr>
            </w:pPr>
            <w:proofErr w:type="spellStart"/>
            <w:r>
              <w:rPr>
                <w:rFonts w:cs="Consolas"/>
                <w:color w:val="000000"/>
              </w:rPr>
              <w:t>gemfireUpdate</w:t>
            </w:r>
            <w:r w:rsidRPr="000B2823">
              <w:rPr>
                <w:rFonts w:cs="Consolas"/>
                <w:color w:val="000000"/>
              </w:rPr>
              <w:t>RegionName</w:t>
            </w:r>
            <w:proofErr w:type="spellEnd"/>
          </w:p>
        </w:tc>
        <w:tc>
          <w:tcPr>
            <w:tcW w:w="6207" w:type="dxa"/>
          </w:tcPr>
          <w:p w:rsidR="00C424EC" w:rsidRPr="00C424EC" w:rsidRDefault="00C424EC" w:rsidP="00151CCE">
            <w:pPr>
              <w:autoSpaceDE w:val="0"/>
              <w:autoSpaceDN w:val="0"/>
              <w:adjustRightInd w:val="0"/>
              <w:rPr>
                <w:rFonts w:cs="Consolas"/>
              </w:rPr>
            </w:pPr>
            <w:r w:rsidRPr="00C424EC">
              <w:rPr>
                <w:rFonts w:cs="Consolas"/>
              </w:rPr>
              <w:t>The GemFire region name where the enriched/changed/updated object will be written.</w:t>
            </w:r>
          </w:p>
        </w:tc>
      </w:tr>
    </w:tbl>
    <w:p w:rsidR="00C424EC" w:rsidRDefault="00C424EC" w:rsidP="00C424EC">
      <w:pPr>
        <w:autoSpaceDE w:val="0"/>
        <w:autoSpaceDN w:val="0"/>
        <w:adjustRightInd w:val="0"/>
        <w:spacing w:after="0" w:line="240" w:lineRule="auto"/>
        <w:rPr>
          <w:rFonts w:cs="Consolas"/>
          <w:color w:val="3F7F5F"/>
        </w:rPr>
      </w:pPr>
    </w:p>
    <w:p w:rsidR="00C424EC" w:rsidRDefault="00C424EC">
      <w:pPr>
        <w:rPr>
          <w:rFonts w:asciiTheme="majorHAnsi" w:eastAsiaTheme="majorEastAsia" w:hAnsiTheme="majorHAnsi" w:cstheme="majorBidi"/>
          <w:b/>
          <w:bCs/>
          <w:color w:val="365F91" w:themeColor="accent1" w:themeShade="BF"/>
          <w:sz w:val="28"/>
          <w:szCs w:val="28"/>
        </w:rPr>
      </w:pPr>
      <w:r>
        <w:br w:type="page"/>
      </w:r>
    </w:p>
    <w:p w:rsidR="007632BC" w:rsidRDefault="007632BC" w:rsidP="007236BE">
      <w:pPr>
        <w:pStyle w:val="Heading1"/>
        <w:spacing w:after="120"/>
      </w:pPr>
      <w:r>
        <w:t>Create Queue Disk Store</w:t>
      </w:r>
      <w:r w:rsidR="00E16B3B">
        <w:t xml:space="preserve"> </w:t>
      </w:r>
    </w:p>
    <w:p w:rsidR="00E16B3B" w:rsidRPr="00C424EC" w:rsidRDefault="00E16B3B" w:rsidP="007236BE">
      <w:pPr>
        <w:autoSpaceDE w:val="0"/>
        <w:autoSpaceDN w:val="0"/>
        <w:adjustRightInd w:val="0"/>
        <w:spacing w:after="0" w:line="240" w:lineRule="auto"/>
        <w:rPr>
          <w:rFonts w:cs="TimesNewRomanPSMT"/>
          <w:b/>
          <w:color w:val="424242"/>
          <w:u w:val="single"/>
        </w:rPr>
      </w:pPr>
      <w:r w:rsidRPr="00C424EC">
        <w:rPr>
          <w:rFonts w:cs="TimesNewRomanPSMT"/>
          <w:b/>
          <w:color w:val="424242"/>
          <w:u w:val="single"/>
        </w:rPr>
        <w:t xml:space="preserve">Create only one (1) disk store for all </w:t>
      </w:r>
      <w:r w:rsidR="00C424EC">
        <w:rPr>
          <w:rFonts w:cs="TimesNewRomanPSMT"/>
          <w:b/>
          <w:color w:val="424242"/>
          <w:u w:val="single"/>
        </w:rPr>
        <w:t xml:space="preserve">Cassandra </w:t>
      </w:r>
      <w:proofErr w:type="spellStart"/>
      <w:r w:rsidR="00C424EC">
        <w:rPr>
          <w:rFonts w:cs="TimesNewRomanPSMT"/>
          <w:b/>
          <w:color w:val="424242"/>
          <w:u w:val="single"/>
        </w:rPr>
        <w:t>A</w:t>
      </w:r>
      <w:r w:rsidRPr="00C424EC">
        <w:rPr>
          <w:rFonts w:cs="TimesNewRomanPSMT"/>
          <w:b/>
          <w:color w:val="424242"/>
          <w:u w:val="single"/>
        </w:rPr>
        <w:t>sync</w:t>
      </w:r>
      <w:proofErr w:type="spellEnd"/>
      <w:r w:rsidRPr="00C424EC">
        <w:rPr>
          <w:rFonts w:cs="TimesNewRomanPSMT"/>
          <w:b/>
          <w:color w:val="424242"/>
          <w:u w:val="single"/>
        </w:rPr>
        <w:t xml:space="preserve"> </w:t>
      </w:r>
      <w:r w:rsidR="00C424EC">
        <w:rPr>
          <w:rFonts w:cs="TimesNewRomanPSMT"/>
          <w:b/>
          <w:color w:val="424242"/>
          <w:u w:val="single"/>
        </w:rPr>
        <w:t>Q</w:t>
      </w:r>
      <w:r w:rsidRPr="00C424EC">
        <w:rPr>
          <w:rFonts w:cs="TimesNewRomanPSMT"/>
          <w:b/>
          <w:color w:val="424242"/>
          <w:u w:val="single"/>
        </w:rPr>
        <w:t>ueues</w:t>
      </w:r>
    </w:p>
    <w:p w:rsidR="00E16B3B" w:rsidRDefault="00E16B3B" w:rsidP="007236BE">
      <w:pPr>
        <w:autoSpaceDE w:val="0"/>
        <w:autoSpaceDN w:val="0"/>
        <w:adjustRightInd w:val="0"/>
        <w:spacing w:after="0" w:line="240" w:lineRule="auto"/>
        <w:rPr>
          <w:rFonts w:cs="TimesNewRomanPSMT"/>
          <w:color w:val="424242"/>
        </w:rPr>
      </w:pPr>
    </w:p>
    <w:p w:rsidR="007236BE" w:rsidRPr="007236BE" w:rsidRDefault="007236BE" w:rsidP="007236BE">
      <w:pPr>
        <w:autoSpaceDE w:val="0"/>
        <w:autoSpaceDN w:val="0"/>
        <w:adjustRightInd w:val="0"/>
        <w:spacing w:after="0" w:line="240" w:lineRule="auto"/>
        <w:rPr>
          <w:rFonts w:cs="TimesNewRomanPSMT"/>
          <w:color w:val="424242"/>
        </w:rPr>
      </w:pPr>
      <w:r w:rsidRPr="007236BE">
        <w:rPr>
          <w:rFonts w:cs="TimesNewRomanPSMT"/>
          <w:color w:val="424242"/>
        </w:rPr>
        <w:t>create disk-store --name=</w:t>
      </w:r>
      <w:r>
        <w:rPr>
          <w:rFonts w:cs="TimesNewRomanPSMT"/>
          <w:color w:val="424242"/>
        </w:rPr>
        <w:t xml:space="preserve">queue-disk-store </w:t>
      </w:r>
      <w:r w:rsidRPr="007236BE">
        <w:rPr>
          <w:rFonts w:cs="TimesNewRomanPSMT"/>
          <w:color w:val="424242"/>
        </w:rPr>
        <w:t>--dir=value --allow-force-compaction</w:t>
      </w:r>
      <w:r>
        <w:rPr>
          <w:rFonts w:cs="TimesNewRomanPSMT"/>
          <w:color w:val="424242"/>
        </w:rPr>
        <w:t>=false</w:t>
      </w:r>
    </w:p>
    <w:p w:rsidR="007236BE" w:rsidRPr="007236BE" w:rsidRDefault="007236BE" w:rsidP="007236BE">
      <w:pPr>
        <w:autoSpaceDE w:val="0"/>
        <w:autoSpaceDN w:val="0"/>
        <w:adjustRightInd w:val="0"/>
        <w:spacing w:after="0" w:line="240" w:lineRule="auto"/>
        <w:rPr>
          <w:rFonts w:cs="TimesNewRomanPSMT"/>
          <w:color w:val="424242"/>
        </w:rPr>
      </w:pPr>
      <w:r w:rsidRPr="007236BE">
        <w:rPr>
          <w:rFonts w:cs="TimesNewRomanPSMT"/>
          <w:color w:val="424242"/>
        </w:rPr>
        <w:t>--auto-compact</w:t>
      </w:r>
      <w:r>
        <w:rPr>
          <w:rFonts w:cs="TimesNewRomanPSMT"/>
          <w:color w:val="424242"/>
        </w:rPr>
        <w:t>=true</w:t>
      </w:r>
      <w:r w:rsidRPr="007236BE">
        <w:rPr>
          <w:rFonts w:cs="TimesNewRomanPSMT"/>
          <w:color w:val="424242"/>
        </w:rPr>
        <w:t xml:space="preserve"> --compaction-threshold=</w:t>
      </w:r>
      <w:r>
        <w:rPr>
          <w:rFonts w:cs="TimesNewRomanPSMT"/>
          <w:color w:val="424242"/>
        </w:rPr>
        <w:t xml:space="preserve">50 </w:t>
      </w:r>
      <w:r w:rsidRPr="007236BE">
        <w:rPr>
          <w:rFonts w:cs="TimesNewRomanPSMT"/>
          <w:color w:val="424242"/>
        </w:rPr>
        <w:t>--max-</w:t>
      </w:r>
      <w:proofErr w:type="spellStart"/>
      <w:r w:rsidRPr="007236BE">
        <w:rPr>
          <w:rFonts w:cs="TimesNewRomanPSMT"/>
          <w:color w:val="424242"/>
        </w:rPr>
        <w:t>oplog</w:t>
      </w:r>
      <w:proofErr w:type="spellEnd"/>
      <w:r w:rsidRPr="007236BE">
        <w:rPr>
          <w:rFonts w:cs="TimesNewRomanPSMT"/>
          <w:color w:val="424242"/>
        </w:rPr>
        <w:t>-size=</w:t>
      </w:r>
      <w:r>
        <w:rPr>
          <w:rFonts w:cs="TimesNewRomanPSMT"/>
          <w:color w:val="424242"/>
        </w:rPr>
        <w:t>1024</w:t>
      </w:r>
    </w:p>
    <w:p w:rsidR="007632BC" w:rsidRPr="007236BE" w:rsidRDefault="007236BE" w:rsidP="007236BE">
      <w:r w:rsidRPr="007236BE">
        <w:rPr>
          <w:rFonts w:cs="TimesNewRomanPSMT"/>
          <w:color w:val="424242"/>
        </w:rPr>
        <w:t>--disk-usage-warning-percentage=</w:t>
      </w:r>
      <w:r>
        <w:rPr>
          <w:rFonts w:cs="TimesNewRomanPSMT"/>
          <w:color w:val="424242"/>
        </w:rPr>
        <w:t>75</w:t>
      </w:r>
      <w:r w:rsidRPr="007236BE">
        <w:rPr>
          <w:rFonts w:cs="TimesNewRomanPSMT"/>
          <w:color w:val="424242"/>
        </w:rPr>
        <w:t xml:space="preserve"> </w:t>
      </w:r>
      <w:r>
        <w:rPr>
          <w:rFonts w:cs="TimesNewRomanPSMT"/>
          <w:color w:val="424242"/>
        </w:rPr>
        <w:t>-</w:t>
      </w:r>
      <w:r w:rsidRPr="007236BE">
        <w:rPr>
          <w:rFonts w:cs="TimesNewRomanPSMT"/>
          <w:color w:val="424242"/>
        </w:rPr>
        <w:t>-disk-usage-critical-percentage=</w:t>
      </w:r>
      <w:r>
        <w:rPr>
          <w:rFonts w:cs="TimesNewRomanPSMT"/>
          <w:color w:val="424242"/>
        </w:rPr>
        <w:t>90</w:t>
      </w:r>
    </w:p>
    <w:p w:rsidR="007236BE" w:rsidRDefault="007236BE" w:rsidP="007236BE">
      <w:pPr>
        <w:pStyle w:val="Heading1"/>
        <w:spacing w:after="120"/>
      </w:pPr>
      <w:r>
        <w:t>Create Region Disk Store</w:t>
      </w:r>
      <w:r w:rsidR="00C424EC">
        <w:t>s</w:t>
      </w:r>
    </w:p>
    <w:p w:rsidR="00E16B3B" w:rsidRPr="00C424EC" w:rsidRDefault="00E16B3B" w:rsidP="00E16B3B">
      <w:pPr>
        <w:autoSpaceDE w:val="0"/>
        <w:autoSpaceDN w:val="0"/>
        <w:adjustRightInd w:val="0"/>
        <w:spacing w:after="0" w:line="240" w:lineRule="auto"/>
        <w:rPr>
          <w:rFonts w:cs="TimesNewRomanPSMT"/>
          <w:b/>
          <w:color w:val="424242"/>
          <w:u w:val="single"/>
        </w:rPr>
      </w:pPr>
      <w:r w:rsidRPr="00C424EC">
        <w:rPr>
          <w:rFonts w:cs="TimesNewRomanPSMT"/>
          <w:b/>
          <w:color w:val="424242"/>
          <w:u w:val="single"/>
        </w:rPr>
        <w:t>Create disk store for each region</w:t>
      </w:r>
      <w:r w:rsidR="00C424EC">
        <w:rPr>
          <w:rFonts w:cs="TimesNewRomanPSMT"/>
          <w:b/>
          <w:color w:val="424242"/>
          <w:u w:val="single"/>
        </w:rPr>
        <w:t xml:space="preserve"> that will use the Cassandra </w:t>
      </w:r>
      <w:proofErr w:type="spellStart"/>
      <w:r w:rsidR="00C424EC">
        <w:rPr>
          <w:rFonts w:cs="TimesNewRomanPSMT"/>
          <w:b/>
          <w:color w:val="424242"/>
          <w:u w:val="single"/>
        </w:rPr>
        <w:t>Async</w:t>
      </w:r>
      <w:proofErr w:type="spellEnd"/>
      <w:r w:rsidR="00C424EC">
        <w:rPr>
          <w:rFonts w:cs="TimesNewRomanPSMT"/>
          <w:b/>
          <w:color w:val="424242"/>
          <w:u w:val="single"/>
        </w:rPr>
        <w:t xml:space="preserve"> Listener</w:t>
      </w:r>
    </w:p>
    <w:p w:rsidR="00E16B3B" w:rsidRDefault="00E16B3B" w:rsidP="007236BE">
      <w:pPr>
        <w:autoSpaceDE w:val="0"/>
        <w:autoSpaceDN w:val="0"/>
        <w:adjustRightInd w:val="0"/>
        <w:spacing w:after="0" w:line="240" w:lineRule="auto"/>
        <w:rPr>
          <w:rFonts w:cs="TimesNewRomanPSMT"/>
          <w:color w:val="424242"/>
        </w:rPr>
      </w:pPr>
    </w:p>
    <w:p w:rsidR="007236BE" w:rsidRPr="007236BE" w:rsidRDefault="007236BE" w:rsidP="007236BE">
      <w:pPr>
        <w:autoSpaceDE w:val="0"/>
        <w:autoSpaceDN w:val="0"/>
        <w:adjustRightInd w:val="0"/>
        <w:spacing w:after="0" w:line="240" w:lineRule="auto"/>
        <w:rPr>
          <w:rFonts w:cs="TimesNewRomanPSMT"/>
          <w:color w:val="424242"/>
        </w:rPr>
      </w:pPr>
      <w:r w:rsidRPr="007236BE">
        <w:rPr>
          <w:rFonts w:cs="TimesNewRomanPSMT"/>
          <w:color w:val="424242"/>
        </w:rPr>
        <w:t>create disk-store --name=</w:t>
      </w:r>
      <w:r>
        <w:rPr>
          <w:rFonts w:cs="TimesNewRomanPSMT"/>
          <w:color w:val="424242"/>
        </w:rPr>
        <w:t xml:space="preserve">region-disk-store </w:t>
      </w:r>
      <w:r w:rsidRPr="007236BE">
        <w:rPr>
          <w:rFonts w:cs="TimesNewRomanPSMT"/>
          <w:color w:val="424242"/>
        </w:rPr>
        <w:t>--dir=value --allow-force-compaction</w:t>
      </w:r>
      <w:r>
        <w:rPr>
          <w:rFonts w:cs="TimesNewRomanPSMT"/>
          <w:color w:val="424242"/>
        </w:rPr>
        <w:t>=false</w:t>
      </w:r>
    </w:p>
    <w:p w:rsidR="007236BE" w:rsidRPr="007236BE" w:rsidRDefault="007236BE" w:rsidP="007236BE">
      <w:pPr>
        <w:autoSpaceDE w:val="0"/>
        <w:autoSpaceDN w:val="0"/>
        <w:adjustRightInd w:val="0"/>
        <w:spacing w:after="0" w:line="240" w:lineRule="auto"/>
        <w:rPr>
          <w:rFonts w:cs="TimesNewRomanPSMT"/>
          <w:color w:val="424242"/>
        </w:rPr>
      </w:pPr>
      <w:r w:rsidRPr="007236BE">
        <w:rPr>
          <w:rFonts w:cs="TimesNewRomanPSMT"/>
          <w:color w:val="424242"/>
        </w:rPr>
        <w:t>--auto-compact</w:t>
      </w:r>
      <w:r>
        <w:rPr>
          <w:rFonts w:cs="TimesNewRomanPSMT"/>
          <w:color w:val="424242"/>
        </w:rPr>
        <w:t>=true</w:t>
      </w:r>
      <w:r w:rsidRPr="007236BE">
        <w:rPr>
          <w:rFonts w:cs="TimesNewRomanPSMT"/>
          <w:color w:val="424242"/>
        </w:rPr>
        <w:t xml:space="preserve"> --compaction-threshold=</w:t>
      </w:r>
      <w:r>
        <w:rPr>
          <w:rFonts w:cs="TimesNewRomanPSMT"/>
          <w:color w:val="424242"/>
        </w:rPr>
        <w:t xml:space="preserve">50 </w:t>
      </w:r>
      <w:r w:rsidRPr="007236BE">
        <w:rPr>
          <w:rFonts w:cs="TimesNewRomanPSMT"/>
          <w:color w:val="424242"/>
        </w:rPr>
        <w:t>--max-</w:t>
      </w:r>
      <w:proofErr w:type="spellStart"/>
      <w:r w:rsidRPr="007236BE">
        <w:rPr>
          <w:rFonts w:cs="TimesNewRomanPSMT"/>
          <w:color w:val="424242"/>
        </w:rPr>
        <w:t>oplog</w:t>
      </w:r>
      <w:proofErr w:type="spellEnd"/>
      <w:r w:rsidRPr="007236BE">
        <w:rPr>
          <w:rFonts w:cs="TimesNewRomanPSMT"/>
          <w:color w:val="424242"/>
        </w:rPr>
        <w:t>-size=</w:t>
      </w:r>
      <w:r>
        <w:rPr>
          <w:rFonts w:cs="TimesNewRomanPSMT"/>
          <w:color w:val="424242"/>
        </w:rPr>
        <w:t>1024</w:t>
      </w:r>
    </w:p>
    <w:p w:rsidR="007236BE" w:rsidRPr="007236BE" w:rsidRDefault="007236BE" w:rsidP="007236BE">
      <w:r w:rsidRPr="007236BE">
        <w:rPr>
          <w:rFonts w:cs="TimesNewRomanPSMT"/>
          <w:color w:val="424242"/>
        </w:rPr>
        <w:t>--disk-usage-warning-percentage=</w:t>
      </w:r>
      <w:r>
        <w:rPr>
          <w:rFonts w:cs="TimesNewRomanPSMT"/>
          <w:color w:val="424242"/>
        </w:rPr>
        <w:t>75</w:t>
      </w:r>
      <w:r w:rsidRPr="007236BE">
        <w:rPr>
          <w:rFonts w:cs="TimesNewRomanPSMT"/>
          <w:color w:val="424242"/>
        </w:rPr>
        <w:t xml:space="preserve"> </w:t>
      </w:r>
      <w:r>
        <w:rPr>
          <w:rFonts w:cs="TimesNewRomanPSMT"/>
          <w:color w:val="424242"/>
        </w:rPr>
        <w:t>-</w:t>
      </w:r>
      <w:r w:rsidRPr="007236BE">
        <w:rPr>
          <w:rFonts w:cs="TimesNewRomanPSMT"/>
          <w:color w:val="424242"/>
        </w:rPr>
        <w:t>-disk-usage-critical-percentage=</w:t>
      </w:r>
      <w:r>
        <w:rPr>
          <w:rFonts w:cs="TimesNewRomanPSMT"/>
          <w:color w:val="424242"/>
        </w:rPr>
        <w:t>90</w:t>
      </w:r>
    </w:p>
    <w:p w:rsidR="00C424EC" w:rsidRDefault="00C424EC" w:rsidP="00C424EC">
      <w:pPr>
        <w:pStyle w:val="Heading1"/>
        <w:spacing w:after="120"/>
      </w:pPr>
      <w:r>
        <w:t>Create Regions</w:t>
      </w:r>
    </w:p>
    <w:p w:rsidR="00C424EC" w:rsidRPr="00C424EC" w:rsidRDefault="00C424EC" w:rsidP="00C424EC">
      <w:pPr>
        <w:autoSpaceDE w:val="0"/>
        <w:autoSpaceDN w:val="0"/>
        <w:adjustRightInd w:val="0"/>
        <w:spacing w:after="0" w:line="240" w:lineRule="auto"/>
        <w:rPr>
          <w:rFonts w:cs="TimesNewRomanPSMT"/>
          <w:b/>
          <w:color w:val="424242"/>
          <w:u w:val="single"/>
        </w:rPr>
      </w:pPr>
      <w:r w:rsidRPr="00C424EC">
        <w:rPr>
          <w:rFonts w:cs="TimesNewRomanPSMT"/>
          <w:b/>
          <w:color w:val="424242"/>
          <w:u w:val="single"/>
        </w:rPr>
        <w:t xml:space="preserve">Create </w:t>
      </w:r>
      <w:r>
        <w:rPr>
          <w:rFonts w:cs="TimesNewRomanPSMT"/>
          <w:b/>
          <w:color w:val="424242"/>
          <w:u w:val="single"/>
        </w:rPr>
        <w:t xml:space="preserve">regions that have will implement the Cassandra </w:t>
      </w:r>
      <w:proofErr w:type="spellStart"/>
      <w:r>
        <w:rPr>
          <w:rFonts w:cs="TimesNewRomanPSMT"/>
          <w:b/>
          <w:color w:val="424242"/>
          <w:u w:val="single"/>
        </w:rPr>
        <w:t>Async</w:t>
      </w:r>
      <w:proofErr w:type="spellEnd"/>
      <w:r>
        <w:rPr>
          <w:rFonts w:cs="TimesNewRomanPSMT"/>
          <w:b/>
          <w:color w:val="424242"/>
          <w:u w:val="single"/>
        </w:rPr>
        <w:t xml:space="preserve"> Listener</w:t>
      </w:r>
    </w:p>
    <w:p w:rsidR="00C424EC" w:rsidRDefault="00C424EC" w:rsidP="00C424EC">
      <w:pPr>
        <w:spacing w:after="0"/>
        <w:rPr>
          <w:rFonts w:cs="TimesNewRomanPSMT"/>
          <w:color w:val="424242"/>
        </w:rPr>
      </w:pPr>
    </w:p>
    <w:p w:rsidR="00C424EC" w:rsidRDefault="00C424EC" w:rsidP="00C424EC">
      <w:pPr>
        <w:spacing w:after="0"/>
        <w:rPr>
          <w:rFonts w:eastAsia="Times New Roman" w:cs="Arial"/>
          <w:color w:val="263238"/>
        </w:rPr>
      </w:pPr>
      <w:r w:rsidRPr="00E16B3B">
        <w:rPr>
          <w:rFonts w:cs="TimesNewRomanPSMT"/>
          <w:color w:val="424242"/>
        </w:rPr>
        <w:t>create region --name=</w:t>
      </w:r>
      <w:r>
        <w:rPr>
          <w:rFonts w:cs="TimesNewRomanPSMT"/>
          <w:color w:val="424242"/>
        </w:rPr>
        <w:t xml:space="preserve">region-name </w:t>
      </w:r>
      <w:r w:rsidRPr="00E16B3B">
        <w:rPr>
          <w:rFonts w:cs="TimesNewRomanPSMT"/>
          <w:color w:val="424242"/>
        </w:rPr>
        <w:t>--type=</w:t>
      </w:r>
      <w:r w:rsidRPr="00E16B3B">
        <w:rPr>
          <w:rFonts w:eastAsia="Times New Roman" w:cs="Arial"/>
          <w:color w:val="263238"/>
        </w:rPr>
        <w:t>PARTITION_REDUNDANT_PERSISTENT  </w:t>
      </w:r>
    </w:p>
    <w:p w:rsidR="00C424EC" w:rsidRPr="00E16B3B" w:rsidRDefault="00C424EC" w:rsidP="00C424EC">
      <w:pPr>
        <w:autoSpaceDE w:val="0"/>
        <w:autoSpaceDN w:val="0"/>
        <w:adjustRightInd w:val="0"/>
        <w:spacing w:after="0" w:line="240" w:lineRule="auto"/>
        <w:rPr>
          <w:rFonts w:cs="TimesNewRomanPSMT"/>
          <w:color w:val="424242"/>
        </w:rPr>
      </w:pPr>
      <w:r w:rsidRPr="00E16B3B">
        <w:rPr>
          <w:rFonts w:cs="TimesNewRomanPSMT"/>
          <w:color w:val="424242"/>
        </w:rPr>
        <w:t xml:space="preserve">--key-constraint= </w:t>
      </w:r>
      <w:r>
        <w:rPr>
          <w:rFonts w:cs="TimesNewRomanPSMT"/>
          <w:color w:val="424242"/>
        </w:rPr>
        <w:t>-</w:t>
      </w:r>
      <w:r w:rsidRPr="00E16B3B">
        <w:rPr>
          <w:rFonts w:cs="TimesNewRomanPSMT"/>
          <w:color w:val="424242"/>
        </w:rPr>
        <w:t>-value-constraint=</w:t>
      </w:r>
    </w:p>
    <w:p w:rsidR="00C424EC" w:rsidRPr="00E16B3B" w:rsidRDefault="00C424EC" w:rsidP="00C424EC">
      <w:pPr>
        <w:autoSpaceDE w:val="0"/>
        <w:autoSpaceDN w:val="0"/>
        <w:adjustRightInd w:val="0"/>
        <w:spacing w:after="0" w:line="240" w:lineRule="auto"/>
        <w:rPr>
          <w:rFonts w:cs="TimesNewRomanPSMT"/>
          <w:color w:val="424242"/>
        </w:rPr>
      </w:pPr>
      <w:r w:rsidRPr="00E16B3B">
        <w:rPr>
          <w:rFonts w:cs="TimesNewRomanPSMT"/>
          <w:color w:val="424242"/>
        </w:rPr>
        <w:t>--enable-statistics=</w:t>
      </w:r>
      <w:r>
        <w:rPr>
          <w:rFonts w:cs="TimesNewRomanPSMT"/>
          <w:color w:val="424242"/>
        </w:rPr>
        <w:t xml:space="preserve">true </w:t>
      </w:r>
      <w:r w:rsidRPr="00E16B3B">
        <w:rPr>
          <w:rFonts w:cs="TimesNewRomanPSMT"/>
          <w:color w:val="424242"/>
        </w:rPr>
        <w:t>--disk-store=</w:t>
      </w:r>
      <w:r w:rsidRPr="004F28FE">
        <w:rPr>
          <w:rFonts w:cs="TimesNewRomanPSMT"/>
          <w:b/>
          <w:i/>
          <w:color w:val="424242"/>
        </w:rPr>
        <w:t>region-disk-store-name</w:t>
      </w:r>
    </w:p>
    <w:p w:rsidR="00C424EC" w:rsidRPr="00E16B3B" w:rsidRDefault="00C424EC" w:rsidP="00C424EC">
      <w:pPr>
        <w:autoSpaceDE w:val="0"/>
        <w:autoSpaceDN w:val="0"/>
        <w:adjustRightInd w:val="0"/>
        <w:spacing w:after="0" w:line="240" w:lineRule="auto"/>
        <w:rPr>
          <w:rFonts w:cs="TimesNewRomanPSMT"/>
          <w:color w:val="424242"/>
        </w:rPr>
      </w:pPr>
      <w:r w:rsidRPr="00E16B3B">
        <w:rPr>
          <w:rFonts w:cs="TimesNewRomanPSMT"/>
          <w:color w:val="424242"/>
        </w:rPr>
        <w:t>--</w:t>
      </w:r>
      <w:proofErr w:type="spellStart"/>
      <w:r w:rsidRPr="00E16B3B">
        <w:rPr>
          <w:rFonts w:cs="TimesNewRomanPSMT"/>
          <w:color w:val="424242"/>
        </w:rPr>
        <w:t>async</w:t>
      </w:r>
      <w:proofErr w:type="spellEnd"/>
      <w:r w:rsidRPr="00E16B3B">
        <w:rPr>
          <w:rFonts w:cs="TimesNewRomanPSMT"/>
          <w:color w:val="424242"/>
        </w:rPr>
        <w:t>-event-queue-id=</w:t>
      </w:r>
      <w:proofErr w:type="spellStart"/>
      <w:r w:rsidRPr="004F28FE">
        <w:rPr>
          <w:rFonts w:cs="TimesNewRomanPSMT"/>
          <w:b/>
          <w:i/>
          <w:color w:val="424242"/>
        </w:rPr>
        <w:t>async</w:t>
      </w:r>
      <w:proofErr w:type="spellEnd"/>
      <w:r w:rsidRPr="004F28FE">
        <w:rPr>
          <w:rFonts w:cs="TimesNewRomanPSMT"/>
          <w:b/>
          <w:i/>
          <w:color w:val="424242"/>
        </w:rPr>
        <w:t>-queue-name</w:t>
      </w:r>
      <w:r>
        <w:rPr>
          <w:rFonts w:cs="TimesNewRomanPSMT"/>
          <w:color w:val="424242"/>
        </w:rPr>
        <w:t xml:space="preserve"> </w:t>
      </w:r>
      <w:r w:rsidRPr="00E16B3B">
        <w:rPr>
          <w:rFonts w:cs="TimesNewRomanPSMT"/>
          <w:color w:val="424242"/>
        </w:rPr>
        <w:t>--recovery-delay=</w:t>
      </w:r>
      <w:r>
        <w:rPr>
          <w:rFonts w:cs="TimesNewRomanPSMT"/>
          <w:color w:val="424242"/>
        </w:rPr>
        <w:t xml:space="preserve">60000 </w:t>
      </w:r>
      <w:r w:rsidRPr="00E16B3B">
        <w:rPr>
          <w:rFonts w:cs="TimesNewRomanPSMT"/>
          <w:color w:val="424242"/>
        </w:rPr>
        <w:t>--redundant-copies=</w:t>
      </w:r>
      <w:r>
        <w:rPr>
          <w:rFonts w:cs="TimesNewRomanPSMT"/>
          <w:color w:val="424242"/>
        </w:rPr>
        <w:t>2</w:t>
      </w:r>
    </w:p>
    <w:p w:rsidR="00C424EC" w:rsidRPr="00E16B3B" w:rsidRDefault="00C424EC" w:rsidP="00C424EC">
      <w:pPr>
        <w:autoSpaceDE w:val="0"/>
        <w:autoSpaceDN w:val="0"/>
        <w:adjustRightInd w:val="0"/>
        <w:spacing w:after="0" w:line="240" w:lineRule="auto"/>
        <w:rPr>
          <w:rFonts w:cs="TimesNewRomanPSMT"/>
          <w:color w:val="424242"/>
        </w:rPr>
      </w:pPr>
      <w:r w:rsidRPr="00E16B3B">
        <w:rPr>
          <w:rFonts w:cs="TimesNewRomanPSMT"/>
          <w:color w:val="424242"/>
        </w:rPr>
        <w:t>--startup-recovery-delay=</w:t>
      </w:r>
      <w:r>
        <w:rPr>
          <w:rFonts w:cs="TimesNewRomanPSMT"/>
          <w:color w:val="424242"/>
        </w:rPr>
        <w:t>300000</w:t>
      </w:r>
      <w:r w:rsidRPr="00E16B3B">
        <w:rPr>
          <w:rFonts w:cs="TimesNewRomanPSMT"/>
          <w:color w:val="424242"/>
        </w:rPr>
        <w:t xml:space="preserve"> </w:t>
      </w:r>
    </w:p>
    <w:p w:rsidR="007632BC" w:rsidRDefault="007632BC" w:rsidP="007236BE">
      <w:pPr>
        <w:pStyle w:val="Heading1"/>
        <w:spacing w:after="120"/>
      </w:pPr>
      <w:r>
        <w:t xml:space="preserve">Create </w:t>
      </w:r>
      <w:proofErr w:type="spellStart"/>
      <w:r>
        <w:t>Async</w:t>
      </w:r>
      <w:proofErr w:type="spellEnd"/>
      <w:r>
        <w:t xml:space="preserve"> Event Queue</w:t>
      </w:r>
    </w:p>
    <w:p w:rsidR="00E16B3B" w:rsidRPr="00C424EC" w:rsidRDefault="00E16B3B" w:rsidP="00E16B3B">
      <w:pPr>
        <w:autoSpaceDE w:val="0"/>
        <w:autoSpaceDN w:val="0"/>
        <w:adjustRightInd w:val="0"/>
        <w:spacing w:after="0" w:line="240" w:lineRule="auto"/>
        <w:rPr>
          <w:rFonts w:cs="TimesNewRomanPSMT"/>
          <w:b/>
          <w:color w:val="424242"/>
          <w:u w:val="single"/>
        </w:rPr>
      </w:pPr>
      <w:r w:rsidRPr="00C424EC">
        <w:rPr>
          <w:rFonts w:cs="TimesNewRomanPSMT"/>
          <w:b/>
          <w:color w:val="424242"/>
          <w:u w:val="single"/>
        </w:rPr>
        <w:t xml:space="preserve">Create </w:t>
      </w:r>
      <w:proofErr w:type="spellStart"/>
      <w:r w:rsidR="00C424EC">
        <w:rPr>
          <w:rFonts w:cs="TimesNewRomanPSMT"/>
          <w:b/>
          <w:color w:val="424242"/>
          <w:u w:val="single"/>
        </w:rPr>
        <w:t>A</w:t>
      </w:r>
      <w:r w:rsidRPr="00C424EC">
        <w:rPr>
          <w:rFonts w:cs="TimesNewRomanPSMT"/>
          <w:b/>
          <w:color w:val="424242"/>
          <w:u w:val="single"/>
        </w:rPr>
        <w:t>sync</w:t>
      </w:r>
      <w:proofErr w:type="spellEnd"/>
      <w:r w:rsidRPr="00C424EC">
        <w:rPr>
          <w:rFonts w:cs="TimesNewRomanPSMT"/>
          <w:b/>
          <w:color w:val="424242"/>
          <w:u w:val="single"/>
        </w:rPr>
        <w:t xml:space="preserve"> </w:t>
      </w:r>
      <w:r w:rsidR="00C424EC">
        <w:rPr>
          <w:rFonts w:cs="TimesNewRomanPSMT"/>
          <w:b/>
          <w:color w:val="424242"/>
          <w:u w:val="single"/>
        </w:rPr>
        <w:t>E</w:t>
      </w:r>
      <w:r w:rsidRPr="00C424EC">
        <w:rPr>
          <w:rFonts w:cs="TimesNewRomanPSMT"/>
          <w:b/>
          <w:color w:val="424242"/>
          <w:u w:val="single"/>
        </w:rPr>
        <w:t xml:space="preserve">vent </w:t>
      </w:r>
      <w:r w:rsidR="00C424EC">
        <w:rPr>
          <w:rFonts w:cs="TimesNewRomanPSMT"/>
          <w:b/>
          <w:color w:val="424242"/>
          <w:u w:val="single"/>
        </w:rPr>
        <w:t>Q</w:t>
      </w:r>
      <w:r w:rsidRPr="00C424EC">
        <w:rPr>
          <w:rFonts w:cs="TimesNewRomanPSMT"/>
          <w:b/>
          <w:color w:val="424242"/>
          <w:u w:val="single"/>
        </w:rPr>
        <w:t xml:space="preserve">ueue for each region </w:t>
      </w:r>
      <w:r w:rsidR="00C424EC">
        <w:rPr>
          <w:rFonts w:cs="TimesNewRomanPSMT"/>
          <w:b/>
          <w:color w:val="424242"/>
          <w:u w:val="single"/>
        </w:rPr>
        <w:t>that will write to C</w:t>
      </w:r>
      <w:r w:rsidRPr="00C424EC">
        <w:rPr>
          <w:rFonts w:cs="TimesNewRomanPSMT"/>
          <w:b/>
          <w:color w:val="424242"/>
          <w:u w:val="single"/>
        </w:rPr>
        <w:t>assandra</w:t>
      </w:r>
    </w:p>
    <w:p w:rsidR="00E16B3B" w:rsidRDefault="00E16B3B" w:rsidP="00E16B3B">
      <w:pPr>
        <w:autoSpaceDE w:val="0"/>
        <w:autoSpaceDN w:val="0"/>
        <w:adjustRightInd w:val="0"/>
        <w:spacing w:after="0" w:line="240" w:lineRule="auto"/>
        <w:rPr>
          <w:rFonts w:cs="TimesNewRomanPSMT"/>
          <w:color w:val="424242"/>
        </w:rPr>
      </w:pPr>
    </w:p>
    <w:p w:rsidR="007236BE" w:rsidRDefault="007632BC" w:rsidP="007632BC">
      <w:pPr>
        <w:autoSpaceDE w:val="0"/>
        <w:autoSpaceDN w:val="0"/>
        <w:adjustRightInd w:val="0"/>
        <w:spacing w:after="0" w:line="240" w:lineRule="auto"/>
        <w:rPr>
          <w:rFonts w:cs="TimesNewRomanPSMT"/>
          <w:color w:val="424242"/>
        </w:rPr>
      </w:pPr>
      <w:r w:rsidRPr="007632BC">
        <w:rPr>
          <w:rFonts w:cs="TimesNewRomanPSMT"/>
          <w:color w:val="424242"/>
        </w:rPr>
        <w:t xml:space="preserve">create </w:t>
      </w:r>
      <w:proofErr w:type="spellStart"/>
      <w:r w:rsidRPr="007632BC">
        <w:rPr>
          <w:rFonts w:cs="TimesNewRomanPSMT"/>
          <w:color w:val="424242"/>
        </w:rPr>
        <w:t>async</w:t>
      </w:r>
      <w:proofErr w:type="spellEnd"/>
      <w:r w:rsidRPr="007632BC">
        <w:rPr>
          <w:rFonts w:cs="TimesNewRomanPSMT"/>
          <w:color w:val="424242"/>
        </w:rPr>
        <w:t>-event-queue --id=</w:t>
      </w:r>
      <w:r w:rsidR="007236BE" w:rsidRPr="004F28FE">
        <w:rPr>
          <w:rFonts w:cs="TimesNewRomanPSMT"/>
          <w:b/>
          <w:i/>
          <w:color w:val="424242"/>
        </w:rPr>
        <w:t>queue-name</w:t>
      </w:r>
      <w:r w:rsidRPr="007632BC">
        <w:rPr>
          <w:rFonts w:cs="TimesNewRomanPSMT"/>
          <w:color w:val="424242"/>
        </w:rPr>
        <w:t xml:space="preserve"> --parallel</w:t>
      </w:r>
      <w:r w:rsidR="007236BE">
        <w:rPr>
          <w:rFonts w:cs="TimesNewRomanPSMT"/>
          <w:color w:val="424242"/>
        </w:rPr>
        <w:t>=true</w:t>
      </w:r>
      <w:r w:rsidRPr="007632BC">
        <w:rPr>
          <w:rFonts w:cs="TimesNewRomanPSMT"/>
          <w:color w:val="424242"/>
        </w:rPr>
        <w:t xml:space="preserve"> --enable-batch-conflation</w:t>
      </w:r>
      <w:r w:rsidR="007236BE">
        <w:rPr>
          <w:rFonts w:cs="TimesNewRomanPSMT"/>
          <w:color w:val="424242"/>
        </w:rPr>
        <w:t xml:space="preserve">=false </w:t>
      </w:r>
    </w:p>
    <w:p w:rsidR="007632BC" w:rsidRPr="007632BC" w:rsidRDefault="007236BE" w:rsidP="007632BC">
      <w:pPr>
        <w:autoSpaceDE w:val="0"/>
        <w:autoSpaceDN w:val="0"/>
        <w:adjustRightInd w:val="0"/>
        <w:spacing w:after="0" w:line="240" w:lineRule="auto"/>
        <w:rPr>
          <w:rFonts w:cs="TimesNewRomanPSMT"/>
          <w:color w:val="424242"/>
        </w:rPr>
      </w:pPr>
      <w:r>
        <w:rPr>
          <w:rFonts w:cs="TimesNewRomanPSMT"/>
          <w:color w:val="424242"/>
        </w:rPr>
        <w:t xml:space="preserve">--batch-size=100 </w:t>
      </w:r>
      <w:r w:rsidR="007632BC" w:rsidRPr="007632BC">
        <w:rPr>
          <w:rFonts w:cs="TimesNewRomanPSMT"/>
          <w:color w:val="424242"/>
        </w:rPr>
        <w:t>--batch-time-interval=</w:t>
      </w:r>
      <w:r>
        <w:rPr>
          <w:rFonts w:cs="TimesNewRomanPSMT"/>
          <w:color w:val="424242"/>
        </w:rPr>
        <w:t>1000</w:t>
      </w:r>
      <w:r w:rsidR="007632BC" w:rsidRPr="007632BC">
        <w:rPr>
          <w:rFonts w:cs="TimesNewRomanPSMT"/>
          <w:color w:val="424242"/>
        </w:rPr>
        <w:t xml:space="preserve"> --persistent</w:t>
      </w:r>
      <w:r>
        <w:rPr>
          <w:rFonts w:cs="TimesNewRomanPSMT"/>
          <w:color w:val="424242"/>
        </w:rPr>
        <w:t xml:space="preserve">=true </w:t>
      </w:r>
      <w:r w:rsidR="007632BC" w:rsidRPr="007632BC">
        <w:rPr>
          <w:rFonts w:cs="TimesNewRomanPSMT"/>
          <w:color w:val="424242"/>
        </w:rPr>
        <w:t>--disk-store=</w:t>
      </w:r>
      <w:r>
        <w:rPr>
          <w:rFonts w:cs="TimesNewRomanPSMT"/>
          <w:color w:val="424242"/>
        </w:rPr>
        <w:t>queue-disk-store</w:t>
      </w:r>
    </w:p>
    <w:p w:rsidR="007632BC" w:rsidRPr="007632BC" w:rsidRDefault="007632BC" w:rsidP="007632BC">
      <w:pPr>
        <w:autoSpaceDE w:val="0"/>
        <w:autoSpaceDN w:val="0"/>
        <w:adjustRightInd w:val="0"/>
        <w:spacing w:after="0" w:line="240" w:lineRule="auto"/>
        <w:rPr>
          <w:rFonts w:cs="TimesNewRomanPSMT"/>
          <w:color w:val="424242"/>
        </w:rPr>
      </w:pPr>
      <w:r w:rsidRPr="007632BC">
        <w:rPr>
          <w:rFonts w:cs="TimesNewRomanPSMT"/>
          <w:color w:val="424242"/>
        </w:rPr>
        <w:t>--disk-synchronous</w:t>
      </w:r>
      <w:r w:rsidR="007236BE">
        <w:rPr>
          <w:rFonts w:cs="TimesNewRomanPSMT"/>
          <w:color w:val="424242"/>
        </w:rPr>
        <w:t xml:space="preserve">=true </w:t>
      </w:r>
      <w:r w:rsidRPr="007632BC">
        <w:rPr>
          <w:rFonts w:cs="TimesNewRomanPSMT"/>
          <w:color w:val="424242"/>
        </w:rPr>
        <w:t>--max-queue-memory=</w:t>
      </w:r>
      <w:r w:rsidR="007236BE">
        <w:rPr>
          <w:rFonts w:cs="TimesNewRomanPSMT"/>
          <w:color w:val="424242"/>
        </w:rPr>
        <w:t xml:space="preserve">100 </w:t>
      </w:r>
      <w:r w:rsidRPr="007632BC">
        <w:rPr>
          <w:rFonts w:cs="TimesNewRomanPSMT"/>
          <w:color w:val="424242"/>
        </w:rPr>
        <w:t>--dispatcher-threads=</w:t>
      </w:r>
      <w:r w:rsidR="007236BE">
        <w:rPr>
          <w:rFonts w:cs="TimesNewRomanPSMT"/>
          <w:color w:val="424242"/>
        </w:rPr>
        <w:t xml:space="preserve">1 --order-policy=KEY </w:t>
      </w:r>
    </w:p>
    <w:p w:rsidR="007236BE" w:rsidRPr="007632BC" w:rsidRDefault="007236BE" w:rsidP="007236BE">
      <w:pPr>
        <w:autoSpaceDE w:val="0"/>
        <w:autoSpaceDN w:val="0"/>
        <w:adjustRightInd w:val="0"/>
        <w:spacing w:after="0" w:line="240" w:lineRule="auto"/>
        <w:rPr>
          <w:rFonts w:cs="TimesNewRomanPSMT"/>
          <w:color w:val="424242"/>
        </w:rPr>
      </w:pPr>
      <w:r w:rsidRPr="007632BC">
        <w:rPr>
          <w:rFonts w:cs="TimesNewRomanPSMT"/>
          <w:color w:val="424242"/>
        </w:rPr>
        <w:t>--listener=</w:t>
      </w:r>
      <w:r w:rsidR="00B86C79" w:rsidRPr="007236BE">
        <w:rPr>
          <w:rFonts w:cs="TimesNewRomanPSMT"/>
          <w:color w:val="424242"/>
        </w:rPr>
        <w:t xml:space="preserve"> </w:t>
      </w:r>
      <w:proofErr w:type="spellStart"/>
      <w:r w:rsidRPr="007236BE">
        <w:rPr>
          <w:rFonts w:cs="TimesNewRomanPSMT"/>
          <w:color w:val="424242"/>
        </w:rPr>
        <w:t>utils.server.cassandra</w:t>
      </w:r>
      <w:r>
        <w:rPr>
          <w:rFonts w:cs="TimesNewRomanPSMT"/>
          <w:color w:val="424242"/>
        </w:rPr>
        <w:t>.</w:t>
      </w:r>
      <w:r w:rsidRPr="007236BE">
        <w:rPr>
          <w:rFonts w:cs="TimesNewRomanPSMT"/>
          <w:color w:val="424242"/>
        </w:rPr>
        <w:t>CassandraGatewayEventListener</w:t>
      </w:r>
      <w:proofErr w:type="spellEnd"/>
      <w:r w:rsidRPr="007236BE">
        <w:rPr>
          <w:rFonts w:cs="TimesNewRomanPSMT"/>
          <w:color w:val="424242"/>
        </w:rPr>
        <w:t xml:space="preserve"> </w:t>
      </w:r>
    </w:p>
    <w:p w:rsidR="007632BC" w:rsidRDefault="007632BC" w:rsidP="007236BE">
      <w:pPr>
        <w:rPr>
          <w:rFonts w:cs="TimesNewRomanPSMT"/>
          <w:color w:val="424242"/>
        </w:rPr>
      </w:pPr>
      <w:r w:rsidRPr="007632BC">
        <w:rPr>
          <w:rFonts w:cs="TimesNewRomanPSMT"/>
          <w:color w:val="424242"/>
        </w:rPr>
        <w:t>--listener-</w:t>
      </w:r>
      <w:proofErr w:type="spellStart"/>
      <w:r w:rsidRPr="007632BC">
        <w:rPr>
          <w:rFonts w:cs="TimesNewRomanPSMT"/>
          <w:color w:val="424242"/>
        </w:rPr>
        <w:t>param</w:t>
      </w:r>
      <w:proofErr w:type="spellEnd"/>
      <w:r w:rsidRPr="007632BC">
        <w:rPr>
          <w:rFonts w:cs="TimesNewRomanPSMT"/>
          <w:color w:val="424242"/>
        </w:rPr>
        <w:t>=</w:t>
      </w:r>
      <w:proofErr w:type="spellStart"/>
      <w:r w:rsidR="007236BE" w:rsidRPr="004F28FE">
        <w:rPr>
          <w:rFonts w:cs="TimesNewRomanPSMT"/>
          <w:b/>
          <w:i/>
          <w:color w:val="424242"/>
        </w:rPr>
        <w:t>propertyFile#property</w:t>
      </w:r>
      <w:proofErr w:type="spellEnd"/>
      <w:r w:rsidR="007236BE" w:rsidRPr="004F28FE">
        <w:rPr>
          <w:rFonts w:cs="TimesNewRomanPSMT"/>
          <w:b/>
          <w:i/>
          <w:color w:val="424242"/>
        </w:rPr>
        <w:t>-file-name</w:t>
      </w:r>
    </w:p>
    <w:p w:rsidR="00E16B3B" w:rsidRDefault="00E16B3B" w:rsidP="007236BE">
      <w:pPr>
        <w:rPr>
          <w:rFonts w:cs="TimesNewRomanPSMT"/>
          <w:b/>
          <w:i/>
          <w:color w:val="424242"/>
          <w:u w:val="single"/>
        </w:rPr>
      </w:pPr>
      <w:r w:rsidRPr="00C424EC">
        <w:rPr>
          <w:rFonts w:cs="TimesNewRomanPSMT"/>
          <w:b/>
          <w:i/>
          <w:color w:val="424242"/>
          <w:u w:val="single"/>
        </w:rPr>
        <w:t>The --listener-</w:t>
      </w:r>
      <w:proofErr w:type="spellStart"/>
      <w:r w:rsidRPr="00C424EC">
        <w:rPr>
          <w:rFonts w:cs="TimesNewRomanPSMT"/>
          <w:b/>
          <w:i/>
          <w:color w:val="424242"/>
          <w:u w:val="single"/>
        </w:rPr>
        <w:t>param</w:t>
      </w:r>
      <w:proofErr w:type="spellEnd"/>
      <w:r w:rsidRPr="00C424EC">
        <w:rPr>
          <w:rFonts w:cs="TimesNewRomanPSMT"/>
          <w:b/>
          <w:i/>
          <w:color w:val="424242"/>
          <w:u w:val="single"/>
        </w:rPr>
        <w:t xml:space="preserve"> </w:t>
      </w:r>
      <w:proofErr w:type="spellStart"/>
      <w:r w:rsidRPr="00C424EC">
        <w:rPr>
          <w:rFonts w:cs="TimesNewRomanPSMT"/>
          <w:b/>
          <w:i/>
          <w:color w:val="424242"/>
          <w:u w:val="single"/>
        </w:rPr>
        <w:t>propertyFile</w:t>
      </w:r>
      <w:proofErr w:type="spellEnd"/>
      <w:r w:rsidRPr="00C424EC">
        <w:rPr>
          <w:rFonts w:cs="TimesNewRomanPSMT"/>
          <w:b/>
          <w:i/>
          <w:color w:val="424242"/>
          <w:u w:val="single"/>
        </w:rPr>
        <w:t xml:space="preserve"> should have a unique property file for each listener</w:t>
      </w:r>
    </w:p>
    <w:sectPr w:rsidR="00E16B3B" w:rsidSect="006D47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72E26"/>
    <w:multiLevelType w:val="hybridMultilevel"/>
    <w:tmpl w:val="39FCC4B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BB2CAD"/>
    <w:multiLevelType w:val="hybridMultilevel"/>
    <w:tmpl w:val="681A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2C6AD2"/>
    <w:multiLevelType w:val="hybridMultilevel"/>
    <w:tmpl w:val="6D862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defaultTabStop w:val="720"/>
  <w:characterSpacingControl w:val="doNotCompress"/>
  <w:compat/>
  <w:rsids>
    <w:rsidRoot w:val="007632BC"/>
    <w:rsid w:val="000B2823"/>
    <w:rsid w:val="00101CF3"/>
    <w:rsid w:val="0037046E"/>
    <w:rsid w:val="004411E3"/>
    <w:rsid w:val="004C49BF"/>
    <w:rsid w:val="004F28FE"/>
    <w:rsid w:val="00637B5A"/>
    <w:rsid w:val="006D4731"/>
    <w:rsid w:val="007236BE"/>
    <w:rsid w:val="007632BC"/>
    <w:rsid w:val="007934AD"/>
    <w:rsid w:val="00924685"/>
    <w:rsid w:val="00A53D35"/>
    <w:rsid w:val="00A56413"/>
    <w:rsid w:val="00B86C79"/>
    <w:rsid w:val="00BB125F"/>
    <w:rsid w:val="00BD6756"/>
    <w:rsid w:val="00C424EC"/>
    <w:rsid w:val="00D246E0"/>
    <w:rsid w:val="00DC5415"/>
    <w:rsid w:val="00E16B3B"/>
    <w:rsid w:val="00F55DD0"/>
    <w:rsid w:val="00F903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731"/>
  </w:style>
  <w:style w:type="paragraph" w:styleId="Heading1">
    <w:name w:val="heading 1"/>
    <w:basedOn w:val="Normal"/>
    <w:next w:val="Normal"/>
    <w:link w:val="Heading1Char"/>
    <w:uiPriority w:val="9"/>
    <w:qFormat/>
    <w:rsid w:val="007632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2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24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32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32B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632BC"/>
    <w:rPr>
      <w:rFonts w:asciiTheme="majorHAnsi" w:eastAsiaTheme="majorEastAsia" w:hAnsiTheme="majorHAnsi" w:cstheme="majorBidi"/>
      <w:b/>
      <w:bCs/>
      <w:color w:val="365F91" w:themeColor="accent1" w:themeShade="BF"/>
      <w:sz w:val="28"/>
      <w:szCs w:val="28"/>
    </w:rPr>
  </w:style>
  <w:style w:type="character" w:customStyle="1" w:styleId="tl8wme">
    <w:name w:val="tl8wme"/>
    <w:basedOn w:val="DefaultParagraphFont"/>
    <w:rsid w:val="00E16B3B"/>
  </w:style>
  <w:style w:type="table" w:styleId="TableGrid">
    <w:name w:val="Table Grid"/>
    <w:basedOn w:val="TableNormal"/>
    <w:uiPriority w:val="59"/>
    <w:rsid w:val="007934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6756"/>
    <w:pPr>
      <w:ind w:left="720"/>
      <w:contextualSpacing/>
    </w:pPr>
  </w:style>
  <w:style w:type="character" w:customStyle="1" w:styleId="Heading2Char">
    <w:name w:val="Heading 2 Char"/>
    <w:basedOn w:val="DefaultParagraphFont"/>
    <w:link w:val="Heading2"/>
    <w:uiPriority w:val="9"/>
    <w:rsid w:val="00C424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24E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47369864">
      <w:bodyDiv w:val="1"/>
      <w:marLeft w:val="0"/>
      <w:marRight w:val="0"/>
      <w:marTop w:val="0"/>
      <w:marBottom w:val="0"/>
      <w:divBdr>
        <w:top w:val="none" w:sz="0" w:space="0" w:color="auto"/>
        <w:left w:val="none" w:sz="0" w:space="0" w:color="auto"/>
        <w:bottom w:val="none" w:sz="0" w:space="0" w:color="auto"/>
        <w:right w:val="none" w:sz="0" w:space="0" w:color="auto"/>
      </w:divBdr>
      <w:divsChild>
        <w:div w:id="536629508">
          <w:marLeft w:val="0"/>
          <w:marRight w:val="0"/>
          <w:marTop w:val="0"/>
          <w:marBottom w:val="0"/>
          <w:divBdr>
            <w:top w:val="none" w:sz="0" w:space="0" w:color="auto"/>
            <w:left w:val="none" w:sz="0" w:space="0" w:color="auto"/>
            <w:bottom w:val="none" w:sz="0" w:space="0" w:color="auto"/>
            <w:right w:val="none" w:sz="0" w:space="0" w:color="auto"/>
          </w:divBdr>
          <w:divsChild>
            <w:div w:id="573011687">
              <w:marLeft w:val="73"/>
              <w:marRight w:val="73"/>
              <w:marTop w:val="0"/>
              <w:marBottom w:val="49"/>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Vermeulen</dc:creator>
  <cp:lastModifiedBy>Paul Vermeulen</cp:lastModifiedBy>
  <cp:revision>11</cp:revision>
  <dcterms:created xsi:type="dcterms:W3CDTF">2017-08-30T12:47:00Z</dcterms:created>
  <dcterms:modified xsi:type="dcterms:W3CDTF">2017-09-21T17:55:00Z</dcterms:modified>
</cp:coreProperties>
</file>