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731" w:rsidRDefault="00D874C9" w:rsidP="007632BC">
      <w:pPr>
        <w:pStyle w:val="Title"/>
      </w:pPr>
      <w:r>
        <w:t>Region Custom Expiration</w:t>
      </w:r>
    </w:p>
    <w:p w:rsidR="007632BC" w:rsidRDefault="007632BC" w:rsidP="007632BC"/>
    <w:p w:rsidR="007632BC" w:rsidRDefault="007632BC">
      <w:r>
        <w:br w:type="page"/>
      </w:r>
    </w:p>
    <w:p w:rsidR="007934AD" w:rsidRDefault="00BD6756" w:rsidP="00BD6756">
      <w:pPr>
        <w:pStyle w:val="Heading1"/>
      </w:pPr>
      <w:r>
        <w:t>Custom Region Expiration</w:t>
      </w:r>
    </w:p>
    <w:p w:rsidR="00BD6756" w:rsidRDefault="00BD6756" w:rsidP="00BB125F">
      <w:pPr>
        <w:autoSpaceDE w:val="0"/>
        <w:autoSpaceDN w:val="0"/>
        <w:adjustRightInd w:val="0"/>
        <w:spacing w:after="0" w:line="240" w:lineRule="auto"/>
        <w:rPr>
          <w:rFonts w:cs="Consolas"/>
          <w:color w:val="3F7F5F"/>
        </w:rPr>
      </w:pPr>
    </w:p>
    <w:p w:rsidR="00BD6756" w:rsidRDefault="00BD6756" w:rsidP="00BB125F">
      <w:pPr>
        <w:autoSpaceDE w:val="0"/>
        <w:autoSpaceDN w:val="0"/>
        <w:adjustRightInd w:val="0"/>
        <w:spacing w:after="0" w:line="240" w:lineRule="auto"/>
        <w:rPr>
          <w:rFonts w:cs="Consolas"/>
          <w:color w:val="3F7F5F"/>
        </w:rPr>
      </w:pPr>
    </w:p>
    <w:p w:rsidR="00BD6756" w:rsidRDefault="00BD6756" w:rsidP="00BB125F">
      <w:pPr>
        <w:autoSpaceDE w:val="0"/>
        <w:autoSpaceDN w:val="0"/>
        <w:adjustRightInd w:val="0"/>
        <w:spacing w:after="0" w:line="240" w:lineRule="auto"/>
        <w:rPr>
          <w:rFonts w:cs="Consolas"/>
        </w:rPr>
      </w:pPr>
      <w:r w:rsidRPr="00BD6756">
        <w:rPr>
          <w:rFonts w:cs="Consolas"/>
        </w:rPr>
        <w:t xml:space="preserve">To support </w:t>
      </w:r>
      <w:r>
        <w:rPr>
          <w:rFonts w:cs="Consolas"/>
        </w:rPr>
        <w:t>region expiration the following XML statement must be added to the cluster configuration XML or cache XML:</w:t>
      </w:r>
    </w:p>
    <w:p w:rsidR="00BD6756" w:rsidRPr="00BD6756" w:rsidRDefault="00BD6756" w:rsidP="00BB125F">
      <w:pPr>
        <w:autoSpaceDE w:val="0"/>
        <w:autoSpaceDN w:val="0"/>
        <w:adjustRightInd w:val="0"/>
        <w:spacing w:after="0" w:line="240" w:lineRule="auto"/>
        <w:rPr>
          <w:rFonts w:cs="Consolas"/>
        </w:rPr>
      </w:pPr>
    </w:p>
    <w:p w:rsidR="00BD6756" w:rsidRDefault="00BD6756" w:rsidP="00BD6756">
      <w:pPr>
        <w:autoSpaceDE w:val="0"/>
        <w:autoSpaceDN w:val="0"/>
        <w:adjustRightInd w:val="0"/>
        <w:spacing w:after="0" w:line="240" w:lineRule="auto"/>
        <w:rPr>
          <w:rFonts w:cs="TimesNewRomanPSMT"/>
          <w:color w:val="424242"/>
        </w:rPr>
      </w:pPr>
      <w:r>
        <w:rPr>
          <w:rFonts w:cs="TimesNewRomanPSMT"/>
          <w:color w:val="424242"/>
        </w:rPr>
        <w:t>&lt;region&gt;</w:t>
      </w:r>
    </w:p>
    <w:p w:rsidR="00BD6756" w:rsidRPr="00BD6756" w:rsidRDefault="00BD6756" w:rsidP="00BD6756">
      <w:pPr>
        <w:autoSpaceDE w:val="0"/>
        <w:autoSpaceDN w:val="0"/>
        <w:adjustRightInd w:val="0"/>
        <w:spacing w:after="0" w:line="240" w:lineRule="auto"/>
        <w:ind w:left="180"/>
        <w:rPr>
          <w:rFonts w:cs="TimesNewRomanPSMT"/>
          <w:color w:val="424242"/>
        </w:rPr>
      </w:pPr>
      <w:r w:rsidRPr="00BD6756">
        <w:rPr>
          <w:rFonts w:cs="TimesNewRomanPSMT"/>
          <w:color w:val="424242"/>
        </w:rPr>
        <w:t>&lt;region-attributes statistics-enabled="true"&gt;</w:t>
      </w:r>
    </w:p>
    <w:p w:rsidR="00BD6756" w:rsidRPr="00BD6756" w:rsidRDefault="00BD6756" w:rsidP="00BD6756">
      <w:pPr>
        <w:autoSpaceDE w:val="0"/>
        <w:autoSpaceDN w:val="0"/>
        <w:adjustRightInd w:val="0"/>
        <w:spacing w:after="0" w:line="240" w:lineRule="auto"/>
        <w:ind w:left="360"/>
        <w:rPr>
          <w:rFonts w:cs="TimesNewRomanPSMT"/>
          <w:color w:val="424242"/>
        </w:rPr>
      </w:pPr>
      <w:r w:rsidRPr="00BD6756">
        <w:rPr>
          <w:rFonts w:cs="TimesNewRomanPSMT"/>
          <w:color w:val="424242"/>
        </w:rPr>
        <w:t>&lt;entry-idle-time&gt;</w:t>
      </w:r>
    </w:p>
    <w:p w:rsidR="00BD6756" w:rsidRPr="00BD6756" w:rsidRDefault="00BD6756" w:rsidP="00BD6756">
      <w:pPr>
        <w:autoSpaceDE w:val="0"/>
        <w:autoSpaceDN w:val="0"/>
        <w:adjustRightInd w:val="0"/>
        <w:spacing w:after="0" w:line="240" w:lineRule="auto"/>
        <w:ind w:left="540"/>
        <w:rPr>
          <w:rFonts w:cs="TimesNewRomanPSMT"/>
          <w:color w:val="FF0000"/>
        </w:rPr>
      </w:pPr>
      <w:r w:rsidRPr="00BD6756">
        <w:rPr>
          <w:rFonts w:cs="TimesNewRomanPSMT"/>
          <w:color w:val="FF0000"/>
        </w:rPr>
        <w:t>&lt;expiration-attributes timeout="60" action="local-invalidate"&gt;</w:t>
      </w:r>
    </w:p>
    <w:p w:rsidR="00BD6756" w:rsidRPr="00BD6756" w:rsidRDefault="00BD6756" w:rsidP="00BD6756">
      <w:pPr>
        <w:autoSpaceDE w:val="0"/>
        <w:autoSpaceDN w:val="0"/>
        <w:adjustRightInd w:val="0"/>
        <w:spacing w:after="0" w:line="240" w:lineRule="auto"/>
        <w:ind w:left="720"/>
        <w:rPr>
          <w:rFonts w:cs="TimesNewRomanPSMT"/>
          <w:color w:val="424242"/>
        </w:rPr>
      </w:pPr>
      <w:r w:rsidRPr="00BD6756">
        <w:rPr>
          <w:rFonts w:cs="TimesNewRomanPSMT"/>
          <w:color w:val="424242"/>
        </w:rPr>
        <w:t>&lt;custom-expiry&gt;</w:t>
      </w:r>
    </w:p>
    <w:p w:rsidR="00BD6756" w:rsidRPr="00BD6756" w:rsidRDefault="00BD6756" w:rsidP="00BD6756">
      <w:pPr>
        <w:autoSpaceDE w:val="0"/>
        <w:autoSpaceDN w:val="0"/>
        <w:adjustRightInd w:val="0"/>
        <w:spacing w:after="0" w:line="240" w:lineRule="auto"/>
        <w:ind w:left="900"/>
        <w:rPr>
          <w:rFonts w:cs="TimesNewRomanPSMT"/>
          <w:color w:val="424242"/>
        </w:rPr>
      </w:pPr>
      <w:r w:rsidRPr="00BD6756">
        <w:rPr>
          <w:rFonts w:cs="TimesNewRomanPSMT"/>
          <w:color w:val="424242"/>
        </w:rPr>
        <w:t>&lt;class-name&gt;</w:t>
      </w:r>
      <w:r w:rsidR="00B86C79">
        <w:rPr>
          <w:rFonts w:cs="TimesNewRomanPSMT"/>
          <w:color w:val="424242"/>
        </w:rPr>
        <w:t xml:space="preserve"> </w:t>
      </w:r>
      <w:proofErr w:type="spellStart"/>
      <w:r>
        <w:rPr>
          <w:rFonts w:cs="TimesNewRomanPSMT"/>
          <w:color w:val="424242"/>
        </w:rPr>
        <w:t>utils.server.custom.expiration.CustomExpiration</w:t>
      </w:r>
      <w:proofErr w:type="spellEnd"/>
      <w:r w:rsidRPr="00BD6756">
        <w:rPr>
          <w:rFonts w:cs="TimesNewRomanPSMT"/>
          <w:color w:val="424242"/>
        </w:rPr>
        <w:t>&lt;/class-name&gt;</w:t>
      </w:r>
    </w:p>
    <w:p w:rsidR="00BD6756" w:rsidRPr="00BD6756" w:rsidRDefault="00BD6756" w:rsidP="00BD6756">
      <w:pPr>
        <w:autoSpaceDE w:val="0"/>
        <w:autoSpaceDN w:val="0"/>
        <w:adjustRightInd w:val="0"/>
        <w:spacing w:after="0" w:line="240" w:lineRule="auto"/>
        <w:ind w:left="720"/>
        <w:rPr>
          <w:rFonts w:cs="TimesNewRomanPSMT"/>
          <w:color w:val="424242"/>
        </w:rPr>
      </w:pPr>
      <w:r w:rsidRPr="00BD6756">
        <w:rPr>
          <w:rFonts w:cs="TimesNewRomanPSMT"/>
          <w:color w:val="424242"/>
        </w:rPr>
        <w:t>&lt;/custom-expiry&gt;</w:t>
      </w:r>
    </w:p>
    <w:p w:rsidR="00BD6756" w:rsidRPr="00BD6756" w:rsidRDefault="00BD6756" w:rsidP="00BD6756">
      <w:pPr>
        <w:autoSpaceDE w:val="0"/>
        <w:autoSpaceDN w:val="0"/>
        <w:adjustRightInd w:val="0"/>
        <w:spacing w:after="0" w:line="240" w:lineRule="auto"/>
        <w:ind w:left="540"/>
        <w:rPr>
          <w:rFonts w:cs="TimesNewRomanPSMT"/>
          <w:color w:val="424242"/>
        </w:rPr>
      </w:pPr>
      <w:r w:rsidRPr="00BD6756">
        <w:rPr>
          <w:rFonts w:cs="TimesNewRomanPSMT"/>
          <w:color w:val="424242"/>
        </w:rPr>
        <w:t>&lt;/expiration-attributes&gt;</w:t>
      </w:r>
    </w:p>
    <w:p w:rsidR="00BD6756" w:rsidRPr="00BD6756" w:rsidRDefault="00BD6756" w:rsidP="00BD6756">
      <w:pPr>
        <w:autoSpaceDE w:val="0"/>
        <w:autoSpaceDN w:val="0"/>
        <w:adjustRightInd w:val="0"/>
        <w:spacing w:after="0" w:line="240" w:lineRule="auto"/>
        <w:ind w:left="360"/>
        <w:rPr>
          <w:rFonts w:cs="TimesNewRomanPSMT"/>
          <w:color w:val="424242"/>
        </w:rPr>
      </w:pPr>
      <w:r w:rsidRPr="00BD6756">
        <w:rPr>
          <w:rFonts w:cs="TimesNewRomanPSMT"/>
          <w:color w:val="424242"/>
        </w:rPr>
        <w:t>&lt;/entry-idle-time&gt;</w:t>
      </w:r>
    </w:p>
    <w:p w:rsidR="00BD6756" w:rsidRDefault="00BD6756" w:rsidP="00BD6756">
      <w:pPr>
        <w:autoSpaceDE w:val="0"/>
        <w:autoSpaceDN w:val="0"/>
        <w:adjustRightInd w:val="0"/>
        <w:spacing w:after="0" w:line="240" w:lineRule="auto"/>
        <w:ind w:left="180"/>
        <w:rPr>
          <w:rFonts w:cs="TimesNewRomanPSMT"/>
          <w:color w:val="424242"/>
        </w:rPr>
      </w:pPr>
      <w:r w:rsidRPr="00BD6756">
        <w:rPr>
          <w:rFonts w:cs="TimesNewRomanPSMT"/>
          <w:color w:val="424242"/>
        </w:rPr>
        <w:t>&lt;/region-attributes&gt;</w:t>
      </w:r>
    </w:p>
    <w:p w:rsidR="00BD6756" w:rsidRPr="00BD6756" w:rsidRDefault="00BD6756" w:rsidP="00BD6756">
      <w:pPr>
        <w:autoSpaceDE w:val="0"/>
        <w:autoSpaceDN w:val="0"/>
        <w:adjustRightInd w:val="0"/>
        <w:spacing w:after="0" w:line="240" w:lineRule="auto"/>
        <w:rPr>
          <w:rFonts w:cs="TimesNewRomanPSMT"/>
          <w:color w:val="424242"/>
        </w:rPr>
      </w:pPr>
      <w:r>
        <w:rPr>
          <w:rFonts w:cs="TimesNewRomanPSMT"/>
          <w:color w:val="424242"/>
        </w:rPr>
        <w:t>&lt;/region&gt;</w:t>
      </w:r>
    </w:p>
    <w:p w:rsidR="00BD6756" w:rsidRDefault="00BD6756" w:rsidP="00BB125F">
      <w:pPr>
        <w:autoSpaceDE w:val="0"/>
        <w:autoSpaceDN w:val="0"/>
        <w:adjustRightInd w:val="0"/>
        <w:spacing w:after="0" w:line="240" w:lineRule="auto"/>
        <w:rPr>
          <w:rFonts w:cs="Consolas"/>
          <w:color w:val="3F7F5F"/>
        </w:rPr>
      </w:pPr>
    </w:p>
    <w:p w:rsidR="00BD6756" w:rsidRDefault="00BD6756" w:rsidP="00BB125F">
      <w:pPr>
        <w:autoSpaceDE w:val="0"/>
        <w:autoSpaceDN w:val="0"/>
        <w:adjustRightInd w:val="0"/>
        <w:spacing w:after="0" w:line="240" w:lineRule="auto"/>
        <w:rPr>
          <w:rFonts w:cs="Consolas"/>
        </w:rPr>
      </w:pPr>
      <w:r>
        <w:rPr>
          <w:rFonts w:cs="Consolas"/>
        </w:rPr>
        <w:t xml:space="preserve">The </w:t>
      </w:r>
      <w:r w:rsidRPr="00BD6756">
        <w:rPr>
          <w:rFonts w:cs="Consolas"/>
          <w:b/>
          <w:color w:val="C0504D" w:themeColor="accent2"/>
          <w:u w:val="single"/>
        </w:rPr>
        <w:t>red</w:t>
      </w:r>
      <w:r>
        <w:rPr>
          <w:rFonts w:cs="Consolas"/>
        </w:rPr>
        <w:t xml:space="preserve"> tag above needs to be in the configuration but is not used. The values for the timeout are specified by passing the following property for each region where custom expiration is needed in the server start command.</w:t>
      </w:r>
    </w:p>
    <w:p w:rsidR="00BD6756" w:rsidRPr="00BD6756" w:rsidRDefault="00BD6756" w:rsidP="00BB125F">
      <w:pPr>
        <w:autoSpaceDE w:val="0"/>
        <w:autoSpaceDN w:val="0"/>
        <w:adjustRightInd w:val="0"/>
        <w:spacing w:after="0" w:line="240" w:lineRule="auto"/>
        <w:rPr>
          <w:rFonts w:cs="Consolas"/>
        </w:rPr>
      </w:pPr>
    </w:p>
    <w:p w:rsidR="00BD6756" w:rsidRPr="00BD6756" w:rsidRDefault="00BD6756" w:rsidP="00BD6756">
      <w:pPr>
        <w:autoSpaceDE w:val="0"/>
        <w:autoSpaceDN w:val="0"/>
        <w:adjustRightInd w:val="0"/>
        <w:spacing w:after="0" w:line="240" w:lineRule="auto"/>
        <w:rPr>
          <w:rFonts w:cs="Consolas"/>
        </w:rPr>
      </w:pPr>
      <w:r w:rsidRPr="00BD6756">
        <w:rPr>
          <w:rFonts w:cs="Consolas"/>
        </w:rPr>
        <w:t>-D${region-</w:t>
      </w:r>
      <w:r>
        <w:rPr>
          <w:rFonts w:cs="Consolas"/>
        </w:rPr>
        <w:t>n</w:t>
      </w:r>
      <w:r w:rsidRPr="00BD6756">
        <w:rPr>
          <w:rFonts w:cs="Consolas"/>
        </w:rPr>
        <w:t>ame}ExpirationFields=fieldName,fieldValue,timeToExpire;fieldName,fieldValue,timeToExpire;...;...;</w:t>
      </w:r>
    </w:p>
    <w:p w:rsidR="00BD6756" w:rsidRDefault="00BD6756" w:rsidP="00BB125F">
      <w:pPr>
        <w:autoSpaceDE w:val="0"/>
        <w:autoSpaceDN w:val="0"/>
        <w:adjustRightInd w:val="0"/>
        <w:spacing w:after="0" w:line="240" w:lineRule="auto"/>
        <w:rPr>
          <w:rFonts w:cs="Consolas"/>
          <w:color w:val="3F7F5F"/>
        </w:rPr>
      </w:pPr>
    </w:p>
    <w:p w:rsidR="00BD6756" w:rsidRDefault="00BD6756" w:rsidP="00BB125F">
      <w:pPr>
        <w:autoSpaceDE w:val="0"/>
        <w:autoSpaceDN w:val="0"/>
        <w:adjustRightInd w:val="0"/>
        <w:spacing w:after="0" w:line="240" w:lineRule="auto"/>
        <w:rPr>
          <w:rFonts w:cs="Consolas"/>
        </w:rPr>
      </w:pPr>
      <w:r w:rsidRPr="00BD6756">
        <w:rPr>
          <w:rFonts w:cs="Consolas"/>
        </w:rPr>
        <w:t xml:space="preserve">where $(region-name} is the region name where </w:t>
      </w:r>
      <w:r>
        <w:rPr>
          <w:rFonts w:cs="Consolas"/>
        </w:rPr>
        <w:t xml:space="preserve">the </w:t>
      </w:r>
      <w:r w:rsidRPr="00BD6756">
        <w:rPr>
          <w:rFonts w:cs="Consolas"/>
        </w:rPr>
        <w:t>custom expiration will be performed</w:t>
      </w:r>
      <w:r>
        <w:rPr>
          <w:rFonts w:cs="Consolas"/>
        </w:rPr>
        <w:t>.</w:t>
      </w:r>
    </w:p>
    <w:p w:rsidR="00BD6756" w:rsidRDefault="00BD6756" w:rsidP="00BB125F">
      <w:pPr>
        <w:autoSpaceDE w:val="0"/>
        <w:autoSpaceDN w:val="0"/>
        <w:adjustRightInd w:val="0"/>
        <w:spacing w:after="0" w:line="240" w:lineRule="auto"/>
        <w:rPr>
          <w:rFonts w:cs="Consolas"/>
        </w:rPr>
      </w:pPr>
    </w:p>
    <w:p w:rsidR="00BD6756" w:rsidRDefault="00BD6756" w:rsidP="00BB125F">
      <w:pPr>
        <w:autoSpaceDE w:val="0"/>
        <w:autoSpaceDN w:val="0"/>
        <w:adjustRightInd w:val="0"/>
        <w:spacing w:after="0" w:line="240" w:lineRule="auto"/>
        <w:rPr>
          <w:rFonts w:cs="Consolas"/>
        </w:rPr>
      </w:pPr>
      <w:r>
        <w:rPr>
          <w:rFonts w:cs="Consolas"/>
        </w:rPr>
        <w:t>Format of the ${region-name}</w:t>
      </w:r>
      <w:proofErr w:type="spellStart"/>
      <w:r>
        <w:rPr>
          <w:rFonts w:cs="Consolas"/>
        </w:rPr>
        <w:t>ExpirationFields</w:t>
      </w:r>
      <w:proofErr w:type="spellEnd"/>
      <w:r>
        <w:rPr>
          <w:rFonts w:cs="Consolas"/>
        </w:rPr>
        <w:t xml:space="preserve"> property:</w:t>
      </w:r>
    </w:p>
    <w:p w:rsidR="00BD6756" w:rsidRDefault="00BD6756" w:rsidP="00BB125F">
      <w:pPr>
        <w:autoSpaceDE w:val="0"/>
        <w:autoSpaceDN w:val="0"/>
        <w:adjustRightInd w:val="0"/>
        <w:spacing w:after="0" w:line="240" w:lineRule="auto"/>
        <w:rPr>
          <w:rFonts w:cs="Consolas"/>
        </w:rPr>
      </w:pPr>
    </w:p>
    <w:p w:rsidR="00BD6756" w:rsidRPr="00BD6756" w:rsidRDefault="00BD6756" w:rsidP="00BD6756">
      <w:pPr>
        <w:pStyle w:val="ListParagraph"/>
        <w:numPr>
          <w:ilvl w:val="0"/>
          <w:numId w:val="1"/>
        </w:numPr>
        <w:autoSpaceDE w:val="0"/>
        <w:autoSpaceDN w:val="0"/>
        <w:adjustRightInd w:val="0"/>
        <w:spacing w:after="0" w:line="240" w:lineRule="auto"/>
        <w:rPr>
          <w:rFonts w:cs="Consolas"/>
        </w:rPr>
      </w:pPr>
      <w:r w:rsidRPr="00BD6756">
        <w:rPr>
          <w:rFonts w:cs="Consolas"/>
        </w:rPr>
        <w:t>A field block is denoted by a semi-colon and multiple blocks</w:t>
      </w:r>
      <w:r>
        <w:rPr>
          <w:rFonts w:cs="Consolas"/>
        </w:rPr>
        <w:t xml:space="preserve"> are supported</w:t>
      </w:r>
      <w:r w:rsidRPr="00BD6756">
        <w:rPr>
          <w:rFonts w:cs="Consolas"/>
        </w:rPr>
        <w:t xml:space="preserve">. </w:t>
      </w:r>
    </w:p>
    <w:p w:rsidR="00BD6756" w:rsidRDefault="00BD6756" w:rsidP="00BD6756">
      <w:pPr>
        <w:pStyle w:val="ListParagraph"/>
        <w:numPr>
          <w:ilvl w:val="0"/>
          <w:numId w:val="1"/>
        </w:numPr>
        <w:autoSpaceDE w:val="0"/>
        <w:autoSpaceDN w:val="0"/>
        <w:adjustRightInd w:val="0"/>
        <w:spacing w:after="0" w:line="240" w:lineRule="auto"/>
        <w:rPr>
          <w:rFonts w:cs="Consolas"/>
        </w:rPr>
      </w:pPr>
      <w:r w:rsidRPr="00BD6756">
        <w:rPr>
          <w:rFonts w:cs="Consolas"/>
        </w:rPr>
        <w:t xml:space="preserve">Each field block contains three (3) parts separated by a comma. </w:t>
      </w:r>
    </w:p>
    <w:p w:rsidR="00BD6756" w:rsidRDefault="00BD6756" w:rsidP="00BD6756">
      <w:pPr>
        <w:pStyle w:val="ListParagraph"/>
        <w:numPr>
          <w:ilvl w:val="1"/>
          <w:numId w:val="2"/>
        </w:numPr>
        <w:autoSpaceDE w:val="0"/>
        <w:autoSpaceDN w:val="0"/>
        <w:adjustRightInd w:val="0"/>
        <w:spacing w:after="0" w:line="240" w:lineRule="auto"/>
        <w:ind w:left="1080"/>
        <w:rPr>
          <w:rFonts w:cs="Consolas"/>
        </w:rPr>
      </w:pPr>
      <w:r w:rsidRPr="00BD6756">
        <w:rPr>
          <w:rFonts w:cs="Consolas"/>
        </w:rPr>
        <w:t xml:space="preserve">The first part is the field name in the object that will be used to compare. </w:t>
      </w:r>
    </w:p>
    <w:p w:rsidR="00BD6756" w:rsidRDefault="00BD6756" w:rsidP="00BD6756">
      <w:pPr>
        <w:pStyle w:val="ListParagraph"/>
        <w:numPr>
          <w:ilvl w:val="1"/>
          <w:numId w:val="2"/>
        </w:numPr>
        <w:autoSpaceDE w:val="0"/>
        <w:autoSpaceDN w:val="0"/>
        <w:adjustRightInd w:val="0"/>
        <w:spacing w:after="0" w:line="240" w:lineRule="auto"/>
        <w:ind w:left="1080"/>
        <w:rPr>
          <w:rFonts w:cs="Consolas"/>
        </w:rPr>
      </w:pPr>
      <w:r w:rsidRPr="00BD6756">
        <w:rPr>
          <w:rFonts w:cs="Consolas"/>
        </w:rPr>
        <w:t xml:space="preserve">The second part is the value that will be used to compare the object's field </w:t>
      </w:r>
      <w:r>
        <w:rPr>
          <w:rFonts w:cs="Consolas"/>
        </w:rPr>
        <w:t xml:space="preserve">value </w:t>
      </w:r>
      <w:r w:rsidRPr="00BD6756">
        <w:rPr>
          <w:rFonts w:cs="Consolas"/>
        </w:rPr>
        <w:t>to</w:t>
      </w:r>
      <w:r>
        <w:rPr>
          <w:rFonts w:cs="Consolas"/>
        </w:rPr>
        <w:t>. C</w:t>
      </w:r>
      <w:r w:rsidRPr="00BD6756">
        <w:rPr>
          <w:rFonts w:cs="Consolas"/>
        </w:rPr>
        <w:t xml:space="preserve">urrently only </w:t>
      </w:r>
      <w:r>
        <w:rPr>
          <w:rFonts w:cs="Consolas"/>
        </w:rPr>
        <w:t>an equal condition is supported</w:t>
      </w:r>
      <w:r w:rsidRPr="00BD6756">
        <w:rPr>
          <w:rFonts w:cs="Consolas"/>
        </w:rPr>
        <w:t xml:space="preserve">. The </w:t>
      </w:r>
      <w:r>
        <w:rPr>
          <w:rFonts w:cs="Consolas"/>
        </w:rPr>
        <w:t xml:space="preserve">value is converted into the object </w:t>
      </w:r>
      <w:r w:rsidRPr="00BD6756">
        <w:rPr>
          <w:rFonts w:cs="Consolas"/>
        </w:rPr>
        <w:t>field name</w:t>
      </w:r>
      <w:r>
        <w:rPr>
          <w:rFonts w:cs="Consolas"/>
        </w:rPr>
        <w:t>'s</w:t>
      </w:r>
      <w:r w:rsidRPr="00BD6756">
        <w:rPr>
          <w:rFonts w:cs="Consolas"/>
        </w:rPr>
        <w:t xml:space="preserve"> data type and </w:t>
      </w:r>
      <w:r>
        <w:rPr>
          <w:rFonts w:cs="Consolas"/>
        </w:rPr>
        <w:t>compared</w:t>
      </w:r>
      <w:r w:rsidRPr="00BD6756">
        <w:rPr>
          <w:rFonts w:cs="Consolas"/>
        </w:rPr>
        <w:t xml:space="preserve">. </w:t>
      </w:r>
    </w:p>
    <w:p w:rsidR="00BD6756" w:rsidRPr="00BD6756" w:rsidRDefault="00BD6756" w:rsidP="00BD6756">
      <w:pPr>
        <w:pStyle w:val="ListParagraph"/>
        <w:numPr>
          <w:ilvl w:val="1"/>
          <w:numId w:val="2"/>
        </w:numPr>
        <w:autoSpaceDE w:val="0"/>
        <w:autoSpaceDN w:val="0"/>
        <w:adjustRightInd w:val="0"/>
        <w:spacing w:after="0" w:line="240" w:lineRule="auto"/>
        <w:ind w:left="1080"/>
        <w:rPr>
          <w:rFonts w:cs="Consolas"/>
        </w:rPr>
      </w:pPr>
      <w:r w:rsidRPr="00BD6756">
        <w:rPr>
          <w:rFonts w:cs="Consolas"/>
        </w:rPr>
        <w:t xml:space="preserve">The third part is the object's time-to-live (TTL) in seconds.  </w:t>
      </w:r>
    </w:p>
    <w:p w:rsidR="00BD6756" w:rsidRPr="00BD6756" w:rsidRDefault="00BD6756" w:rsidP="00BB125F">
      <w:pPr>
        <w:autoSpaceDE w:val="0"/>
        <w:autoSpaceDN w:val="0"/>
        <w:adjustRightInd w:val="0"/>
        <w:spacing w:after="0" w:line="240" w:lineRule="auto"/>
        <w:rPr>
          <w:rFonts w:cs="Consolas"/>
        </w:rPr>
      </w:pPr>
    </w:p>
    <w:sectPr w:rsidR="00BD6756" w:rsidRPr="00BD6756" w:rsidSect="006D47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NewRomanPSM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72E26"/>
    <w:multiLevelType w:val="hybridMultilevel"/>
    <w:tmpl w:val="39FCC4B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BB2CAD"/>
    <w:multiLevelType w:val="hybridMultilevel"/>
    <w:tmpl w:val="681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20"/>
  <w:characterSpacingControl w:val="doNotCompress"/>
  <w:compat/>
  <w:rsids>
    <w:rsidRoot w:val="007632BC"/>
    <w:rsid w:val="000B2823"/>
    <w:rsid w:val="0037046E"/>
    <w:rsid w:val="004411E3"/>
    <w:rsid w:val="004C49BF"/>
    <w:rsid w:val="004F28FE"/>
    <w:rsid w:val="00637B5A"/>
    <w:rsid w:val="006D4731"/>
    <w:rsid w:val="007236BE"/>
    <w:rsid w:val="007632BC"/>
    <w:rsid w:val="007934AD"/>
    <w:rsid w:val="00924685"/>
    <w:rsid w:val="00A53D35"/>
    <w:rsid w:val="00A56413"/>
    <w:rsid w:val="00B86C79"/>
    <w:rsid w:val="00BB125F"/>
    <w:rsid w:val="00BD6756"/>
    <w:rsid w:val="00CA3897"/>
    <w:rsid w:val="00D246E0"/>
    <w:rsid w:val="00D874C9"/>
    <w:rsid w:val="00DC5415"/>
    <w:rsid w:val="00E16B3B"/>
    <w:rsid w:val="00F55DD0"/>
    <w:rsid w:val="00F903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731"/>
  </w:style>
  <w:style w:type="paragraph" w:styleId="Heading1">
    <w:name w:val="heading 1"/>
    <w:basedOn w:val="Normal"/>
    <w:next w:val="Normal"/>
    <w:link w:val="Heading1Char"/>
    <w:uiPriority w:val="9"/>
    <w:qFormat/>
    <w:rsid w:val="007632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32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32B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632BC"/>
    <w:rPr>
      <w:rFonts w:asciiTheme="majorHAnsi" w:eastAsiaTheme="majorEastAsia" w:hAnsiTheme="majorHAnsi" w:cstheme="majorBidi"/>
      <w:b/>
      <w:bCs/>
      <w:color w:val="365F91" w:themeColor="accent1" w:themeShade="BF"/>
      <w:sz w:val="28"/>
      <w:szCs w:val="28"/>
    </w:rPr>
  </w:style>
  <w:style w:type="character" w:customStyle="1" w:styleId="tl8wme">
    <w:name w:val="tl8wme"/>
    <w:basedOn w:val="DefaultParagraphFont"/>
    <w:rsid w:val="00E16B3B"/>
  </w:style>
  <w:style w:type="table" w:styleId="TableGrid">
    <w:name w:val="Table Grid"/>
    <w:basedOn w:val="TableNormal"/>
    <w:uiPriority w:val="59"/>
    <w:rsid w:val="007934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6756"/>
    <w:pPr>
      <w:ind w:left="720"/>
      <w:contextualSpacing/>
    </w:pPr>
  </w:style>
</w:styles>
</file>

<file path=word/webSettings.xml><?xml version="1.0" encoding="utf-8"?>
<w:webSettings xmlns:r="http://schemas.openxmlformats.org/officeDocument/2006/relationships" xmlns:w="http://schemas.openxmlformats.org/wordprocessingml/2006/main">
  <w:divs>
    <w:div w:id="647369864">
      <w:bodyDiv w:val="1"/>
      <w:marLeft w:val="0"/>
      <w:marRight w:val="0"/>
      <w:marTop w:val="0"/>
      <w:marBottom w:val="0"/>
      <w:divBdr>
        <w:top w:val="none" w:sz="0" w:space="0" w:color="auto"/>
        <w:left w:val="none" w:sz="0" w:space="0" w:color="auto"/>
        <w:bottom w:val="none" w:sz="0" w:space="0" w:color="auto"/>
        <w:right w:val="none" w:sz="0" w:space="0" w:color="auto"/>
      </w:divBdr>
      <w:divsChild>
        <w:div w:id="536629508">
          <w:marLeft w:val="0"/>
          <w:marRight w:val="0"/>
          <w:marTop w:val="0"/>
          <w:marBottom w:val="0"/>
          <w:divBdr>
            <w:top w:val="none" w:sz="0" w:space="0" w:color="auto"/>
            <w:left w:val="none" w:sz="0" w:space="0" w:color="auto"/>
            <w:bottom w:val="none" w:sz="0" w:space="0" w:color="auto"/>
            <w:right w:val="none" w:sz="0" w:space="0" w:color="auto"/>
          </w:divBdr>
          <w:divsChild>
            <w:div w:id="573011687">
              <w:marLeft w:val="73"/>
              <w:marRight w:val="73"/>
              <w:marTop w:val="0"/>
              <w:marBottom w:val="49"/>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Vermeulen</dc:creator>
  <cp:lastModifiedBy>Paul Vermeulen</cp:lastModifiedBy>
  <cp:revision>11</cp:revision>
  <dcterms:created xsi:type="dcterms:W3CDTF">2017-08-30T12:47:00Z</dcterms:created>
  <dcterms:modified xsi:type="dcterms:W3CDTF">2017-09-21T18:33:00Z</dcterms:modified>
</cp:coreProperties>
</file>