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C96" w:rsidRDefault="00705362">
      <w:r>
        <w:t xml:space="preserve">In July 2013 the government announced a plant to create a register of contractors for government construction work.  In order to be included on this list, contractors will have to be compliant with tax and health &amp; safety legislation.  </w:t>
      </w:r>
    </w:p>
    <w:p w:rsidR="00705362" w:rsidRDefault="00705362"/>
    <w:p w:rsidR="00705362" w:rsidRDefault="00705362"/>
    <w:p w:rsidR="00705362" w:rsidRDefault="00705362">
      <w:r>
        <w:t>Municipalities have generally been considered low risk.  However in July 2013 the US city of Detroit filed for bankruptcy.  This has sent shock waves through financial systems.  Although the Detroit petition was denied, clearly there now exits a very real financial risk associated with municipality non-payment.</w:t>
      </w:r>
    </w:p>
    <w:p w:rsidR="000960BF" w:rsidRDefault="000960BF"/>
    <w:p w:rsidR="00351633" w:rsidRDefault="00351633"/>
    <w:p w:rsidR="00351633" w:rsidRDefault="00351633">
      <w:r>
        <w:t>The next version of the EU procurement directive is expected to make BIM technologies mandatory on European projects.  This follows similar initiatives by the US GSA in 2004 and the UK government in 201</w:t>
      </w:r>
      <w:r w:rsidR="00A74C49">
        <w:t>1</w:t>
      </w:r>
      <w:r>
        <w:t>.</w:t>
      </w:r>
      <w:r w:rsidR="008F661C">
        <w:t xml:space="preserve">  </w:t>
      </w:r>
      <w:r w:rsidR="008F661C" w:rsidRPr="008F661C">
        <w:t xml:space="preserve"> </w:t>
      </w:r>
      <w:hyperlink r:id="rId4" w:history="1">
        <w:r w:rsidR="008F661C">
          <w:rPr>
            <w:rStyle w:val="Hyperlink"/>
          </w:rPr>
          <w:t>http://www.construction-manager.co.uk/news/brussels-set-enshrine-bim-eu-wide-procurement-dire/?utm_campaign=19+July+CM+WEEKLY+ROUNDUP&amp;utm_source=emailCampaign&amp;utm_medium=email&amp;utm_content=</w:t>
        </w:r>
      </w:hyperlink>
    </w:p>
    <w:p w:rsidR="00351633" w:rsidRDefault="00351633"/>
    <w:p w:rsidR="00351633" w:rsidRDefault="00351633"/>
    <w:p w:rsidR="00351633" w:rsidRDefault="00351633"/>
    <w:p w:rsidR="000960BF" w:rsidRDefault="000960BF"/>
    <w:p w:rsidR="000960BF" w:rsidRDefault="000960BF">
      <w:proofErr w:type="spellStart"/>
      <w:r>
        <w:t>Homebond</w:t>
      </w:r>
      <w:proofErr w:type="spellEnd"/>
      <w:r>
        <w:t xml:space="preserve"> opted out of its responsibility towards homeowners who experienced difficulties with pyrite.  This decision came on the foot of the judgment given in </w:t>
      </w:r>
      <w:r>
        <w:rPr>
          <w:rFonts w:ascii="Helvetica" w:hAnsi="Helvetica" w:cs="Helvetica"/>
          <w:color w:val="000000"/>
          <w:sz w:val="18"/>
          <w:szCs w:val="18"/>
        </w:rPr>
        <w:t>James Elliot Construction v Irish Asphalt Ltd</w:t>
      </w:r>
      <w:r w:rsidR="00F42EB9">
        <w:rPr>
          <w:rFonts w:ascii="Helvetica" w:hAnsi="Helvetica" w:cs="Helvetica"/>
          <w:color w:val="000000"/>
          <w:sz w:val="18"/>
          <w:szCs w:val="18"/>
        </w:rPr>
        <w:t xml:space="preserve">. </w:t>
      </w:r>
      <w:hyperlink r:id="rId5" w:history="1">
        <w:r w:rsidR="00F42EB9">
          <w:rPr>
            <w:rStyle w:val="Hyperlink"/>
          </w:rPr>
          <w:t>http://www.independent.ie/irish-news/insurer-refuses-to-pay-for-pyrite-damage-in-buildings-26767273.html</w:t>
        </w:r>
      </w:hyperlink>
    </w:p>
    <w:p w:rsidR="00436464" w:rsidRDefault="00436464"/>
    <w:p w:rsidR="00436464" w:rsidRDefault="00AB6FC5">
      <w:proofErr w:type="gramStart"/>
      <w:r>
        <w:t>Monte Carlo on Critical Path??</w:t>
      </w:r>
      <w:proofErr w:type="gramEnd"/>
    </w:p>
    <w:p w:rsidR="00436464" w:rsidRDefault="00C738C5">
      <w:r>
        <w:t>`</w:t>
      </w:r>
      <w:r>
        <w:tab/>
      </w:r>
      <w:proofErr w:type="gramStart"/>
      <w:r>
        <w:t>have</w:t>
      </w:r>
      <w:proofErr w:type="gramEnd"/>
      <w:r>
        <w:t xml:space="preserve"> to work out all CP’s based on the calculated conditions.</w:t>
      </w:r>
    </w:p>
    <w:p w:rsidR="00436464" w:rsidRDefault="00436464"/>
    <w:p w:rsidR="00436464" w:rsidRDefault="00743108">
      <w:r>
        <w:t>What happens if there are two critical paths?</w:t>
      </w:r>
    </w:p>
    <w:p w:rsidR="00743108" w:rsidRDefault="00743108">
      <w:bookmarkStart w:id="0" w:name="_GoBack"/>
      <w:bookmarkEnd w:id="0"/>
    </w:p>
    <w:p w:rsidR="00634007" w:rsidRDefault="00634007">
      <w:r>
        <w:lastRenderedPageBreak/>
        <w:t>Script to look at all PERT options, perhaps Genetic Algorithm</w:t>
      </w:r>
    </w:p>
    <w:p w:rsidR="00634007" w:rsidRDefault="00634007"/>
    <w:p w:rsidR="00634007" w:rsidRDefault="00634007"/>
    <w:p w:rsidR="00634007" w:rsidRDefault="00634007"/>
    <w:p w:rsidR="00634007" w:rsidRDefault="00634007"/>
    <w:p w:rsidR="00634007" w:rsidRDefault="00634007"/>
    <w:p w:rsidR="00436464" w:rsidRDefault="00436464"/>
    <w:p w:rsidR="00436464" w:rsidRDefault="00436464"/>
    <w:sectPr w:rsidR="00436464" w:rsidSect="00B674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05362"/>
    <w:rsid w:val="000960BF"/>
    <w:rsid w:val="001E68FD"/>
    <w:rsid w:val="00351633"/>
    <w:rsid w:val="00436464"/>
    <w:rsid w:val="00634007"/>
    <w:rsid w:val="00705362"/>
    <w:rsid w:val="00743108"/>
    <w:rsid w:val="007A2305"/>
    <w:rsid w:val="008F661C"/>
    <w:rsid w:val="00A74C49"/>
    <w:rsid w:val="00AB6FC5"/>
    <w:rsid w:val="00B674B7"/>
    <w:rsid w:val="00C738C5"/>
    <w:rsid w:val="00F42EB9"/>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4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2EB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2EB9"/>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ndependent.ie/irish-news/insurer-refuses-to-pay-for-pyrite-damage-in-buildings-26767273.html" TargetMode="External"/><Relationship Id="rId4" Type="http://schemas.openxmlformats.org/officeDocument/2006/relationships/hyperlink" Target="http://www.construction-manager.co.uk/news/brussels-set-enshrine-bim-eu-wide-procurement-dire/?utm_campaign=19+July+CM+WEEKLY+ROUNDUP&amp;utm_source=emailCampaign&amp;utm_medium=email&amp;utm_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268</Words>
  <Characters>1532</Characters>
  <Application>Microsoft Office Word</Application>
  <DocSecurity>0</DocSecurity>
  <Lines>12</Lines>
  <Paragraphs>3</Paragraphs>
  <ScaleCrop>false</ScaleCrop>
  <Company>Limerick Institute of Technology</Company>
  <LinksUpToDate>false</LinksUpToDate>
  <CharactersWithSpaces>1797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K00104777</dc:creator>
  <cp:lastModifiedBy>Paul Vesey</cp:lastModifiedBy>
  <cp:revision>11</cp:revision>
  <dcterms:created xsi:type="dcterms:W3CDTF">2013-07-23T09:50:00Z</dcterms:created>
  <dcterms:modified xsi:type="dcterms:W3CDTF">2014-05-15T10:31:00Z</dcterms:modified>
</cp:coreProperties>
</file>