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2.555694580078" w:right="0" w:firstLine="0"/>
        <w:jc w:val="left"/>
        <w:rPr>
          <w:rFonts w:ascii="Arial" w:cs="Arial" w:eastAsia="Arial" w:hAnsi="Arial"/>
          <w:b w:val="0"/>
          <w:i w:val="0"/>
          <w:smallCaps w:val="0"/>
          <w:strike w:val="0"/>
          <w:color w:val="000000"/>
          <w:sz w:val="27.332250595092773"/>
          <w:szCs w:val="27.332250595092773"/>
          <w:u w:val="none"/>
          <w:shd w:fill="auto" w:val="clear"/>
          <w:vertAlign w:val="baseline"/>
        </w:rPr>
      </w:pPr>
      <w:r w:rsidDel="00000000" w:rsidR="00000000" w:rsidRPr="00000000">
        <w:rPr>
          <w:rFonts w:ascii="Arial" w:cs="Arial" w:eastAsia="Arial" w:hAnsi="Arial"/>
          <w:b w:val="0"/>
          <w:i w:val="0"/>
          <w:smallCaps w:val="0"/>
          <w:strike w:val="0"/>
          <w:color w:val="000000"/>
          <w:sz w:val="27.332250595092773"/>
          <w:szCs w:val="27.332250595092773"/>
          <w:u w:val="single"/>
          <w:shd w:fill="auto" w:val="clear"/>
          <w:vertAlign w:val="baseline"/>
          <w:rtl w:val="0"/>
        </w:rPr>
        <w:t xml:space="preserve">SUBJECTIVE QUESTION </w:t>
      </w:r>
      <w:r w:rsidDel="00000000" w:rsidR="00000000" w:rsidRPr="00000000">
        <w:rPr>
          <w:rFonts w:ascii="Arial" w:cs="Arial" w:eastAsia="Arial" w:hAnsi="Arial"/>
          <w:b w:val="0"/>
          <w:i w:val="0"/>
          <w:smallCaps w:val="0"/>
          <w:strike w:val="0"/>
          <w:color w:val="000000"/>
          <w:sz w:val="27.332250595092773"/>
          <w:szCs w:val="27.33225059509277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365234375" w:line="265.6670951843262" w:lineRule="auto"/>
        <w:ind w:left="349.5402526855469" w:right="-4.75830078125" w:hanging="336.6450500488281"/>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1. </w:t>
      </w:r>
      <w:r w:rsidDel="00000000" w:rsidR="00000000" w:rsidRPr="00000000">
        <w:rPr>
          <w:b w:val="1"/>
          <w:i w:val="0"/>
          <w:smallCaps w:val="0"/>
          <w:strike w:val="0"/>
          <w:color w:val="000000"/>
          <w:sz w:val="21.492000579833984"/>
          <w:szCs w:val="21.492000579833984"/>
          <w:u w:val="none"/>
          <w:shd w:fill="auto" w:val="clear"/>
          <w:vertAlign w:val="baseline"/>
          <w:rtl w:val="0"/>
        </w:rPr>
        <w:t xml:space="preserve">Which are the top three variables in your model which contribute most towards  the probability of a lead getting converted? </w:t>
      </w: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2978515625" w:line="240" w:lineRule="auto"/>
        <w:ind w:left="334.3165588378906"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Ans: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013671875" w:line="261.20344161987305" w:lineRule="auto"/>
        <w:ind w:left="348.0714416503906" w:right="-4.708251953125" w:hanging="8.811798095703125"/>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The top three variables in our model which contribute most towards the probability of a  lead getting converted is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78125" w:line="240" w:lineRule="auto"/>
        <w:ind w:left="347.4266052246094"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(i) Total time spent on website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916015625" w:line="240" w:lineRule="auto"/>
        <w:ind w:left="347.4266052246094"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(ii) Total visits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013671875" w:line="240" w:lineRule="auto"/>
        <w:ind w:left="347.4266052246094" w:right="0" w:firstLine="0"/>
        <w:jc w:val="left"/>
        <w:rPr>
          <w:sz w:val="21.492000579833984"/>
          <w:szCs w:val="21.492000579833984"/>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(iii) Lead source with elements </w:t>
      </w:r>
      <w:r w:rsidDel="00000000" w:rsidR="00000000" w:rsidRPr="00000000">
        <w:rPr>
          <w:sz w:val="21.492000579833984"/>
          <w:szCs w:val="21.492000579833984"/>
          <w:rtl w:val="0"/>
        </w:rPr>
        <w:t xml:space="preserve">G</w:t>
      </w: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oogle.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013671875" w:line="240" w:lineRule="auto"/>
        <w:ind w:left="347.4266052246094" w:right="0" w:firstLine="0"/>
        <w:jc w:val="left"/>
        <w:rPr>
          <w:sz w:val="21.492000579833984"/>
          <w:szCs w:val="21.492000579833984"/>
        </w:rPr>
      </w:pPr>
      <w:r w:rsidDel="00000000" w:rsidR="00000000" w:rsidRPr="00000000">
        <w:rPr>
          <w:sz w:val="21.492000579833984"/>
          <w:szCs w:val="21.492000579833984"/>
          <w:rtl w:val="0"/>
        </w:rPr>
        <w:t xml:space="preserve">(iv) Employment status - Working professional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857421875" w:line="265.667667388916" w:lineRule="auto"/>
        <w:ind w:left="334.3165588378906" w:right="-4.84619140625" w:hanging="333.02703857421875"/>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2. </w:t>
      </w:r>
      <w:r w:rsidDel="00000000" w:rsidR="00000000" w:rsidRPr="00000000">
        <w:rPr>
          <w:b w:val="1"/>
          <w:i w:val="0"/>
          <w:smallCaps w:val="0"/>
          <w:strike w:val="0"/>
          <w:color w:val="000000"/>
          <w:sz w:val="21.492000579833984"/>
          <w:szCs w:val="21.492000579833984"/>
          <w:u w:val="none"/>
          <w:shd w:fill="auto" w:val="clear"/>
          <w:vertAlign w:val="baseline"/>
          <w:rtl w:val="0"/>
        </w:rPr>
        <w:t xml:space="preserve">What are the top 3 categorical/dummy variables in the model which should be  focused the most on in order to increase the probability of lead conversion? </w:t>
      </w: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857421875" w:line="265.667667388916" w:lineRule="auto"/>
        <w:ind w:left="334.3165588378906" w:right="-4.84619140625" w:hanging="333.02703857421875"/>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Ans: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3076171875" w:line="263.4350109100342" w:lineRule="auto"/>
        <w:ind w:left="340.97900390625" w:right="-5.95947265625" w:hanging="1.7193603515625"/>
        <w:jc w:val="both"/>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The top 3 categorical/dummy variables in the model which should be focused the most  on in order to increase the probability of lead conversion is lead source with elements  google, lead source with elements direct traffic &amp; lead source with elements organic  search.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9775390625" w:line="240" w:lineRule="auto"/>
        <w:ind w:left="60.716400146484375"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111328125" w:line="263.80640029907227" w:lineRule="auto"/>
        <w:ind w:left="349.5402526855469" w:right="-6.400146484375" w:hanging="345.4566955566406"/>
        <w:jc w:val="both"/>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3. </w:t>
      </w:r>
      <w:r w:rsidDel="00000000" w:rsidR="00000000" w:rsidRPr="00000000">
        <w:rPr>
          <w:b w:val="1"/>
          <w:i w:val="0"/>
          <w:smallCaps w:val="0"/>
          <w:strike w:val="0"/>
          <w:color w:val="000000"/>
          <w:sz w:val="21.492000579833984"/>
          <w:szCs w:val="21.492000579833984"/>
          <w:u w:val="none"/>
          <w:shd w:fill="auto" w:val="clear"/>
          <w:vertAlign w:val="baseline"/>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0693359375" w:line="240" w:lineRule="auto"/>
        <w:ind w:left="334.3165588378906"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Ans: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3056640625" w:line="263.4342384338379" w:lineRule="auto"/>
        <w:ind w:left="334.96124267578125" w:right="-5.2490234375" w:firstLine="15.904083251953125"/>
        <w:jc w:val="both"/>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Phone calls must be made to people if: they spend a significant amount of time on the  website, which can be accomplished by making the website interesting and thus  attracting them back to the site, they are seen returning to the website on a regular  basis, their most recent activity was via SMS or a chat conversation and they are  employed professionals.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3466796875" w:line="263.4345245361328" w:lineRule="auto"/>
        <w:ind w:left="355.128173828125" w:right="-5.948486328125" w:hanging="355.128173828125"/>
        <w:jc w:val="both"/>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4. </w:t>
      </w:r>
      <w:r w:rsidDel="00000000" w:rsidR="00000000" w:rsidRPr="00000000">
        <w:rPr>
          <w:b w:val="1"/>
          <w:i w:val="0"/>
          <w:smallCaps w:val="0"/>
          <w:strike w:val="0"/>
          <w:color w:val="000000"/>
          <w:sz w:val="21.492000579833984"/>
          <w:szCs w:val="21.492000579833984"/>
          <w:u w:val="none"/>
          <w:shd w:fill="auto" w:val="clear"/>
          <w:vertAlign w:val="baseline"/>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218505859375" w:line="240" w:lineRule="auto"/>
        <w:ind w:left="334.3165588378906" w:right="0" w:firstLine="0"/>
        <w:jc w:val="left"/>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Ans: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8818359375" w:line="262.69020080566406" w:lineRule="auto"/>
        <w:ind w:left="334.96124267578125" w:right="-5.628662109375" w:firstLine="4.29840087890625"/>
        <w:jc w:val="both"/>
        <w:rPr>
          <w:rFonts w:ascii="Arial" w:cs="Arial" w:eastAsia="Arial" w:hAnsi="Arial"/>
          <w:b w:val="0"/>
          <w:i w:val="0"/>
          <w:smallCaps w:val="0"/>
          <w:strike w:val="0"/>
          <w:color w:val="000000"/>
          <w:sz w:val="21.492000579833984"/>
          <w:szCs w:val="21.492000579833984"/>
          <w:u w:val="none"/>
          <w:shd w:fill="auto" w:val="clear"/>
          <w:vertAlign w:val="baseline"/>
        </w:rPr>
      </w:pPr>
      <w:r w:rsidDel="00000000" w:rsidR="00000000" w:rsidRPr="00000000">
        <w:rPr>
          <w:rFonts w:ascii="Arial" w:cs="Arial" w:eastAsia="Arial" w:hAnsi="Arial"/>
          <w:b w:val="0"/>
          <w:i w:val="0"/>
          <w:smallCaps w:val="0"/>
          <w:strike w:val="0"/>
          <w:color w:val="000000"/>
          <w:sz w:val="21.492000579833984"/>
          <w:szCs w:val="21.492000579833984"/>
          <w:u w:val="none"/>
          <w:shd w:fill="auto" w:val="clear"/>
          <w:vertAlign w:val="baseline"/>
          <w:rtl w:val="0"/>
        </w:rPr>
        <w:t xml:space="preserve">They should concentrate more on alternative strategies in this situation, such as  automated emails and SMS. Calling won't be necessary unless it's an emergency this  way. The aforementioned tactic can be applied, but only with clients that have a very  high likelihood of purchasing the course. </w:t>
      </w:r>
    </w:p>
    <w:sectPr>
      <w:pgSz w:h="16820" w:w="11900" w:orient="portrait"/>
      <w:pgMar w:bottom="2553.602294921875" w:top="2093.077392578125" w:left="1756.0835266113281" w:right="1313.78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