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Bao cao doanh thu 2024</w:t>
      </w:r>
    </w:p>
    <w:p>
      <w:r>
        <w:t>Day la bao cao tong hop doanh thu cua cong ty trong nam 2024. Cong ty da dat duoc nhieu thanh tuu dang ke trong viec mo rong thi truong va tang truong doanh thu o tat ca cac khu vuc.</w:t>
      </w:r>
    </w:p>
    <w:p>
      <w:pPr>
        <w:pStyle w:val="Heading2"/>
      </w:pPr>
      <w:r>
        <w:t>Doanh thu theo quy</w:t>
      </w:r>
    </w:p>
    <w:tbl>
      <w:tblPr>
        <w:tblStyle w:val="TableGrid"/>
        <w:tblW w:type="auto" w:w="0"/>
        <w:tblLook w:firstColumn="1" w:firstRow="1" w:lastColumn="0" w:lastRow="0" w:noHBand="0" w:noVBand="1" w:val="04A0"/>
      </w:tblPr>
      <w:tblGrid>
        <w:gridCol w:w="2880"/>
        <w:gridCol w:w="2880"/>
        <w:gridCol w:w="2880"/>
      </w:tblGrid>
      <w:tr>
        <w:tc>
          <w:tcPr>
            <w:tcW w:type="dxa" w:w="2880"/>
          </w:tcPr>
          <w:p>
            <w:r>
              <w:t>Quy</w:t>
            </w:r>
          </w:p>
        </w:tc>
        <w:tc>
          <w:tcPr>
            <w:tcW w:type="dxa" w:w="2880"/>
          </w:tcPr>
          <w:p>
            <w:r>
              <w:t>Doanh thu (ty VND)</w:t>
            </w:r>
          </w:p>
        </w:tc>
        <w:tc>
          <w:tcPr>
            <w:tcW w:type="dxa" w:w="2880"/>
          </w:tcPr>
          <w:p>
            <w:r>
              <w:t>Tang truong (%)</w:t>
            </w:r>
          </w:p>
        </w:tc>
      </w:tr>
      <w:tr>
        <w:tc>
          <w:tcPr>
            <w:tcW w:type="dxa" w:w="2880"/>
          </w:tcPr>
          <w:p>
            <w:r>
              <w:t>Q1</w:t>
            </w:r>
          </w:p>
        </w:tc>
        <w:tc>
          <w:tcPr>
            <w:tcW w:type="dxa" w:w="2880"/>
          </w:tcPr>
          <w:p>
            <w:r>
              <w:t>120</w:t>
            </w:r>
          </w:p>
        </w:tc>
        <w:tc>
          <w:tcPr>
            <w:tcW w:type="dxa" w:w="2880"/>
          </w:tcPr>
          <w:p>
            <w:r>
              <w:t>5%</w:t>
            </w:r>
          </w:p>
        </w:tc>
      </w:tr>
      <w:tr>
        <w:tc>
          <w:tcPr>
            <w:tcW w:type="dxa" w:w="2880"/>
          </w:tcPr>
          <w:p>
            <w:r>
              <w:t>Q2</w:t>
            </w:r>
          </w:p>
        </w:tc>
        <w:tc>
          <w:tcPr>
            <w:tcW w:type="dxa" w:w="2880"/>
          </w:tcPr>
          <w:p>
            <w:r>
              <w:t>145</w:t>
            </w:r>
          </w:p>
        </w:tc>
        <w:tc>
          <w:tcPr>
            <w:tcW w:type="dxa" w:w="2880"/>
          </w:tcPr>
          <w:p>
            <w:r>
              <w:t>12%</w:t>
            </w:r>
          </w:p>
        </w:tc>
      </w:tr>
      <w:tr>
        <w:tc>
          <w:tcPr>
            <w:tcW w:type="dxa" w:w="2880"/>
          </w:tcPr>
          <w:p>
            <w:r>
              <w:t>Q3</w:t>
            </w:r>
          </w:p>
        </w:tc>
        <w:tc>
          <w:tcPr>
            <w:tcW w:type="dxa" w:w="2880"/>
          </w:tcPr>
          <w:p>
            <w:r>
              <w:t>138</w:t>
            </w:r>
          </w:p>
        </w:tc>
        <w:tc>
          <w:tcPr>
            <w:tcW w:type="dxa" w:w="2880"/>
          </w:tcPr>
          <w:p>
            <w:r>
              <w:t>-5%</w:t>
            </w:r>
          </w:p>
        </w:tc>
      </w:tr>
      <w:tr>
        <w:tc>
          <w:tcPr>
            <w:tcW w:type="dxa" w:w="2880"/>
          </w:tcPr>
          <w:p>
            <w:r>
              <w:t>Q4</w:t>
            </w:r>
          </w:p>
        </w:tc>
        <w:tc>
          <w:tcPr>
            <w:tcW w:type="dxa" w:w="2880"/>
          </w:tcPr>
          <w:p>
            <w:r>
              <w:t>190</w:t>
            </w:r>
          </w:p>
        </w:tc>
        <w:tc>
          <w:tcPr>
            <w:tcW w:type="dxa" w:w="2880"/>
          </w:tcPr>
          <w:p>
            <w:r>
              <w:t>38%</w:t>
            </w:r>
          </w:p>
        </w:tc>
      </w:tr>
    </w:tbl>
    <w:p/>
    <w:p>
      <w:pPr>
        <w:pStyle w:val="Heading2"/>
      </w:pPr>
      <w:r>
        <w:t>Doanh thu theo khu vuc</w:t>
      </w:r>
    </w:p>
    <w:tbl>
      <w:tblPr>
        <w:tblStyle w:val="TableGrid"/>
        <w:tblW w:type="auto" w:w="0"/>
        <w:tblLook w:firstColumn="1" w:firstRow="1" w:lastColumn="0" w:lastRow="0" w:noHBand="0" w:noVBand="1" w:val="04A0"/>
      </w:tblPr>
      <w:tblGrid>
        <w:gridCol w:w="4320"/>
        <w:gridCol w:w="4320"/>
      </w:tblGrid>
      <w:tr>
        <w:tc>
          <w:tcPr>
            <w:tcW w:type="dxa" w:w="4320"/>
          </w:tcPr>
          <w:p>
            <w:r>
              <w:t>Khu vuc</w:t>
            </w:r>
          </w:p>
        </w:tc>
        <w:tc>
          <w:tcPr>
            <w:tcW w:type="dxa" w:w="4320"/>
          </w:tcPr>
          <w:p>
            <w:r>
              <w:t>Doanh thu (ty VND)</w:t>
            </w:r>
          </w:p>
        </w:tc>
      </w:tr>
      <w:tr>
        <w:tc>
          <w:tcPr>
            <w:tcW w:type="dxa" w:w="4320"/>
          </w:tcPr>
          <w:p>
            <w:r>
              <w:t>Mien Bac</w:t>
            </w:r>
          </w:p>
        </w:tc>
        <w:tc>
          <w:tcPr>
            <w:tcW w:type="dxa" w:w="4320"/>
          </w:tcPr>
          <w:p>
            <w:r>
              <w:t>210</w:t>
            </w:r>
          </w:p>
        </w:tc>
      </w:tr>
      <w:tr>
        <w:tc>
          <w:tcPr>
            <w:tcW w:type="dxa" w:w="4320"/>
          </w:tcPr>
          <w:p>
            <w:r>
              <w:t>Mien Trung</w:t>
            </w:r>
          </w:p>
        </w:tc>
        <w:tc>
          <w:tcPr>
            <w:tcW w:type="dxa" w:w="4320"/>
          </w:tcPr>
          <w:p>
            <w:r>
              <w:t>95</w:t>
            </w:r>
          </w:p>
        </w:tc>
      </w:tr>
      <w:tr>
        <w:tc>
          <w:tcPr>
            <w:tcW w:type="dxa" w:w="4320"/>
          </w:tcPr>
          <w:p>
            <w:r>
              <w:t>Mien Nam</w:t>
            </w:r>
          </w:p>
        </w:tc>
        <w:tc>
          <w:tcPr>
            <w:tcW w:type="dxa" w:w="4320"/>
          </w:tcPr>
          <w:p>
            <w:r>
              <w:t>288</w:t>
            </w:r>
          </w:p>
        </w:tc>
      </w:tr>
    </w:tbl>
    <w:p/>
    <w:p>
      <w:pPr>
        <w:pStyle w:val="Heading2"/>
      </w:pPr>
      <w:r>
        <w:t>Nhan su</w:t>
      </w:r>
    </w:p>
    <w:p>
      <w:r>
        <w:t>Tong so nhan vien: 350 nguoi. Phong kinh doanh: 120 nguoi. Phong ky thuat: 80 nguoi.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