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Kiểm tra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21–33</w:t>
            </w:r>
          </w:p>
        </w:tc>
        <w:tc>
          <w:tcPr>
            <w:tcW w:type="dxa" w:w="2484"/>
            <w:shd w:fill="F9FAFB"/>
            <w:tcMar>
              <w:top w:w="100" w:type="dxa"/>
              <w:bottom w:w="100" w:type="dxa"/>
              <w:left w:w="140" w:type="dxa"/>
              <w:right w:w="140" w:type="dxa"/>
            </w:tcMar>
          </w:tcPr>
          <w:p>
            <w:r>
              <w:rPr>
                <w:sz w:val="18"/>
              </w:rPr>
              <w:t>Khởi tạo failed, totalSent, lấy candidates, for (i &lt; candidates.length)</w:t>
            </w:r>
          </w:p>
        </w:tc>
        <w:tc>
          <w:tcPr>
            <w:tcW w:type="dxa" w:w="2484"/>
            <w:shd w:fill="F9FAFB"/>
            <w:tcMar>
              <w:top w:w="100" w:type="dxa"/>
              <w:bottom w:w="100" w:type="dxa"/>
              <w:left w:w="140" w:type="dxa"/>
              <w:right w:w="140" w:type="dxa"/>
            </w:tcMar>
          </w:tcPr>
          <w:p>
            <w:r>
              <w:rPr>
                <w:sz w:val="18"/>
              </w:rPr>
              <w:t>Loop / Decision 4</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34–38</w:t>
            </w:r>
          </w:p>
        </w:tc>
        <w:tc>
          <w:tcPr>
            <w:tcW w:type="dxa" w:w="2484"/>
            <w:tcMar>
              <w:top w:w="100" w:type="dxa"/>
              <w:bottom w:w="100" w:type="dxa"/>
              <w:left w:w="140" w:type="dxa"/>
              <w:right w:w="140" w:type="dxa"/>
            </w:tcMar>
          </w:tcPr>
          <w:p>
            <w:r>
              <w:rPr>
                <w:sz w:val="18"/>
              </w:rPr>
              <w:t>Lấy candidate, bắt đầu try, kiểm tra if (!candidate)</w:t>
            </w:r>
          </w:p>
        </w:tc>
        <w:tc>
          <w:tcPr>
            <w:tcW w:type="dxa" w:w="2484"/>
            <w:tcMar>
              <w:top w:w="100" w:type="dxa"/>
              <w:bottom w:w="100" w:type="dxa"/>
              <w:left w:w="140" w:type="dxa"/>
              <w:right w:w="140" w:type="dxa"/>
            </w:tcMar>
          </w:tcPr>
          <w:p>
            <w:r>
              <w:rPr>
                <w:sz w:val="18"/>
              </w:rPr>
              <w:t>Decision (Quyết định 5)</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39–43</w:t>
            </w:r>
          </w:p>
        </w:tc>
        <w:tc>
          <w:tcPr>
            <w:tcW w:type="dxa" w:w="2484"/>
            <w:shd w:fill="F9FAFB"/>
            <w:tcMar>
              <w:top w:w="100" w:type="dxa"/>
              <w:bottom w:w="100" w:type="dxa"/>
              <w:left w:w="140" w:type="dxa"/>
              <w:right w:w="140" w:type="dxa"/>
            </w:tcMar>
          </w:tcPr>
          <w:p>
            <w:r>
              <w:rPr>
                <w:sz w:val="18"/>
              </w:rPr>
              <w:t>failed.push('Không tìm thấy ứng viên.'), continue (về Node 7)</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46–47</w:t>
            </w:r>
          </w:p>
        </w:tc>
        <w:tc>
          <w:tcPr>
            <w:tcW w:type="dxa" w:w="2484"/>
            <w:tcMar>
              <w:top w:w="100" w:type="dxa"/>
              <w:bottom w:w="100" w:type="dxa"/>
              <w:left w:w="140" w:type="dxa"/>
              <w:right w:w="140" w:type="dxa"/>
            </w:tcMar>
          </w:tcPr>
          <w:p>
            <w:r>
              <w:rPr>
                <w:sz w:val="18"/>
              </w:rPr>
              <w:t>Lấy personal, kiểm tra if (!personal?.email)</w:t>
            </w:r>
          </w:p>
        </w:tc>
        <w:tc>
          <w:tcPr>
            <w:tcW w:type="dxa" w:w="2484"/>
            <w:tcMar>
              <w:top w:w="100" w:type="dxa"/>
              <w:bottom w:w="100" w:type="dxa"/>
              <w:left w:w="140" w:type="dxa"/>
              <w:right w:w="140" w:type="dxa"/>
            </w:tcMar>
          </w:tcPr>
          <w:p>
            <w:r>
              <w:rPr>
                <w:sz w:val="18"/>
              </w:rPr>
              <w:t>Decision (Quyết định 6)</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48–53</w:t>
            </w:r>
          </w:p>
        </w:tc>
        <w:tc>
          <w:tcPr>
            <w:tcW w:type="dxa" w:w="2484"/>
            <w:shd w:fill="F9FAFB"/>
            <w:tcMar>
              <w:top w:w="100" w:type="dxa"/>
              <w:bottom w:w="100" w:type="dxa"/>
              <w:left w:w="140" w:type="dxa"/>
              <w:right w:w="140" w:type="dxa"/>
            </w:tcMar>
          </w:tcPr>
          <w:p>
            <w:r>
              <w:rPr>
                <w:sz w:val="18"/>
              </w:rPr>
              <w:t>failed.push('Ứng viên không có email.'), continue (về Node 7)</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56–58</w:t>
            </w:r>
          </w:p>
        </w:tc>
        <w:tc>
          <w:tcPr>
            <w:tcW w:type="dxa" w:w="2484"/>
            <w:tcMar>
              <w:top w:w="100" w:type="dxa"/>
              <w:bottom w:w="100" w:type="dxa"/>
              <w:left w:w="140" w:type="dxa"/>
              <w:right w:w="140" w:type="dxa"/>
            </w:tcMar>
          </w:tcPr>
          <w:p>
            <w:r>
              <w:rPr>
                <w:sz w:val="18"/>
              </w:rPr>
              <w:t>Lấy jobID, kiểm tra if (jobID)</w:t>
            </w:r>
          </w:p>
        </w:tc>
        <w:tc>
          <w:tcPr>
            <w:tcW w:type="dxa" w:w="2484"/>
            <w:tcMar>
              <w:top w:w="100" w:type="dxa"/>
              <w:bottom w:w="100" w:type="dxa"/>
              <w:left w:w="140" w:type="dxa"/>
              <w:right w:w="140" w:type="dxa"/>
            </w:tcMar>
          </w:tcPr>
          <w:p>
            <w:r>
              <w:rPr>
                <w:sz w:val="18"/>
              </w:rPr>
              <w:t>Decision (Quyết định 7)</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59–64</w:t>
            </w:r>
          </w:p>
        </w:tc>
        <w:tc>
          <w:tcPr>
            <w:tcW w:type="dxa" w:w="2484"/>
            <w:shd w:fill="F9FAFB"/>
            <w:tcMar>
              <w:top w:w="100" w:type="dxa"/>
              <w:bottom w:w="100" w:type="dxa"/>
              <w:left w:w="140" w:type="dxa"/>
              <w:right w:w="140" w:type="dxa"/>
            </w:tcMar>
          </w:tcPr>
          <w:p>
            <w:r>
              <w:rPr>
                <w:sz w:val="18"/>
              </w:rPr>
              <w:t>Khối try-catch lấy thông tin jobRepo.getById(jobID)</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14</w:t>
            </w:r>
          </w:p>
        </w:tc>
        <w:tc>
          <w:tcPr>
            <w:tcW w:type="dxa" w:w="2484"/>
            <w:tcMar>
              <w:top w:w="100" w:type="dxa"/>
              <w:bottom w:w="100" w:type="dxa"/>
              <w:left w:w="140" w:type="dxa"/>
              <w:right w:w="140" w:type="dxa"/>
            </w:tcMar>
          </w:tcPr>
          <w:p>
            <w:r>
              <w:rPr>
                <w:sz w:val="18"/>
              </w:rPr>
              <w:t>Dòng 67–87</w:t>
            </w:r>
          </w:p>
        </w:tc>
        <w:tc>
          <w:tcPr>
            <w:tcW w:type="dxa" w:w="2484"/>
            <w:tcMar>
              <w:top w:w="100" w:type="dxa"/>
              <w:bottom w:w="100" w:type="dxa"/>
              <w:left w:w="140" w:type="dxa"/>
              <w:right w:w="140" w:type="dxa"/>
            </w:tcMar>
          </w:tcPr>
          <w:p>
            <w:r>
              <w:rPr>
                <w:sz w:val="18"/>
              </w:rPr>
              <w:t>replacePlaceholders, dựng html, gọi mailSvc.sendEmail, if (sent)</w:t>
            </w:r>
          </w:p>
        </w:tc>
        <w:tc>
          <w:tcPr>
            <w:tcW w:type="dxa" w:w="2484"/>
            <w:tcMar>
              <w:top w:w="100" w:type="dxa"/>
              <w:bottom w:w="100" w:type="dxa"/>
              <w:left w:w="140" w:type="dxa"/>
              <w:right w:w="140" w:type="dxa"/>
            </w:tcMar>
          </w:tcPr>
          <w:p>
            <w:r>
              <w:rPr>
                <w:sz w:val="18"/>
              </w:rPr>
              <w:t>Decision (Quyết định 8)</w:t>
            </w:r>
          </w:p>
        </w:tc>
      </w:tr>
      <w:tr>
        <w:tc>
          <w:tcPr>
            <w:tcW w:type="dxa" w:w="2484"/>
            <w:shd w:fill="F9FAFB"/>
            <w:tcMar>
              <w:top w:w="100" w:type="dxa"/>
              <w:bottom w:w="100" w:type="dxa"/>
              <w:left w:w="140" w:type="dxa"/>
              <w:right w:w="140" w:type="dxa"/>
            </w:tcMar>
          </w:tcPr>
          <w:p>
            <w:r>
              <w:rPr>
                <w:b/>
                <w:sz w:val="18"/>
              </w:rPr>
              <w:t>Node 15</w:t>
            </w:r>
          </w:p>
        </w:tc>
        <w:tc>
          <w:tcPr>
            <w:tcW w:type="dxa" w:w="2484"/>
            <w:shd w:fill="F9FAFB"/>
            <w:tcMar>
              <w:top w:w="100" w:type="dxa"/>
              <w:bottom w:w="100" w:type="dxa"/>
              <w:left w:w="140" w:type="dxa"/>
              <w:right w:w="140" w:type="dxa"/>
            </w:tcMar>
          </w:tcPr>
          <w:p>
            <w:r>
              <w:rPr>
                <w:sz w:val="18"/>
              </w:rPr>
              <w:t>Dòng 88</w:t>
            </w:r>
          </w:p>
        </w:tc>
        <w:tc>
          <w:tcPr>
            <w:tcW w:type="dxa" w:w="2484"/>
            <w:shd w:fill="F9FAFB"/>
            <w:tcMar>
              <w:top w:w="100" w:type="dxa"/>
              <w:bottom w:w="100" w:type="dxa"/>
              <w:left w:w="140" w:type="dxa"/>
              <w:right w:w="140" w:type="dxa"/>
            </w:tcMar>
          </w:tcPr>
          <w:p>
            <w:r>
              <w:rPr>
                <w:sz w:val="18"/>
              </w:rPr>
              <w:t>Tăng biến đếm: totalSent++</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16</w:t>
            </w:r>
          </w:p>
        </w:tc>
        <w:tc>
          <w:tcPr>
            <w:tcW w:type="dxa" w:w="2484"/>
            <w:tcMar>
              <w:top w:w="100" w:type="dxa"/>
              <w:bottom w:w="100" w:type="dxa"/>
              <w:left w:w="140" w:type="dxa"/>
              <w:right w:w="140" w:type="dxa"/>
            </w:tcMar>
          </w:tcPr>
          <w:p>
            <w:r>
              <w:rPr>
                <w:sz w:val="18"/>
              </w:rPr>
              <w:t>Dòng 89–94</w:t>
            </w:r>
          </w:p>
        </w:tc>
        <w:tc>
          <w:tcPr>
            <w:tcW w:type="dxa" w:w="2484"/>
            <w:tcMar>
              <w:top w:w="100" w:type="dxa"/>
              <w:bottom w:w="100" w:type="dxa"/>
              <w:left w:w="140" w:type="dxa"/>
              <w:right w:w="140" w:type="dxa"/>
            </w:tcMar>
          </w:tcPr>
          <w:p>
            <w:r>
              <w:rPr>
                <w:sz w:val="18"/>
              </w:rPr>
              <w:t>failed.push('Lỗi gửi email từ dịch vụ mail.')</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17</w:t>
            </w:r>
          </w:p>
        </w:tc>
        <w:tc>
          <w:tcPr>
            <w:tcW w:type="dxa" w:w="2484"/>
            <w:shd w:fill="F9FAFB"/>
            <w:tcMar>
              <w:top w:w="100" w:type="dxa"/>
              <w:bottom w:w="100" w:type="dxa"/>
              <w:left w:w="140" w:type="dxa"/>
              <w:right w:w="140" w:type="dxa"/>
            </w:tcMar>
          </w:tcPr>
          <w:p>
            <w:r>
              <w:rPr>
                <w:sz w:val="18"/>
              </w:rPr>
              <w:t>Dòng 96–103</w:t>
            </w:r>
          </w:p>
        </w:tc>
        <w:tc>
          <w:tcPr>
            <w:tcW w:type="dxa" w:w="2484"/>
            <w:shd w:fill="F9FAFB"/>
            <w:tcMar>
              <w:top w:w="100" w:type="dxa"/>
              <w:bottom w:w="100" w:type="dxa"/>
              <w:left w:w="140" w:type="dxa"/>
              <w:right w:w="140" w:type="dxa"/>
            </w:tcMar>
          </w:tcPr>
          <w:p>
            <w:r>
              <w:rPr>
                <w:sz w:val="18"/>
              </w:rPr>
              <w:t>catch (error) { failed.push(...) } bắt ngoại lệ runtime</w:t>
            </w:r>
          </w:p>
        </w:tc>
        <w:tc>
          <w:tcPr>
            <w:tcW w:type="dxa" w:w="2484"/>
            <w:shd w:fill="F9FAFB"/>
            <w:tcMar>
              <w:top w:w="100" w:type="dxa"/>
              <w:bottom w:w="100" w:type="dxa"/>
              <w:left w:w="140" w:type="dxa"/>
              <w:right w:w="140" w:type="dxa"/>
            </w:tcMar>
          </w:tcPr>
          <w:p>
            <w:r>
              <w:rPr>
                <w:sz w:val="18"/>
              </w:rPr>
              <w:t>Exception Handler</w:t>
            </w:r>
          </w:p>
        </w:tc>
      </w:tr>
      <w:tr>
        <w:tc>
          <w:tcPr>
            <w:tcW w:type="dxa" w:w="2484"/>
            <w:tcMar>
              <w:top w:w="100" w:type="dxa"/>
              <w:bottom w:w="100" w:type="dxa"/>
              <w:left w:w="140" w:type="dxa"/>
              <w:right w:w="140" w:type="dxa"/>
            </w:tcMar>
          </w:tcPr>
          <w:p>
            <w:r>
              <w:rPr>
                <w:b/>
                <w:sz w:val="18"/>
              </w:rPr>
              <w:t>Node 18</w:t>
            </w:r>
          </w:p>
        </w:tc>
        <w:tc>
          <w:tcPr>
            <w:tcW w:type="dxa" w:w="2484"/>
            <w:tcMar>
              <w:top w:w="100" w:type="dxa"/>
              <w:bottom w:w="100" w:type="dxa"/>
              <w:left w:w="140" w:type="dxa"/>
              <w:right w:w="140" w:type="dxa"/>
            </w:tcMar>
          </w:tcPr>
          <w:p>
            <w:r>
              <w:rPr>
                <w:sz w:val="18"/>
              </w:rPr>
              <w:t>Dòng 107–112</w:t>
            </w:r>
          </w:p>
        </w:tc>
        <w:tc>
          <w:tcPr>
            <w:tcW w:type="dxa" w:w="2484"/>
            <w:tcMar>
              <w:top w:w="100" w:type="dxa"/>
              <w:bottom w:w="100" w:type="dxa"/>
              <w:left w:w="140" w:type="dxa"/>
              <w:right w:w="140" w:type="dxa"/>
            </w:tcMar>
          </w:tcPr>
          <w:p>
            <w:r>
              <w:rPr>
                <w:sz w:val="18"/>
              </w:rPr>
              <w:t>return { success: true, message, totalSent, failed }</w:t>
            </w:r>
          </w:p>
        </w:tc>
        <w:tc>
          <w:tcPr>
            <w:tcW w:type="dxa" w:w="2484"/>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18 đỉnh (Nodes) và 25 cung (Edges) rẽ nhánh nhị phân:</w:t>
        <w:br/>
        <w:br/>
        <w:t>• Phương pháp 1 (Số cung và số đỉnh):</w:t>
        <w:br/>
        <w:t xml:space="preserve">   V(G) = E - N + 2P = 25 - 18 + 2(1) = 9</w:t>
        <w:br/>
        <w:br/>
        <w:t>• Phương pháp 2 (Số điểm quyết định vị từ Pn):</w:t>
        <w:br/>
        <w:t xml:space="preserve">   V(G) = Pn + 1 = 8 (Predicate Nodes: N1, N3, N5, N7, N8, N10, N12, N14) + 1 = 9</w:t>
        <w:br/>
        <w:br/>
        <w:t>• Phương pháp 3 (Số miền mặt phẳng khép kín R):</w:t>
        <w:br/>
        <w:t xml:space="preserve">   V(G) = R = 8 miền khép kín (R1 đến R8) + 1 miền vô hạn ngoài (R9) = 9</w:t>
        <w:br/>
        <w:br/>
        <w:t>==&gt; KẾT LUẬN: Độ phức tạp Cyclomatic V(G) = 9. Cần tối thiểu 9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(1-&gt;2)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(1-&gt;3-&gt;4)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(1-&gt;3-&gt;5-&gt;6)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(1-&gt;3-&gt;5-&gt;7-&gt;8-&gt;9-&gt;7-&gt;18)</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(1-&gt;3-&gt;5-&gt;7-&gt;8-&gt;10-&gt;11-&gt;7-&gt;18)</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(1..-&gt;12-&gt;14-&gt;16-&gt;7-&gt;18)</w:t>
            </w:r>
          </w:p>
        </w:tc>
        <w:tc>
          <w:tcPr>
            <w:tcW w:type="dxa" w:w="1987"/>
            <w:shd w:fill="F2F4F7"/>
            <w:tcMar>
              <w:top w:w="100" w:type="dxa"/>
              <w:bottom w:w="100" w:type="dxa"/>
              <w:left w:w="140" w:type="dxa"/>
              <w:right w:w="140" w:type="dxa"/>
            </w:tcMar>
          </w:tcPr>
          <w:p>
            <w:r>
              <w:rPr>
                <w:sz w:val="17"/>
              </w:rPr>
              <w:t>jobID: null, mailSvc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(1..-&gt;12-&gt;13-&gt;14-&gt;15-&gt;7-&gt;18)</w:t>
            </w:r>
          </w:p>
        </w:tc>
        <w:tc>
          <w:tcPr>
            <w:tcW w:type="dxa" w:w="1987"/>
            <w:tcMar>
              <w:top w:w="100" w:type="dxa"/>
              <w:bottom w:w="100" w:type="dxa"/>
              <w:left w:w="140" w:type="dxa"/>
              <w:right w:w="140" w:type="dxa"/>
            </w:tcMar>
          </w:tcPr>
          <w:p>
            <w:r>
              <w:rPr>
                <w:sz w:val="17"/>
              </w:rPr>
              <w:t>Happy Path: jobID hợp lệ, mailSvc trả về true</w:t>
            </w:r>
          </w:p>
        </w:tc>
        <w:tc>
          <w:tcPr>
            <w:tcW w:type="dxa" w:w="1987"/>
            <w:tcMar>
              <w:top w:w="100" w:type="dxa"/>
              <w:bottom w:w="100" w:type="dxa"/>
              <w:left w:w="140" w:type="dxa"/>
              <w:right w:w="140" w:type="dxa"/>
            </w:tcMar>
          </w:tcPr>
          <w:p>
            <w:r>
              <w:rPr>
                <w:sz w:val="17"/>
              </w:rPr>
              <w:t>totalSent: 1, failed: [], gửi thành công 1/1 ứng viên</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(1..-&gt;17-&gt;7-&gt;18)</w:t>
            </w:r>
          </w:p>
        </w:tc>
        <w:tc>
          <w:tcPr>
            <w:tcW w:type="dxa" w:w="1987"/>
            <w:shd w:fill="F2F4F7"/>
            <w:tcMar>
              <w:top w:w="100" w:type="dxa"/>
              <w:bottom w:w="100" w:type="dxa"/>
              <w:left w:w="140" w:type="dxa"/>
              <w:right w:w="140" w:type="dxa"/>
            </w:tcMar>
          </w:tcPr>
          <w:p>
            <w:r>
              <w:rPr>
                <w:sz w:val="17"/>
              </w:rPr>
              <w:t>Candidate object ném Exception đột ngột</w:t>
            </w:r>
          </w:p>
        </w:tc>
        <w:tc>
          <w:tcPr>
            <w:tcW w:type="dxa" w:w="1987"/>
            <w:shd w:fill="F2F4F7"/>
            <w:tcMar>
              <w:top w:w="100" w:type="dxa"/>
              <w:bottom w:w="100" w:type="dxa"/>
              <w:left w:w="140" w:type="dxa"/>
              <w:right w:w="140" w:type="dxa"/>
            </w:tcMar>
          </w:tcPr>
          <w:p>
            <w:r>
              <w:rPr>
                <w:sz w:val="17"/>
              </w:rPr>
              <w:t>Khối catch bắt lỗi và ghi nhận vào failed array</w:t>
            </w:r>
          </w:p>
        </w:tc>
        <w:tc>
          <w:tcPr>
            <w:tcW w:type="dxa" w:w="1987"/>
            <w:shd w:fill="F2F4F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(18/18 khối lệnh cơ bản được thực thi).</w:t>
        <w:br/>
        <w:t>2. Độ bao phủ nhánh quyết định (C2 - Branch Coverage): Đạt 100% (tất cả 8 điểm quyết định rẽ nhánh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