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32" w:rsidRDefault="005A5301">
      <w:pPr>
        <w:rPr>
          <w:rFonts w:ascii="Times New Roman" w:hAnsi="Times New Roman" w:cs="Times New Roman"/>
          <w:bCs/>
          <w:noProof/>
          <w:kern w:val="0"/>
          <w:sz w:val="24"/>
          <w:szCs w:val="24"/>
        </w:rPr>
      </w:pPr>
      <w:r w:rsidRPr="005A5301">
        <w:rPr>
          <w:rFonts w:ascii="Times New Roman" w:hAnsi="Times New Roman" w:cs="Times New Roman"/>
          <w:bCs/>
          <w:noProof/>
          <w:kern w:val="0"/>
          <w:sz w:val="24"/>
          <w:szCs w:val="24"/>
        </w:rPr>
        <w:drawing>
          <wp:inline distT="0" distB="0" distL="0" distR="0">
            <wp:extent cx="5274310" cy="38831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32" w:rsidRDefault="00225332" w:rsidP="003060A4">
      <w:pPr>
        <w:spacing w:line="480" w:lineRule="auto"/>
        <w:rPr>
          <w:rFonts w:ascii="Times New Roman" w:hAnsi="Times New Roman" w:cs="Times New Roman"/>
          <w:bCs/>
          <w:noProof/>
          <w:kern w:val="0"/>
          <w:sz w:val="24"/>
          <w:szCs w:val="24"/>
        </w:rPr>
      </w:pPr>
      <w:r w:rsidRPr="00225332"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t>a: Robustness of ARA production with oxygen absorption rate.</w:t>
      </w:r>
      <w:r w:rsidRPr="00225332">
        <w:rPr>
          <w:rFonts w:ascii="Times New Roman" w:hAnsi="Times New Roman" w:cs="Times New Roman"/>
          <w:bCs/>
          <w:noProof/>
          <w:kern w:val="0"/>
          <w:sz w:val="24"/>
          <w:szCs w:val="24"/>
        </w:rPr>
        <w:t xml:space="preserve"> By fixing the glucose uptake rate and cell growth rate, the production of ARA was maximized at each oxygen uptake rates.</w:t>
      </w:r>
    </w:p>
    <w:p w:rsidR="00225332" w:rsidRPr="00224D16" w:rsidRDefault="004F68E7" w:rsidP="004F68E7">
      <w:pPr>
        <w:widowControl/>
        <w:jc w:val="left"/>
        <w:rPr>
          <w:rFonts w:ascii="Times New Roman" w:hAnsi="Times New Roman" w:cs="Times New Roman"/>
          <w:bCs/>
          <w:noProof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  <w:kern w:val="0"/>
          <w:sz w:val="24"/>
          <w:szCs w:val="24"/>
        </w:rPr>
        <w:br w:type="page"/>
      </w:r>
    </w:p>
    <w:p w:rsidR="0052549B" w:rsidRDefault="00243CE9">
      <w:r>
        <w:rPr>
          <w:rFonts w:cstheme="minorHAnsi"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09C996E0" wp14:editId="15ADBAB0">
            <wp:extent cx="5274310" cy="21958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oa consume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E9" w:rsidRPr="00243CE9" w:rsidRDefault="00225332" w:rsidP="005A6AB1">
      <w:pPr>
        <w:spacing w:line="480" w:lineRule="auto"/>
        <w:rPr>
          <w:rFonts w:ascii="Times New Roman" w:eastAsia="黑体" w:hAnsi="Times New Roman" w:cs="Times New Roman"/>
          <w:bCs/>
          <w:i/>
          <w:kern w:val="0"/>
          <w:sz w:val="20"/>
          <w:szCs w:val="21"/>
        </w:rPr>
      </w:pPr>
      <w:r>
        <w:rPr>
          <w:rFonts w:ascii="Times New Roman" w:eastAsia="黑体" w:hAnsi="Times New Roman" w:cs="Times New Roman"/>
          <w:b/>
          <w:sz w:val="20"/>
          <w:szCs w:val="20"/>
        </w:rPr>
        <w:t>b:</w:t>
      </w:r>
      <w:r w:rsidR="00243CE9" w:rsidRPr="00243CE9">
        <w:rPr>
          <w:rFonts w:ascii="Times New Roman" w:eastAsia="黑体" w:hAnsi="Times New Roman" w:cs="Times New Roman"/>
          <w:b/>
          <w:sz w:val="20"/>
          <w:szCs w:val="20"/>
        </w:rPr>
        <w:t xml:space="preserve"> </w:t>
      </w:r>
      <w:r w:rsidR="00243CE9" w:rsidRPr="00243CE9">
        <w:rPr>
          <w:rFonts w:ascii="Times New Roman" w:eastAsia="黑体" w:hAnsi="Times New Roman" w:cs="Times New Roman"/>
          <w:b/>
          <w:bCs/>
          <w:kern w:val="0"/>
          <w:sz w:val="20"/>
          <w:szCs w:val="21"/>
        </w:rPr>
        <w:t xml:space="preserve">The consumption pathways of acetyl-CoA in </w:t>
      </w:r>
      <w:r w:rsidR="00243CE9" w:rsidRPr="00243CE9">
        <w:rPr>
          <w:rFonts w:ascii="Times New Roman" w:eastAsia="黑体" w:hAnsi="Times New Roman" w:cs="Times New Roman"/>
          <w:b/>
          <w:bCs/>
          <w:i/>
          <w:kern w:val="0"/>
          <w:sz w:val="20"/>
          <w:szCs w:val="21"/>
        </w:rPr>
        <w:t>M. alpina</w:t>
      </w:r>
    </w:p>
    <w:p w:rsidR="004F68E7" w:rsidRDefault="00243CE9" w:rsidP="005A6AB1">
      <w:pPr>
        <w:spacing w:line="480" w:lineRule="auto"/>
        <w:rPr>
          <w:rFonts w:ascii="Times New Roman" w:eastAsia="黑体" w:hAnsi="Times New Roman" w:cs="Times New Roman"/>
          <w:bCs/>
          <w:kern w:val="0"/>
          <w:sz w:val="20"/>
          <w:szCs w:val="21"/>
        </w:rPr>
      </w:pPr>
      <w:r w:rsidRPr="00243CE9">
        <w:rPr>
          <w:rFonts w:ascii="Times New Roman" w:eastAsia="黑体" w:hAnsi="Times New Roman" w:cs="Times New Roman"/>
          <w:bCs/>
          <w:kern w:val="0"/>
          <w:sz w:val="20"/>
          <w:szCs w:val="21"/>
        </w:rPr>
        <w:t>(acacp: Acetyl-[acyl-carrier protein], malcoa: malonyl-CoA, nag6p: N-Acetyl-D-glucosamine 6-phosphate, aobut: 2-amino-3-oxobutanoate, thr: l-threonine, oahser: o-acetyl-l-homoserine, llct: l-cystathionine, hcys: l-homocysteine, met: l-methionine, hcit: 2-hydroxybutane-1,2,4-tricarboxylate, hacn: but-1-ene-1,2,4-tricarboxylate, hicit: homoisocitratehomoisocitrate</w:t>
      </w:r>
      <w:r w:rsidRPr="00243CE9">
        <w:rPr>
          <w:rFonts w:ascii="Times New Roman" w:eastAsia="黑体" w:hAnsi="Times New Roman" w:cs="Times New Roman" w:hint="eastAsia"/>
          <w:bCs/>
          <w:kern w:val="0"/>
          <w:sz w:val="20"/>
          <w:szCs w:val="21"/>
        </w:rPr>
        <w:t>，</w:t>
      </w:r>
      <w:r w:rsidRPr="00243CE9">
        <w:rPr>
          <w:rFonts w:ascii="Times New Roman" w:eastAsia="黑体" w:hAnsi="Times New Roman" w:cs="Times New Roman"/>
          <w:bCs/>
          <w:kern w:val="0"/>
          <w:sz w:val="20"/>
          <w:szCs w:val="21"/>
        </w:rPr>
        <w:t>amasa: l-2-aminoadipate 6-semialdehyde, ama: l-2-aminoadipate, aka: 2-oxoadipate, sacp: l-saccharopine, lys: l-lysine, naglu: n-acetyl-l-glutamate, naglup: N-Acetyl-L-glutamyl 5-phosphate, naglus: n-acetyl-l-glutamate 5-semialdehyde, naorn: n2-acetyl-l-ornithine, orn: l-ornithine, ippmal: 2-isopropylmalate, ppmal: 2-isopropylmaleate, cbhcap: (S)-2-Isopropylmalate, oicap: (2s)-2-isopropyl-3-oxosuccinate, 4mop: 4-methyl-2-oxopentanoate, leu: l-leucine)</w:t>
      </w:r>
    </w:p>
    <w:p w:rsidR="004F68E7" w:rsidRDefault="004F68E7" w:rsidP="005A6AB1">
      <w:pPr>
        <w:widowControl/>
        <w:spacing w:line="480" w:lineRule="auto"/>
        <w:jc w:val="left"/>
        <w:rPr>
          <w:rFonts w:ascii="Times New Roman" w:eastAsia="黑体" w:hAnsi="Times New Roman" w:cs="Times New Roman"/>
          <w:bCs/>
          <w:kern w:val="0"/>
          <w:sz w:val="20"/>
          <w:szCs w:val="21"/>
        </w:rPr>
      </w:pPr>
      <w:r>
        <w:rPr>
          <w:rFonts w:ascii="Times New Roman" w:eastAsia="黑体" w:hAnsi="Times New Roman" w:cs="Times New Roman"/>
          <w:bCs/>
          <w:kern w:val="0"/>
          <w:sz w:val="20"/>
          <w:szCs w:val="21"/>
        </w:rPr>
        <w:br w:type="page"/>
      </w:r>
    </w:p>
    <w:p w:rsidR="009E7407" w:rsidRDefault="009E7407">
      <w:pPr>
        <w:rPr>
          <w:rFonts w:ascii="Times New Roman" w:hAnsi="Times New Roman" w:cs="Times New Roman" w:hint="eastAsia"/>
        </w:rPr>
      </w:pPr>
      <w:r w:rsidRPr="009E7407"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38831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332" w:rsidRPr="00225332" w:rsidRDefault="00225332" w:rsidP="005A6AB1">
      <w:pPr>
        <w:spacing w:line="480" w:lineRule="auto"/>
        <w:rPr>
          <w:rFonts w:ascii="Times New Roman" w:eastAsia="宋体" w:hAnsi="Times New Roman" w:cs="Times New Roman"/>
          <w:bCs/>
          <w:kern w:val="0"/>
          <w:sz w:val="22"/>
          <w:szCs w:val="24"/>
        </w:rPr>
      </w:pPr>
      <w:r w:rsidRPr="00225332">
        <w:rPr>
          <w:rFonts w:ascii="Times New Roman" w:eastAsia="宋体" w:hAnsi="Times New Roman" w:cs="Times New Roman"/>
          <w:bCs/>
          <w:kern w:val="0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</w:rPr>
        <w:t>c</w:t>
      </w:r>
      <w:r w:rsidRPr="00225332">
        <w:rPr>
          <w:rFonts w:ascii="Times New Roman" w:eastAsia="宋体" w:hAnsi="Times New Roman" w:cs="Times New Roman"/>
          <w:bCs/>
          <w:kern w:val="0"/>
        </w:rPr>
        <w:t xml:space="preserve">: </w:t>
      </w:r>
      <w:r w:rsidRPr="00225332">
        <w:rPr>
          <w:rFonts w:ascii="Times New Roman" w:eastAsia="宋体" w:hAnsi="Times New Roman" w:cs="Times New Roman"/>
          <w:b/>
          <w:bCs/>
          <w:noProof/>
          <w:kern w:val="0"/>
          <w:sz w:val="20"/>
          <w:szCs w:val="21"/>
        </w:rPr>
        <w:t xml:space="preserve">Robustness analysis of ARA production with glutamate uptake rate. </w:t>
      </w:r>
      <w:r w:rsidRPr="00225332">
        <w:rPr>
          <w:rFonts w:ascii="Times New Roman" w:eastAsia="宋体" w:hAnsi="Times New Roman" w:cs="Times New Roman"/>
          <w:bCs/>
          <w:noProof/>
          <w:kern w:val="0"/>
          <w:sz w:val="20"/>
          <w:szCs w:val="21"/>
        </w:rPr>
        <w:t>By fixing the glucose uptake rate and cell growth rate, the production of ARA was maximized at each glutamate uptake rates.</w:t>
      </w:r>
    </w:p>
    <w:p w:rsidR="00225332" w:rsidRPr="00225332" w:rsidRDefault="00225332" w:rsidP="005A6AB1">
      <w:pPr>
        <w:spacing w:line="480" w:lineRule="auto"/>
        <w:rPr>
          <w:rFonts w:ascii="Times New Roman" w:hAnsi="Times New Roman" w:cs="Times New Roman"/>
        </w:rPr>
      </w:pPr>
    </w:p>
    <w:sectPr w:rsidR="00225332" w:rsidRPr="0022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EB3" w:rsidRDefault="00882EB3" w:rsidP="00243CE9">
      <w:r>
        <w:separator/>
      </w:r>
    </w:p>
  </w:endnote>
  <w:endnote w:type="continuationSeparator" w:id="0">
    <w:p w:rsidR="00882EB3" w:rsidRDefault="00882EB3" w:rsidP="0024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EB3" w:rsidRDefault="00882EB3" w:rsidP="00243CE9">
      <w:r>
        <w:separator/>
      </w:r>
    </w:p>
  </w:footnote>
  <w:footnote w:type="continuationSeparator" w:id="0">
    <w:p w:rsidR="00882EB3" w:rsidRDefault="00882EB3" w:rsidP="00243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3B"/>
    <w:rsid w:val="000270A8"/>
    <w:rsid w:val="001F293B"/>
    <w:rsid w:val="00224D16"/>
    <w:rsid w:val="00225332"/>
    <w:rsid w:val="00243CE9"/>
    <w:rsid w:val="003060A4"/>
    <w:rsid w:val="00486B72"/>
    <w:rsid w:val="004F68E7"/>
    <w:rsid w:val="0052549B"/>
    <w:rsid w:val="00590845"/>
    <w:rsid w:val="005A5301"/>
    <w:rsid w:val="005A6AB1"/>
    <w:rsid w:val="007B0FB3"/>
    <w:rsid w:val="00882EB3"/>
    <w:rsid w:val="009E7407"/>
    <w:rsid w:val="00A761EA"/>
    <w:rsid w:val="00AB5172"/>
    <w:rsid w:val="00BF0BA4"/>
    <w:rsid w:val="00C91E56"/>
    <w:rsid w:val="00C97698"/>
    <w:rsid w:val="00D003F5"/>
    <w:rsid w:val="00FB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8757D-1661-46B9-86E7-4F18B567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yechao</dc:creator>
  <cp:keywords/>
  <dc:description/>
  <cp:lastModifiedBy>yechao</cp:lastModifiedBy>
  <cp:revision>12</cp:revision>
  <dcterms:created xsi:type="dcterms:W3CDTF">2013-10-14T06:47:00Z</dcterms:created>
  <dcterms:modified xsi:type="dcterms:W3CDTF">2014-05-19T01:54:00Z</dcterms:modified>
</cp:coreProperties>
</file>