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997E0" w14:textId="77777777" w:rsidR="00E6343C" w:rsidRPr="00E6343C" w:rsidRDefault="00E6343C" w:rsidP="00E6343C">
      <w:pPr>
        <w:rPr>
          <w:b/>
          <w:bCs/>
        </w:rPr>
      </w:pPr>
      <w:r w:rsidRPr="00E6343C">
        <w:rPr>
          <w:b/>
          <w:bCs/>
        </w:rPr>
        <w:t>3.2. Проектирование архитектуры и реализация прототипа СПО визуализации оперативной обстановки</w:t>
      </w:r>
    </w:p>
    <w:p w14:paraId="0374367C" w14:textId="77777777" w:rsidR="00E6343C" w:rsidRPr="00E6343C" w:rsidRDefault="00E6343C" w:rsidP="00E6343C">
      <w:r w:rsidRPr="00E6343C">
        <w:t>Разработка прототипа специализированного программного обеспечения для визуализации оперативной обстановки базируется на клиент-серверной архитектуре, обеспечивающей надёжное разделение ответственности между компонентами. Клиентская часть предоставляет пользователю возможность взаимодействовать с картой и тематическими слоями, а серверная занимается подготовкой данных, расчётом показателей и выдачей результатов в форматах, подходящих для визуализации.</w:t>
      </w:r>
    </w:p>
    <w:p w14:paraId="1C5AD8D0" w14:textId="77777777" w:rsidR="00E6343C" w:rsidRPr="00E6343C" w:rsidRDefault="00E6343C" w:rsidP="00E6343C">
      <w:r w:rsidRPr="00E6343C">
        <w:t xml:space="preserve">В качестве базы данных применяется </w:t>
      </w:r>
      <w:proofErr w:type="spellStart"/>
      <w:r w:rsidRPr="00E6343C">
        <w:t>PostgreSQL</w:t>
      </w:r>
      <w:proofErr w:type="spellEnd"/>
      <w:r w:rsidRPr="00E6343C">
        <w:t xml:space="preserve"> с расширением </w:t>
      </w:r>
      <w:proofErr w:type="spellStart"/>
      <w:r w:rsidRPr="00E6343C">
        <w:t>PostGIS</w:t>
      </w:r>
      <w:proofErr w:type="spellEnd"/>
      <w:r w:rsidRPr="00E6343C">
        <w:t>, что позволяет эффективно хранить и обрабатывать пространственные данные. Такая архитектура обеспечивает централизованную реализацию вычислений и логики на стороне сервера, а на клиентской стороне сосредотачивает средства визуализации и управления интерфейсом.</w:t>
      </w:r>
    </w:p>
    <w:p w14:paraId="643C6C04" w14:textId="77777777" w:rsidR="00E6343C" w:rsidRPr="00E6343C" w:rsidRDefault="00E6343C" w:rsidP="00E6343C">
      <w:r w:rsidRPr="00E6343C">
        <w:t>Клиентская часть, реализованная на JavaScript, отвечает за следующие функции:</w:t>
      </w:r>
    </w:p>
    <w:p w14:paraId="7D08C817" w14:textId="77777777" w:rsidR="00E6343C" w:rsidRPr="00E6343C" w:rsidRDefault="00E6343C" w:rsidP="00E6343C">
      <w:pPr>
        <w:numPr>
          <w:ilvl w:val="0"/>
          <w:numId w:val="1"/>
        </w:numPr>
      </w:pPr>
      <w:r w:rsidRPr="00E6343C">
        <w:t>отображение карты с заливкой регионов по значимости;</w:t>
      </w:r>
    </w:p>
    <w:p w14:paraId="54F1171C" w14:textId="77777777" w:rsidR="00E6343C" w:rsidRPr="00E6343C" w:rsidRDefault="00E6343C" w:rsidP="00E6343C">
      <w:pPr>
        <w:numPr>
          <w:ilvl w:val="0"/>
          <w:numId w:val="1"/>
        </w:numPr>
      </w:pPr>
      <w:r w:rsidRPr="00E6343C">
        <w:t>управление слоями и переключение режимов отображения;</w:t>
      </w:r>
    </w:p>
    <w:p w14:paraId="401077A5" w14:textId="77777777" w:rsidR="00E6343C" w:rsidRPr="00E6343C" w:rsidRDefault="00E6343C" w:rsidP="00E6343C">
      <w:pPr>
        <w:numPr>
          <w:ilvl w:val="0"/>
          <w:numId w:val="1"/>
        </w:numPr>
      </w:pPr>
      <w:r w:rsidRPr="00E6343C">
        <w:t>отображение списка событий и переход к детальной информации по каждому событию.</w:t>
      </w:r>
    </w:p>
    <w:p w14:paraId="52CAD30D" w14:textId="77777777" w:rsidR="00E6343C" w:rsidRPr="00E6343C" w:rsidRDefault="00E6343C" w:rsidP="00E6343C">
      <w:r w:rsidRPr="00E6343C">
        <w:t xml:space="preserve">Серверная часть на базе Python и </w:t>
      </w:r>
      <w:proofErr w:type="spellStart"/>
      <w:r w:rsidRPr="00E6343C">
        <w:t>FastAPI</w:t>
      </w:r>
      <w:proofErr w:type="spellEnd"/>
      <w:r w:rsidRPr="00E6343C">
        <w:t xml:space="preserve"> обеспечивает:</w:t>
      </w:r>
    </w:p>
    <w:p w14:paraId="4A0F78F5" w14:textId="77777777" w:rsidR="00E6343C" w:rsidRPr="00E6343C" w:rsidRDefault="00E6343C" w:rsidP="00E6343C">
      <w:pPr>
        <w:numPr>
          <w:ilvl w:val="0"/>
          <w:numId w:val="2"/>
        </w:numPr>
      </w:pPr>
      <w:r w:rsidRPr="00E6343C">
        <w:t>формирование геоданных и атрибутов для визуализации;</w:t>
      </w:r>
    </w:p>
    <w:p w14:paraId="4EA023AC" w14:textId="77777777" w:rsidR="00E6343C" w:rsidRPr="00E6343C" w:rsidRDefault="00E6343C" w:rsidP="00E6343C">
      <w:pPr>
        <w:numPr>
          <w:ilvl w:val="0"/>
          <w:numId w:val="2"/>
        </w:numPr>
      </w:pPr>
      <w:r w:rsidRPr="00E6343C">
        <w:t>расчёт интегральных показателей состояния регионов;</w:t>
      </w:r>
    </w:p>
    <w:p w14:paraId="70856110" w14:textId="77777777" w:rsidR="00E6343C" w:rsidRPr="00E6343C" w:rsidRDefault="00E6343C" w:rsidP="00E6343C">
      <w:pPr>
        <w:numPr>
          <w:ilvl w:val="0"/>
          <w:numId w:val="2"/>
        </w:numPr>
      </w:pPr>
      <w:r w:rsidRPr="00E6343C">
        <w:t>фильтрацию и сортировку событий в зависимости от выбранного режима;</w:t>
      </w:r>
    </w:p>
    <w:p w14:paraId="47E98C03" w14:textId="77777777" w:rsidR="00E6343C" w:rsidRPr="00E6343C" w:rsidRDefault="00E6343C" w:rsidP="00E6343C">
      <w:pPr>
        <w:numPr>
          <w:ilvl w:val="0"/>
          <w:numId w:val="2"/>
        </w:numPr>
      </w:pPr>
      <w:r w:rsidRPr="00E6343C">
        <w:t>предоставление детальной информации по каждому событию, включая связанные фото и документы.</w:t>
      </w:r>
    </w:p>
    <w:p w14:paraId="65AD29D3" w14:textId="77777777" w:rsidR="00E6343C" w:rsidRPr="00E6343C" w:rsidRDefault="00E6343C" w:rsidP="00E6343C">
      <w:r w:rsidRPr="00E6343C">
        <w:t xml:space="preserve">База данных </w:t>
      </w:r>
      <w:proofErr w:type="spellStart"/>
      <w:r w:rsidRPr="00E6343C">
        <w:t>PostgreSQL</w:t>
      </w:r>
      <w:proofErr w:type="spellEnd"/>
      <w:r w:rsidRPr="00E6343C">
        <w:t>/</w:t>
      </w:r>
      <w:proofErr w:type="spellStart"/>
      <w:r w:rsidRPr="00E6343C">
        <w:t>PostGIS</w:t>
      </w:r>
      <w:proofErr w:type="spellEnd"/>
      <w:r w:rsidRPr="00E6343C">
        <w:t xml:space="preserve"> хранит:</w:t>
      </w:r>
    </w:p>
    <w:p w14:paraId="3F2A8295" w14:textId="77777777" w:rsidR="00E6343C" w:rsidRPr="00E6343C" w:rsidRDefault="00E6343C" w:rsidP="00E6343C">
      <w:pPr>
        <w:numPr>
          <w:ilvl w:val="0"/>
          <w:numId w:val="3"/>
        </w:numPr>
      </w:pPr>
      <w:r w:rsidRPr="00E6343C">
        <w:t>геометрию границ регионов;</w:t>
      </w:r>
    </w:p>
    <w:p w14:paraId="5CE05C6D" w14:textId="77777777" w:rsidR="00E6343C" w:rsidRPr="00E6343C" w:rsidRDefault="00E6343C" w:rsidP="00E6343C">
      <w:pPr>
        <w:numPr>
          <w:ilvl w:val="0"/>
          <w:numId w:val="3"/>
        </w:numPr>
      </w:pPr>
      <w:r w:rsidRPr="00E6343C">
        <w:t>события с их атрибутами (включая значимость, принадлежность к слою, временные метки и статус актуальности);</w:t>
      </w:r>
    </w:p>
    <w:p w14:paraId="2646BAAF" w14:textId="77777777" w:rsidR="00E6343C" w:rsidRPr="00E6343C" w:rsidRDefault="00E6343C" w:rsidP="00E6343C">
      <w:pPr>
        <w:numPr>
          <w:ilvl w:val="0"/>
          <w:numId w:val="3"/>
        </w:numPr>
      </w:pPr>
      <w:r w:rsidRPr="00E6343C">
        <w:t>связи между событиями и объектами (например, когда одно событие продолжает или уточняет другое);</w:t>
      </w:r>
    </w:p>
    <w:p w14:paraId="0274936F" w14:textId="77777777" w:rsidR="00E6343C" w:rsidRPr="00E6343C" w:rsidRDefault="00E6343C" w:rsidP="00E6343C">
      <w:pPr>
        <w:numPr>
          <w:ilvl w:val="0"/>
          <w:numId w:val="3"/>
        </w:numPr>
      </w:pPr>
      <w:r w:rsidRPr="00E6343C">
        <w:t>информацию об объектах, к которым относятся события;</w:t>
      </w:r>
    </w:p>
    <w:p w14:paraId="4D48C438" w14:textId="77777777" w:rsidR="00E6343C" w:rsidRPr="00E6343C" w:rsidRDefault="00E6343C" w:rsidP="00E6343C">
      <w:pPr>
        <w:numPr>
          <w:ilvl w:val="0"/>
          <w:numId w:val="3"/>
        </w:numPr>
      </w:pPr>
      <w:r w:rsidRPr="00E6343C">
        <w:t>связи между объектами и ответственными подразделениями.</w:t>
      </w:r>
    </w:p>
    <w:p w14:paraId="7B9C6957" w14:textId="77777777" w:rsidR="00E6343C" w:rsidRPr="00E6343C" w:rsidRDefault="00E6343C" w:rsidP="00E6343C">
      <w:r w:rsidRPr="00E6343C">
        <w:t>Ключевым элементом расчёта обстановки является процедура пространственного сопоставления: система определяет, какие события относятся к какому региону, на основе анализа пересечения или вхождения геометрий. После этого по каждому региону вычисляется интегральный показатель состояния, отражающий совокупную значимость всех актуальных событий на его территории. Такой подход позволяет наглядно отразить на карте уровень напряжённости или приоритета регионов.</w:t>
      </w:r>
    </w:p>
    <w:p w14:paraId="3A822D03" w14:textId="77777777" w:rsidR="00E6343C" w:rsidRPr="00E6343C" w:rsidRDefault="00E6343C" w:rsidP="00E6343C">
      <w:r w:rsidRPr="00E6343C">
        <w:t xml:space="preserve">Режим отображения может быть как общим, так и тематическим — в зависимости от того, выбран ли определённый слой. В общем режиме в расчёт включаются все события региона, за исключением тех, по которым уже были приняты меры. В тематическом — только события, </w:t>
      </w:r>
      <w:r w:rsidRPr="00E6343C">
        <w:lastRenderedPageBreak/>
        <w:t>относящиеся к выбранному слою. Это позволяет пользователю как получать общую картину, так и фокусироваться на конкретной тематике, будь то, например, инфраструктурные инциденты или климатические события.</w:t>
      </w:r>
    </w:p>
    <w:p w14:paraId="2F05900D" w14:textId="77777777" w:rsidR="00E6343C" w:rsidRPr="00E6343C" w:rsidRDefault="00E6343C" w:rsidP="00E6343C">
      <w:r w:rsidRPr="00E6343C">
        <w:t>Интегральная оценка состояния региона вычисляется по следующей формуле:</w:t>
      </w:r>
    </w:p>
    <w:p w14:paraId="037412E6" w14:textId="77777777" w:rsidR="00E6343C" w:rsidRPr="00E6343C" w:rsidRDefault="00E6343C" w:rsidP="00E6343C">
      <w:pPr>
        <w:rPr>
          <w:lang w:val="en-US"/>
        </w:rPr>
      </w:pPr>
      <w:r w:rsidRPr="00E6343C">
        <w:rPr>
          <w:lang w:val="en-US"/>
        </w:rPr>
        <w:t xml:space="preserve">Sreg=∑siS_{\text{reg}} = \sum s_iSreg​=∑si​ </w:t>
      </w:r>
    </w:p>
    <w:p w14:paraId="1705C2AC" w14:textId="77777777" w:rsidR="00E6343C" w:rsidRPr="00E6343C" w:rsidRDefault="00E6343C" w:rsidP="00E6343C">
      <w:r w:rsidRPr="00E6343C">
        <w:t xml:space="preserve">где </w:t>
      </w:r>
      <w:proofErr w:type="spellStart"/>
      <w:r w:rsidRPr="00E6343C">
        <w:t>sis_isi</w:t>
      </w:r>
      <w:proofErr w:type="spellEnd"/>
      <w:r w:rsidRPr="00E6343C">
        <w:t>​ — значимость отдельного события. В суммировании участвуют только те события, которые:</w:t>
      </w:r>
    </w:p>
    <w:p w14:paraId="5309EE0A" w14:textId="77777777" w:rsidR="00E6343C" w:rsidRPr="00E6343C" w:rsidRDefault="00E6343C" w:rsidP="00E6343C">
      <w:pPr>
        <w:numPr>
          <w:ilvl w:val="0"/>
          <w:numId w:val="4"/>
        </w:numPr>
      </w:pPr>
      <w:proofErr w:type="spellStart"/>
      <w:r w:rsidRPr="00E6343C">
        <w:t>пространственно</w:t>
      </w:r>
      <w:proofErr w:type="spellEnd"/>
      <w:r w:rsidRPr="00E6343C">
        <w:t xml:space="preserve"> относятся к региону;</w:t>
      </w:r>
    </w:p>
    <w:p w14:paraId="3EFDE042" w14:textId="77777777" w:rsidR="00E6343C" w:rsidRPr="00E6343C" w:rsidRDefault="00E6343C" w:rsidP="00E6343C">
      <w:pPr>
        <w:numPr>
          <w:ilvl w:val="0"/>
          <w:numId w:val="4"/>
        </w:numPr>
      </w:pPr>
      <w:r w:rsidRPr="00E6343C">
        <w:t>не имеют признака "меры приняты" (то есть являются актуальными);</w:t>
      </w:r>
    </w:p>
    <w:p w14:paraId="2C9109A9" w14:textId="77777777" w:rsidR="00E6343C" w:rsidRPr="00E6343C" w:rsidRDefault="00E6343C" w:rsidP="00E6343C">
      <w:pPr>
        <w:numPr>
          <w:ilvl w:val="0"/>
          <w:numId w:val="4"/>
        </w:numPr>
      </w:pPr>
      <w:r w:rsidRPr="00E6343C">
        <w:t>соответствуют выбранному слою (если слой задан).</w:t>
      </w:r>
    </w:p>
    <w:p w14:paraId="532C6F63" w14:textId="77777777" w:rsidR="00E6343C" w:rsidRPr="00E6343C" w:rsidRDefault="00E6343C" w:rsidP="00E6343C">
      <w:r w:rsidRPr="00E6343C">
        <w:t>Результат используется для визуального кодирования карты: каждому региону сопоставляется цвет в диапазоне от зелёного (низкая значимость) до красного (высокая значимость). Благодаря этому пользователь может быстро оценить, где обстановка наиболее напряжённая.</w:t>
      </w:r>
    </w:p>
    <w:p w14:paraId="6AB9FE61" w14:textId="77777777" w:rsidR="00E6343C" w:rsidRPr="00E6343C" w:rsidRDefault="00E6343C" w:rsidP="00E6343C">
      <w:r w:rsidRPr="00E6343C">
        <w:t>При выборе слоя система пересчитывает показатели и отображает обновлённую заливку регионов. Одновременно формируется список событий, отсортированных по значимости. Это даёт возможность проследить, какие именно события влияют на состояние региона и в каком порядке их стоит анализировать. При выборе конкретного события пользователь получает доступ к карточке, содержащей:</w:t>
      </w:r>
    </w:p>
    <w:p w14:paraId="7C60D222" w14:textId="77777777" w:rsidR="00E6343C" w:rsidRPr="00E6343C" w:rsidRDefault="00E6343C" w:rsidP="00E6343C">
      <w:pPr>
        <w:numPr>
          <w:ilvl w:val="0"/>
          <w:numId w:val="5"/>
        </w:numPr>
      </w:pPr>
      <w:r w:rsidRPr="00E6343C">
        <w:t>краткое текстовое описание;</w:t>
      </w:r>
    </w:p>
    <w:p w14:paraId="296A6F12" w14:textId="77777777" w:rsidR="00E6343C" w:rsidRPr="00E6343C" w:rsidRDefault="00E6343C" w:rsidP="00E6343C">
      <w:pPr>
        <w:numPr>
          <w:ilvl w:val="0"/>
          <w:numId w:val="5"/>
        </w:numPr>
      </w:pPr>
      <w:r w:rsidRPr="00E6343C">
        <w:t>указание объекта или локации;</w:t>
      </w:r>
    </w:p>
    <w:p w14:paraId="7333BDCF" w14:textId="77777777" w:rsidR="00E6343C" w:rsidRPr="00E6343C" w:rsidRDefault="00E6343C" w:rsidP="00E6343C">
      <w:pPr>
        <w:numPr>
          <w:ilvl w:val="0"/>
          <w:numId w:val="5"/>
        </w:numPr>
      </w:pPr>
      <w:r w:rsidRPr="00E6343C">
        <w:t>прикреплённые фото и документы;</w:t>
      </w:r>
    </w:p>
    <w:p w14:paraId="230597DA" w14:textId="77777777" w:rsidR="00E6343C" w:rsidRPr="00E6343C" w:rsidRDefault="00E6343C" w:rsidP="00E6343C">
      <w:pPr>
        <w:numPr>
          <w:ilvl w:val="0"/>
          <w:numId w:val="5"/>
        </w:numPr>
      </w:pPr>
      <w:r w:rsidRPr="00E6343C">
        <w:t>при наличии — связи с другими событиями или предыдущими инцидентами;</w:t>
      </w:r>
    </w:p>
    <w:p w14:paraId="289F3E2B" w14:textId="77777777" w:rsidR="00E6343C" w:rsidRPr="00E6343C" w:rsidRDefault="00E6343C" w:rsidP="00E6343C">
      <w:pPr>
        <w:numPr>
          <w:ilvl w:val="0"/>
          <w:numId w:val="5"/>
        </w:numPr>
      </w:pPr>
      <w:r w:rsidRPr="00E6343C">
        <w:t>сведения о подразделении, ответственном за регион или объект.</w:t>
      </w:r>
    </w:p>
    <w:p w14:paraId="0020C567" w14:textId="77777777" w:rsidR="00E6343C" w:rsidRPr="00E6343C" w:rsidRDefault="00E6343C" w:rsidP="00E6343C">
      <w:r w:rsidRPr="00E6343C">
        <w:t>Таким образом, пользователь получает не только информацию о текущем событии, но и контекст: предшествующие события, повторяемость на одном и том же объекте, а также возможные связи между различными инцидентами в пределах одной тематики. Такая логика особенно полезна при анализе повторяющихся ситуаций или выявлении уязвимых объектов.</w:t>
      </w:r>
    </w:p>
    <w:p w14:paraId="0441A25D" w14:textId="77777777" w:rsidR="00E6343C" w:rsidRPr="00E6343C" w:rsidRDefault="00E6343C" w:rsidP="00E6343C">
      <w:r w:rsidRPr="00E6343C">
        <w:t>Все операции взаимодействия клиента и сервера выполняются через API. Оно организовано по трёхуровневой схеме:</w:t>
      </w:r>
    </w:p>
    <w:p w14:paraId="64FE8820" w14:textId="77777777" w:rsidR="00E6343C" w:rsidRPr="00E6343C" w:rsidRDefault="00E6343C" w:rsidP="00E6343C">
      <w:pPr>
        <w:numPr>
          <w:ilvl w:val="0"/>
          <w:numId w:val="6"/>
        </w:numPr>
      </w:pPr>
      <w:r w:rsidRPr="00E6343C">
        <w:t xml:space="preserve">уровень карты — для отображения регионов и расчётных показателей (используется формат </w:t>
      </w:r>
      <w:proofErr w:type="spellStart"/>
      <w:r w:rsidRPr="00E6343C">
        <w:t>GeoJSON</w:t>
      </w:r>
      <w:proofErr w:type="spellEnd"/>
      <w:r w:rsidRPr="00E6343C">
        <w:t>);</w:t>
      </w:r>
    </w:p>
    <w:p w14:paraId="13B920A2" w14:textId="77777777" w:rsidR="00E6343C" w:rsidRPr="00E6343C" w:rsidRDefault="00E6343C" w:rsidP="00E6343C">
      <w:pPr>
        <w:numPr>
          <w:ilvl w:val="0"/>
          <w:numId w:val="6"/>
        </w:numPr>
      </w:pPr>
      <w:r w:rsidRPr="00E6343C">
        <w:t>уровень списка событий — для получения отсортированных записей по выбранному слою;</w:t>
      </w:r>
    </w:p>
    <w:p w14:paraId="4025B4DA" w14:textId="77777777" w:rsidR="00E6343C" w:rsidRPr="00E6343C" w:rsidRDefault="00E6343C" w:rsidP="00E6343C">
      <w:pPr>
        <w:numPr>
          <w:ilvl w:val="0"/>
          <w:numId w:val="6"/>
        </w:numPr>
      </w:pPr>
      <w:r w:rsidRPr="00E6343C">
        <w:t>уровень детализации — для запроса подробной информации по событию и связанных материалов.</w:t>
      </w:r>
    </w:p>
    <w:p w14:paraId="0197EC69" w14:textId="77777777" w:rsidR="00E6343C" w:rsidRPr="00E6343C" w:rsidRDefault="00E6343C" w:rsidP="00E6343C">
      <w:r w:rsidRPr="00E6343C">
        <w:t>Такой подход позволяет оптимизировать объём передаваемых данных и избегать перегрузки интерфейса на уровне обзорной карты.</w:t>
      </w:r>
    </w:p>
    <w:p w14:paraId="3C552A1F" w14:textId="77777777" w:rsidR="00E6343C" w:rsidRPr="00E6343C" w:rsidRDefault="00E6343C" w:rsidP="00E6343C">
      <w:r w:rsidRPr="00E6343C">
        <w:pict w14:anchorId="4CAC9554">
          <v:rect id="_x0000_i1031" style="width:0;height:1.5pt" o:hralign="center" o:hrstd="t" o:hr="t" fillcolor="#a0a0a0" stroked="f"/>
        </w:pict>
      </w:r>
    </w:p>
    <w:p w14:paraId="2A3DC706" w14:textId="77777777" w:rsidR="00E6343C" w:rsidRPr="00E6343C" w:rsidRDefault="00E6343C" w:rsidP="00E6343C">
      <w:pPr>
        <w:rPr>
          <w:b/>
          <w:bCs/>
        </w:rPr>
      </w:pPr>
      <w:r w:rsidRPr="00E6343C">
        <w:rPr>
          <w:rFonts w:ascii="Segoe UI Emoji" w:hAnsi="Segoe UI Emoji" w:cs="Segoe UI Emoji"/>
          <w:b/>
          <w:bCs/>
        </w:rPr>
        <w:t>🔚</w:t>
      </w:r>
      <w:r w:rsidRPr="00E6343C">
        <w:rPr>
          <w:b/>
          <w:bCs/>
        </w:rPr>
        <w:t xml:space="preserve"> Вывод по разделу</w:t>
      </w:r>
    </w:p>
    <w:p w14:paraId="1F08F55E" w14:textId="77777777" w:rsidR="00E6343C" w:rsidRPr="00E6343C" w:rsidRDefault="00E6343C" w:rsidP="00E6343C">
      <w:r w:rsidRPr="00E6343C">
        <w:lastRenderedPageBreak/>
        <w:t>В результате проектирования и реализации прототипа удалось сформировать целостную систему визуализации оперативной обстановки, объединяющую картографическое отображение, аналитическую обработку и пользовательский интерфейс. Использование интегрального показателя значимости событий с учётом актуальности позволяет гибко адаптировать отображение под различные сценарии: от общего обзора до тематического анализа. Благодаря реализации связей между событиями, объектами и ответственными подразделениями, система предоставляет не только обзор текущей обстановки, но и её причинно-следственную структуру. Прототип демонстрирует возможность информационно-аналитической поддержки управленческих решений, предоставляя пользователю наглядные средства оценки ситуации и доступ к первичным данным, подтверждающим происходящее.</w:t>
      </w:r>
    </w:p>
    <w:p w14:paraId="24B000E8" w14:textId="77777777" w:rsidR="00F6526D" w:rsidRPr="00E6343C" w:rsidRDefault="00F6526D" w:rsidP="00E6343C"/>
    <w:sectPr w:rsidR="00F6526D" w:rsidRPr="00E6343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2983"/>
    <w:multiLevelType w:val="multilevel"/>
    <w:tmpl w:val="9092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92856"/>
    <w:multiLevelType w:val="multilevel"/>
    <w:tmpl w:val="63E4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E599E"/>
    <w:multiLevelType w:val="multilevel"/>
    <w:tmpl w:val="A440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B7BC9"/>
    <w:multiLevelType w:val="multilevel"/>
    <w:tmpl w:val="44CC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932038"/>
    <w:multiLevelType w:val="multilevel"/>
    <w:tmpl w:val="6614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85332D"/>
    <w:multiLevelType w:val="multilevel"/>
    <w:tmpl w:val="F05C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784986">
    <w:abstractNumId w:val="0"/>
  </w:num>
  <w:num w:numId="2" w16cid:durableId="325520443">
    <w:abstractNumId w:val="3"/>
  </w:num>
  <w:num w:numId="3" w16cid:durableId="1791170918">
    <w:abstractNumId w:val="4"/>
  </w:num>
  <w:num w:numId="4" w16cid:durableId="1858039858">
    <w:abstractNumId w:val="2"/>
  </w:num>
  <w:num w:numId="5" w16cid:durableId="160125450">
    <w:abstractNumId w:val="5"/>
  </w:num>
  <w:num w:numId="6" w16cid:durableId="1252472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43C"/>
    <w:rsid w:val="00644C08"/>
    <w:rsid w:val="00C271F2"/>
    <w:rsid w:val="00E6343C"/>
    <w:rsid w:val="00F652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E447E"/>
  <w15:chartTrackingRefBased/>
  <w15:docId w15:val="{A7E1D207-9220-42E5-A63E-D580C202F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634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634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6343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6343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6343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6343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6343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6343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6343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6343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6343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6343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6343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6343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6343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6343C"/>
    <w:rPr>
      <w:rFonts w:eastAsiaTheme="majorEastAsia" w:cstheme="majorBidi"/>
      <w:color w:val="595959" w:themeColor="text1" w:themeTint="A6"/>
    </w:rPr>
  </w:style>
  <w:style w:type="character" w:customStyle="1" w:styleId="80">
    <w:name w:val="Заголовок 8 Знак"/>
    <w:basedOn w:val="a0"/>
    <w:link w:val="8"/>
    <w:uiPriority w:val="9"/>
    <w:semiHidden/>
    <w:rsid w:val="00E6343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6343C"/>
    <w:rPr>
      <w:rFonts w:eastAsiaTheme="majorEastAsia" w:cstheme="majorBidi"/>
      <w:color w:val="272727" w:themeColor="text1" w:themeTint="D8"/>
    </w:rPr>
  </w:style>
  <w:style w:type="paragraph" w:styleId="a3">
    <w:name w:val="Title"/>
    <w:basedOn w:val="a"/>
    <w:next w:val="a"/>
    <w:link w:val="a4"/>
    <w:uiPriority w:val="10"/>
    <w:qFormat/>
    <w:rsid w:val="00E63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6343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343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6343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6343C"/>
    <w:pPr>
      <w:spacing w:before="160"/>
      <w:jc w:val="center"/>
    </w:pPr>
    <w:rPr>
      <w:i/>
      <w:iCs/>
      <w:color w:val="404040" w:themeColor="text1" w:themeTint="BF"/>
    </w:rPr>
  </w:style>
  <w:style w:type="character" w:customStyle="1" w:styleId="22">
    <w:name w:val="Цитата 2 Знак"/>
    <w:basedOn w:val="a0"/>
    <w:link w:val="21"/>
    <w:uiPriority w:val="29"/>
    <w:rsid w:val="00E6343C"/>
    <w:rPr>
      <w:i/>
      <w:iCs/>
      <w:color w:val="404040" w:themeColor="text1" w:themeTint="BF"/>
    </w:rPr>
  </w:style>
  <w:style w:type="paragraph" w:styleId="a7">
    <w:name w:val="List Paragraph"/>
    <w:basedOn w:val="a"/>
    <w:uiPriority w:val="34"/>
    <w:qFormat/>
    <w:rsid w:val="00E6343C"/>
    <w:pPr>
      <w:ind w:left="720"/>
      <w:contextualSpacing/>
    </w:pPr>
  </w:style>
  <w:style w:type="character" w:styleId="a8">
    <w:name w:val="Intense Emphasis"/>
    <w:basedOn w:val="a0"/>
    <w:uiPriority w:val="21"/>
    <w:qFormat/>
    <w:rsid w:val="00E6343C"/>
    <w:rPr>
      <w:i/>
      <w:iCs/>
      <w:color w:val="2F5496" w:themeColor="accent1" w:themeShade="BF"/>
    </w:rPr>
  </w:style>
  <w:style w:type="paragraph" w:styleId="a9">
    <w:name w:val="Intense Quote"/>
    <w:basedOn w:val="a"/>
    <w:next w:val="a"/>
    <w:link w:val="aa"/>
    <w:uiPriority w:val="30"/>
    <w:qFormat/>
    <w:rsid w:val="00E634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6343C"/>
    <w:rPr>
      <w:i/>
      <w:iCs/>
      <w:color w:val="2F5496" w:themeColor="accent1" w:themeShade="BF"/>
    </w:rPr>
  </w:style>
  <w:style w:type="character" w:styleId="ab">
    <w:name w:val="Intense Reference"/>
    <w:basedOn w:val="a0"/>
    <w:uiPriority w:val="32"/>
    <w:qFormat/>
    <w:rsid w:val="00E634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844</Words>
  <Characters>4814</Characters>
  <Application>Microsoft Office Word</Application>
  <DocSecurity>0</DocSecurity>
  <Lines>40</Lines>
  <Paragraphs>11</Paragraphs>
  <ScaleCrop>false</ScaleCrop>
  <Company/>
  <LinksUpToDate>false</LinksUpToDate>
  <CharactersWithSpaces>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Рассказов</dc:creator>
  <cp:keywords/>
  <dc:description/>
  <cp:lastModifiedBy>Андрей Рассказов</cp:lastModifiedBy>
  <cp:revision>1</cp:revision>
  <dcterms:created xsi:type="dcterms:W3CDTF">2026-01-18T23:00:00Z</dcterms:created>
  <dcterms:modified xsi:type="dcterms:W3CDTF">2026-01-18T23:01:00Z</dcterms:modified>
</cp:coreProperties>
</file>