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A713" w14:textId="77777777" w:rsidR="0067268F" w:rsidRPr="00C46D99" w:rsidRDefault="0067268F" w:rsidP="0067268F">
      <w:pPr>
        <w:keepNext/>
        <w:numPr>
          <w:ilvl w:val="1"/>
          <w:numId w:val="0"/>
        </w:numPr>
        <w:suppressAutoHyphens/>
        <w:spacing w:before="240" w:after="24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0" w:name="_Toc208537771"/>
      <w:r w:rsidRPr="00C46D9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Особенности визуального представления данных на географических картах</w:t>
      </w:r>
      <w:bookmarkEnd w:id="0"/>
    </w:p>
    <w:p w14:paraId="29985534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современности, когда объемы геопространственных данных растут с каждым днем, визуализация этих данных становится ключевым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элементом в различных процессах. Это обусловлено ее способностью упрощать восприятие сложных и многомерных данных, превращая их в наглядные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изображения, что позволяет пользователям быстро анализировать информацию и принимать обоснованные решения на основе геоданных.</w:t>
      </w:r>
    </w:p>
    <w:p w14:paraId="54096270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Эффективная визуализация требует не только глубокого понимания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самих данных, но и контекста их использования. Она охватывает графическое представление местоположений, физических объектов, а также различных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атрибутов и метаданных, включая временные рамки и статистические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показатели. Благодаря современным технологиям и инструментам, сегодня возможно создание многослойных и интерактивных карт, которые можно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адаптировать под конкретные задачи и потребности пользователей.</w:t>
      </w:r>
    </w:p>
    <w:p w14:paraId="07124586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находит свое применение в различных областях, включая городское планирование, управление природными ресурсами, логистику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обеспечение национальной безопасности. Она играет важную роль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улучшении понимания пространственных форм и зависимостей, облегчая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выявление тенденций, прогнозирование событий и разработку стратегий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основе географического контекста.</w:t>
      </w:r>
    </w:p>
    <w:p w14:paraId="6301C932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оперативной обстановки визуализация на карте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рассматривается не как иллюстрация данных, а как инструмент поддержки принятия управленческого решения. Управленческое решение в таких системах, как правило, включает:</w:t>
      </w:r>
    </w:p>
    <w:p w14:paraId="569060C0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выявление события или риска возникновения такого события;</w:t>
      </w:r>
    </w:p>
    <w:p w14:paraId="7BDC7A91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оценку масштаба и динамики (где именно, насколько критично, как меняется во времени);</w:t>
      </w:r>
    </w:p>
    <w:p w14:paraId="5456FE31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lastRenderedPageBreak/>
        <w:t>выбор реакции (приоритизация, маршрутизация сил и средств, перераспределение ресурсов, изменение режима работы, уведомление ответственных);</w:t>
      </w:r>
    </w:p>
    <w:p w14:paraId="28627ED6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контроль результата и корректировку действий по обратной связи.</w:t>
      </w:r>
    </w:p>
    <w:p w14:paraId="65A893D5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такого цикла напрямую зависит от того, насколько быстро руководитель получает ситуационную осведомлённость – восприятие элементов обстановки, понимание их смысла и прогноз развития.</w:t>
      </w:r>
    </w:p>
    <w:p w14:paraId="0F3C4625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Интерактивная визуализация (в том числе картографическая) сокращает время перехода от данных к действию, поскольку поддерживает ключевые шаги анализа: получение обзора, фокусировку на проблемной зоне (масштабирование), фильтрацию по условиям и доступ к деталям по требованию. Такой подход снижает вероятность типовых ошибок – пропуска «слабого сигнала», неверной локализации, некорректной приоритизации и запаздывания реакции – особенно когда данные поступают непрерывно и в больших объёмах. Он согласуется с принципами интерактивного поиска в визуализации и с трактовкой визуальной аналитики как аналитического рассуждения, поддержанного интерактивными визуальными интерфейсами [2].</w:t>
      </w:r>
    </w:p>
    <w:p w14:paraId="165BC546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Важность пространственной визуализации демонстрируется историческим примером расследования Джона Сноу во время вспышки холеры в Лондоне в 1854 году: нанесение случаев заболевания на карту позволило выявить концентрацию вокруг водяной колонки на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Broad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Street и обосновать управленческую меру – ограничение доступа к источнику воды. Популярное изложение этой истории приведено у Стивена Джонсона [4], а исходная карта опубликована самим Дж. Сноу [5] (рисунок 1.1).</w:t>
      </w:r>
    </w:p>
    <w:p w14:paraId="59ABBB03" w14:textId="77777777" w:rsidR="0067268F" w:rsidRPr="00C46D99" w:rsidRDefault="0067268F" w:rsidP="006726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E8CBEA" wp14:editId="78E3AA5E">
            <wp:extent cx="5638193" cy="4229100"/>
            <wp:effectExtent l="0" t="0" r="635" b="0"/>
            <wp:docPr id="5" name="Рисунок 5" descr="C:\Users\User\Downloads\4b7d134bf4e611c0933b235743f7f6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4b7d134bf4e611c0933b235743f7f66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9" cy="423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23EDA" w14:textId="77777777" w:rsidR="0067268F" w:rsidRPr="00C46D99" w:rsidRDefault="0067268F" w:rsidP="0067268F">
      <w:pPr>
        <w:numPr>
          <w:ilvl w:val="8"/>
          <w:numId w:val="0"/>
        </w:num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Карта случаев холеры в Лондоне 1854 г. (по Дж. Сноу [5]).</w:t>
      </w:r>
    </w:p>
    <w:p w14:paraId="1EA20617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интерактивных карт требует рассмотрения базовых принципов эффективной визуализации.</w:t>
      </w:r>
    </w:p>
    <w:p w14:paraId="48D0727A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из влиятельных авторов в области визуализации информации американский профессор Мэрилендского университета Бен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Шнайдермен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внес существенный вклад в развитие визуализации информации.</w:t>
      </w:r>
    </w:p>
    <w:p w14:paraId="7FC48F27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своей работе [2] он сформулировал обобщающий принцип проектирования интерактивных систем визуализации в виде «мантры» визуального поиска информации: «Сначала обзор, масштабирование и фильтрация, затем детали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требованию».</w:t>
      </w:r>
    </w:p>
    <w:p w14:paraId="32B4CD65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Б.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Шнайдермен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взял за основу интерактивный подход. При данном подходе реализуется оперативное взаимодействие пользователя с системой визуализации в целях прямой манипуляции изображенными объектами и 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выбора, какую информацию отображать, а какую – скрыть, и выделил основные типы визуализации:</w:t>
      </w:r>
    </w:p>
    <w:p w14:paraId="5D3869D7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 xml:space="preserve">представление – дает общее (обзорное) представление обо всей коллекции объектов; </w:t>
      </w:r>
    </w:p>
    <w:p w14:paraId="58414840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 xml:space="preserve">масштабирование – показывает с увеличением информацию, заинтересовавшую пользователя; </w:t>
      </w:r>
    </w:p>
    <w:p w14:paraId="5B7DB5B6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 xml:space="preserve">фильтрация – отфильтровывает не интересующие пользователя данные; </w:t>
      </w:r>
    </w:p>
    <w:p w14:paraId="00B0E7A1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 xml:space="preserve">кодировка – осуществляет выбор объектов или групп объектов и по необходимости отображает подробную информацию о них; </w:t>
      </w:r>
    </w:p>
    <w:p w14:paraId="1DB2BD2B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связи – показывает взаимосвязи между объектами информации.</w:t>
      </w:r>
    </w:p>
    <w:p w14:paraId="6D0FDE81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Наглядным примером перечисленных типов визуализации является интерактивная карта «Исследование иммиграции», созданная Мэтью Блох и Робертом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Гебелофф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Нью-Йорк</w:t>
      </w:r>
      <w:proofErr w:type="gram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Таймс, отчасти поэтому ей так интересно пользоваться, исследуя разные аспекты иммиграции в США.</w:t>
      </w:r>
    </w:p>
    <w:p w14:paraId="14D7F5F0" w14:textId="77777777" w:rsidR="0067268F" w:rsidRPr="00C46D99" w:rsidRDefault="0067268F" w:rsidP="006726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10BDA99" wp14:editId="4ECE0290">
            <wp:extent cx="5498348" cy="3573838"/>
            <wp:effectExtent l="0" t="0" r="7620" b="7620"/>
            <wp:docPr id="6" name="Рисунок 6" descr="C:\Users\User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14" cy="357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A5D2" w14:textId="77777777" w:rsidR="0067268F" w:rsidRPr="00C46D99" w:rsidRDefault="0067268F" w:rsidP="0067268F">
      <w:pPr>
        <w:numPr>
          <w:ilvl w:val="8"/>
          <w:numId w:val="0"/>
        </w:num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Интерактивная карта, которая наглядно представляет численность иммиграции в США</w:t>
      </w:r>
    </w:p>
    <w:p w14:paraId="4CA03484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из главных составляющих дизайна при разработке визуализации является понимание, как люди интерпретируют и воспринимают этот дизайн. 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Зная, как пользователи воспринимают визуальные объекты и их расположение, можно создать более последовательную визуализацию, которая будет лучше взаимодействовать с ними.</w:t>
      </w:r>
    </w:p>
    <w:p w14:paraId="390B93E1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Достоверность и оперативность восприятия обстановки ограничены когнитивными ресурсами человека: внимание избирательно, а объём рабочей памяти невелик и обычно оценивается как несколько «единиц». Это означает, что при перегруженном интерфейсе оператор вынужден тратить ресурсы не на анализ ситуации, а на «разбор» представления данных, что повышает риск ошибок и задержек. Поэтому при проектировании визуализации важно снижать избыточную когнитивную нагрузку: устранять нерелевантные элементы, группировать информацию, использовать поэтапное раскрытие деталей и поддерживать быстрый переход от обзора к деталям </w:t>
      </w:r>
      <w:r w:rsidRPr="00C46D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[6, 7]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34F61C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Эффективность картографической визуализации также связана с тем, что часть зрительных признаков обрабатывается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предвнимательно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различия по простым характеристикам (например, цвет, ориентация, размер) могут обнаруживаться быстро и параллельно, формируя эффект «выделения». На практике это задаёт правило кодирования: критические события и приоритеты следует обозначать устойчивыми визуальными каналами (контраст, положение, размер, форма), а сложные комбинации признаков и подробные текстовые пояснения переносить на уровень деталей по требованию </w:t>
      </w:r>
      <w:r w:rsidRPr="00C46D99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[8, 9]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D23BB4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Гештальт-принципы были разработаны немецкими психологами Максом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Вертгеймером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Вольфгангом Кёлером и Куртом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Коффкой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1910-х и 1920-х годах. Каждому из них было интересно понять, как люди извлекают значимую информацию из хаотических стимулов – наше врожденное желание найти порядок в хаосе. В буквальном переводе с немецкого слово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gestalt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«форма, вид, фигура». Речь идет об общем виде чего-то большего, чем сумма его частей. В психологии под «гештальтом» понимают принципы, позволяющие людям воспринимать порядок визуально.</w:t>
      </w:r>
    </w:p>
    <w:p w14:paraId="2A4956B0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гештальт-теории восприятия мозг интерпретирует информацию о взаимосвязях и иерархии в дизайне или изображении, </w:t>
      </w: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используя визуальные подсказки, такие как сходство, близость, замкнутость и непрерывность (рисунок 1.3).</w:t>
      </w:r>
    </w:p>
    <w:p w14:paraId="5A8F5FCC" w14:textId="77777777" w:rsidR="0067268F" w:rsidRPr="00C46D99" w:rsidRDefault="0067268F" w:rsidP="006726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452621" wp14:editId="07D49556">
            <wp:extent cx="4620861" cy="3838535"/>
            <wp:effectExtent l="0" t="0" r="8890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854" cy="38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0859" w14:textId="77777777" w:rsidR="0067268F" w:rsidRPr="00C46D99" w:rsidRDefault="0067268F" w:rsidP="0067268F">
      <w:pPr>
        <w:numPr>
          <w:ilvl w:val="8"/>
          <w:numId w:val="0"/>
        </w:num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46D99">
        <w:rPr>
          <w:rFonts w:ascii="Times New Roman" w:eastAsia="Calibri" w:hAnsi="Times New Roman" w:cs="Times New Roman"/>
          <w:sz w:val="28"/>
          <w:szCs w:val="28"/>
        </w:rPr>
        <w:t>Гештальт-принципы визуального восприятия</w:t>
      </w:r>
    </w:p>
    <w:p w14:paraId="445C261C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Гештальт-принципы обеспечивают психологическую основу для понимания того, как человеческий разум воспринимает и организует визуальную информацию. Понимание гештальт-принципов позволяет целенаправленно направлять восприятие </w:t>
      </w:r>
      <w:proofErr w:type="gram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зрителя, вместо того, чтобы</w:t>
      </w:r>
      <w:proofErr w:type="gram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полагаться на его внутреннее чутье. Наиболее яркими примерами гештальт-принципам служат логотипы известных всем брендов «SUN», «PlayStation», «World </w:t>
      </w:r>
      <w:proofErr w:type="spellStart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Wildlife</w:t>
      </w:r>
      <w:proofErr w:type="spellEnd"/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Fund» (рисунок 1.4).</w:t>
      </w:r>
    </w:p>
    <w:p w14:paraId="1E2EC99B" w14:textId="77777777" w:rsidR="0067268F" w:rsidRPr="00C46D99" w:rsidRDefault="0067268F" w:rsidP="006726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noProof/>
          <w:spacing w:val="2"/>
          <w:sz w:val="28"/>
          <w:szCs w:val="28"/>
          <w:lang w:eastAsia="ru-RU"/>
        </w:rPr>
        <w:drawing>
          <wp:inline distT="0" distB="0" distL="0" distR="0" wp14:anchorId="0171B373" wp14:editId="01FE06E4">
            <wp:extent cx="5053030" cy="1728114"/>
            <wp:effectExtent l="0" t="0" r="0" b="5715"/>
            <wp:docPr id="9" name="Рисунок 9" descr="C:\Users\User\Downloads\Безым12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Безым12янный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72" cy="173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F317" w14:textId="77777777" w:rsidR="0067268F" w:rsidRPr="00C46D99" w:rsidRDefault="0067268F" w:rsidP="0067268F">
      <w:pPr>
        <w:numPr>
          <w:ilvl w:val="8"/>
          <w:numId w:val="0"/>
        </w:numPr>
        <w:spacing w:before="12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C46D99">
        <w:rPr>
          <w:rFonts w:ascii="Times New Roman" w:eastAsia="Calibri" w:hAnsi="Times New Roman" w:cs="Times New Roman"/>
          <w:sz w:val="28"/>
          <w:szCs w:val="28"/>
        </w:rPr>
        <w:lastRenderedPageBreak/>
        <w:t>Гештальт-принципы</w:t>
      </w:r>
      <w:proofErr w:type="gramEnd"/>
      <w:r w:rsidRPr="00C46D99">
        <w:rPr>
          <w:rFonts w:ascii="Times New Roman" w:eastAsia="Calibri" w:hAnsi="Times New Roman" w:cs="Times New Roman"/>
          <w:sz w:val="28"/>
          <w:szCs w:val="28"/>
        </w:rPr>
        <w:t xml:space="preserve"> реализованные в логотипах известных</w:t>
      </w:r>
      <w:r w:rsidRPr="00C46D99">
        <w:rPr>
          <w:rFonts w:ascii="Times New Roman" w:eastAsia="Calibri" w:hAnsi="Times New Roman" w:cs="Times New Roman"/>
          <w:sz w:val="28"/>
          <w:szCs w:val="28"/>
        </w:rPr>
        <w:br/>
        <w:t>брендов</w:t>
      </w:r>
    </w:p>
    <w:p w14:paraId="00925A2E" w14:textId="77777777" w:rsidR="0067268F" w:rsidRPr="00C46D99" w:rsidRDefault="0067268F" w:rsidP="006726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6D99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Очевидно, что развитие компьютерной индустрии и современные тенденции накопления информации в различных областях деятельности человека будут и дальше способствовать распространению, изучению и внедрению систем визуализации в целях обеспечения обзора и поиска информации, а рассмотренные примеры и принципы визуализации дают отправную точку для разработки функционально эффективной и простой в использовании системы визуализации данных.</w:t>
      </w:r>
    </w:p>
    <w:p w14:paraId="099A3942" w14:textId="77777777" w:rsidR="0067268F" w:rsidRDefault="0067268F" w:rsidP="0067268F">
      <w:pPr>
        <w:pStyle w:val="a"/>
        <w:numPr>
          <w:ilvl w:val="0"/>
          <w:numId w:val="0"/>
        </w:numPr>
      </w:pPr>
    </w:p>
    <w:p w14:paraId="7C934256" w14:textId="77777777" w:rsidR="0067268F" w:rsidRDefault="0067268F" w:rsidP="0067268F">
      <w:pPr>
        <w:pStyle w:val="a"/>
        <w:numPr>
          <w:ilvl w:val="0"/>
          <w:numId w:val="0"/>
        </w:numPr>
      </w:pPr>
    </w:p>
    <w:p w14:paraId="3864CCC6" w14:textId="77777777" w:rsidR="0067268F" w:rsidRDefault="0067268F" w:rsidP="0067268F">
      <w:pPr>
        <w:pStyle w:val="a"/>
        <w:numPr>
          <w:ilvl w:val="0"/>
          <w:numId w:val="0"/>
        </w:numPr>
      </w:pPr>
    </w:p>
    <w:p w14:paraId="0E109CFA" w14:textId="77777777" w:rsidR="0067268F" w:rsidRDefault="0067268F" w:rsidP="0067268F">
      <w:pPr>
        <w:pStyle w:val="a"/>
        <w:numPr>
          <w:ilvl w:val="0"/>
          <w:numId w:val="0"/>
        </w:numPr>
      </w:pPr>
    </w:p>
    <w:p w14:paraId="2E62DC84" w14:textId="77777777" w:rsidR="0067268F" w:rsidRDefault="0067268F" w:rsidP="0067268F">
      <w:pPr>
        <w:pStyle w:val="a"/>
        <w:numPr>
          <w:ilvl w:val="0"/>
          <w:numId w:val="0"/>
        </w:numPr>
      </w:pPr>
    </w:p>
    <w:p w14:paraId="21B2888D" w14:textId="77777777" w:rsidR="0067268F" w:rsidRDefault="0067268F" w:rsidP="0067268F">
      <w:pPr>
        <w:pStyle w:val="a"/>
        <w:numPr>
          <w:ilvl w:val="0"/>
          <w:numId w:val="0"/>
        </w:numPr>
      </w:pPr>
    </w:p>
    <w:p w14:paraId="592D3F78" w14:textId="77777777" w:rsidR="0067268F" w:rsidRDefault="0067268F" w:rsidP="0067268F">
      <w:pPr>
        <w:pStyle w:val="a"/>
        <w:numPr>
          <w:ilvl w:val="0"/>
          <w:numId w:val="0"/>
        </w:numPr>
      </w:pPr>
    </w:p>
    <w:p w14:paraId="3E8BCE39" w14:textId="77777777" w:rsidR="00F6526D" w:rsidRDefault="00F6526D"/>
    <w:sectPr w:rsidR="00F65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3D4"/>
    <w:multiLevelType w:val="multilevel"/>
    <w:tmpl w:val="4BA46820"/>
    <w:lvl w:ilvl="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suff w:val="space"/>
      <w:lvlText w:val=""/>
      <w:lvlJc w:val="left"/>
      <w:pPr>
        <w:ind w:left="0" w:firstLine="709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num w:numId="1" w16cid:durableId="101727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8F"/>
    <w:rsid w:val="0067268F"/>
    <w:rsid w:val="00A45248"/>
    <w:rsid w:val="00C271F2"/>
    <w:rsid w:val="00F6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0E0C7"/>
  <w15:chartTrackingRefBased/>
  <w15:docId w15:val="{3D60FAFD-D784-42BD-9025-08461622B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268F"/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7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2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7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72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72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72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72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726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726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2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2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2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268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268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7268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268F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2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268F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268F"/>
    <w:rPr>
      <w:b/>
      <w:bCs/>
      <w:smallCaps/>
      <w:color w:val="2F5496" w:themeColor="accent1" w:themeShade="BF"/>
      <w:spacing w:val="5"/>
    </w:rPr>
  </w:style>
  <w:style w:type="paragraph" w:customStyle="1" w:styleId="a">
    <w:name w:val="Спис.Ненум. (НИР)"/>
    <w:basedOn w:val="a0"/>
    <w:link w:val="ad"/>
    <w:uiPriority w:val="1"/>
    <w:qFormat/>
    <w:rsid w:val="0067268F"/>
    <w:pPr>
      <w:numPr>
        <w:numId w:val="1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Спис.Ненум. (НИР) Знак"/>
    <w:basedOn w:val="a1"/>
    <w:link w:val="a"/>
    <w:uiPriority w:val="1"/>
    <w:rsid w:val="0067268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styleId="ae">
    <w:name w:val="annotation reference"/>
    <w:basedOn w:val="a1"/>
    <w:uiPriority w:val="99"/>
    <w:semiHidden/>
    <w:rsid w:val="0067268F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rsid w:val="0067268F"/>
    <w:pPr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67268F"/>
    <w:rPr>
      <w:rFonts w:ascii="Times New Roman" w:eastAsiaTheme="minorEastAsia" w:hAnsi="Times New Roman" w:cs="Times New Roman"/>
      <w:kern w:val="0"/>
      <w:sz w:val="20"/>
      <w:szCs w:val="20"/>
      <w:lang w:eastAsia="ru-RU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7268F"/>
    <w:pPr>
      <w:spacing w:after="160"/>
      <w:ind w:firstLine="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7268F"/>
    <w:rPr>
      <w:rFonts w:ascii="Times New Roman" w:eastAsiaTheme="minorEastAsia" w:hAnsi="Times New Roman" w:cs="Times New Roman"/>
      <w:b/>
      <w:bCs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Рассказов</dc:creator>
  <cp:keywords/>
  <dc:description/>
  <cp:lastModifiedBy>Андрей Рассказов</cp:lastModifiedBy>
  <cp:revision>1</cp:revision>
  <dcterms:created xsi:type="dcterms:W3CDTF">2026-01-19T04:15:00Z</dcterms:created>
  <dcterms:modified xsi:type="dcterms:W3CDTF">2026-01-19T04:16:00Z</dcterms:modified>
</cp:coreProperties>
</file>