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A3D" w:rsidRDefault="00623A3D" w:rsidP="00623A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Особенности визуального представления данных на географических картах</w:t>
      </w:r>
    </w:p>
    <w:p w:rsidR="00623A3D" w:rsidRDefault="00623A3D" w:rsidP="00623A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3A3D" w:rsidRPr="00332E4C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E4C">
        <w:rPr>
          <w:rFonts w:ascii="Times New Roman" w:hAnsi="Times New Roman" w:cs="Times New Roman"/>
          <w:b/>
          <w:sz w:val="28"/>
          <w:szCs w:val="28"/>
        </w:rPr>
        <w:t>Аннотация:</w:t>
      </w:r>
      <w:r w:rsidRPr="00332E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2E4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32E4C">
        <w:rPr>
          <w:rFonts w:ascii="Times New Roman" w:hAnsi="Times New Roman" w:cs="Times New Roman"/>
          <w:sz w:val="28"/>
          <w:szCs w:val="28"/>
        </w:rPr>
        <w:t xml:space="preserve"> статье рассмотрены вопросы визуализации информации: важность визуального представления </w:t>
      </w:r>
      <w:proofErr w:type="spellStart"/>
      <w:r w:rsidRPr="00332E4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геопространственных</w:t>
      </w:r>
      <w:proofErr w:type="spellEnd"/>
      <w:r w:rsidRPr="00332E4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данных</w:t>
      </w:r>
      <w:r w:rsidRPr="00332E4C">
        <w:rPr>
          <w:rFonts w:ascii="Times New Roman" w:hAnsi="Times New Roman" w:cs="Times New Roman"/>
          <w:sz w:val="28"/>
          <w:szCs w:val="28"/>
        </w:rPr>
        <w:t>, а также базовые принципы визуализации данных на картах.</w:t>
      </w:r>
    </w:p>
    <w:p w:rsidR="00623A3D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E4C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332E4C">
        <w:rPr>
          <w:rFonts w:ascii="Times New Roman" w:hAnsi="Times New Roman" w:cs="Times New Roman"/>
          <w:sz w:val="28"/>
          <w:szCs w:val="28"/>
        </w:rPr>
        <w:t xml:space="preserve"> Визуализация, интерактивная карта, принципы визуализации.</w:t>
      </w:r>
    </w:p>
    <w:p w:rsidR="00623A3D" w:rsidRPr="00090327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A3D" w:rsidRPr="00090327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В условиях современности, когда объемы </w:t>
      </w:r>
      <w:proofErr w:type="spellStart"/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геопространственных</w:t>
      </w:r>
      <w:proofErr w:type="spellEnd"/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данных растут с каждым днем, визуализация этих данных становится ключевым элементом в различных процессах. Это обусловлено ее способностью упрощать восприятие сложных и многомерных данных, превращая их в наглядные изображения, что позволяет пользователям быстро анализировать информацию и принимать обоснованные решения на основе </w:t>
      </w:r>
      <w:proofErr w:type="spellStart"/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геоданных</w:t>
      </w:r>
      <w:proofErr w:type="spellEnd"/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:rsidR="00623A3D" w:rsidRPr="00090327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Эффективная визуализация требует не только глубокого понимания самих данных, но и контекста их использования. Она охватывает графическое представление местоположений, физических объектов, а также различных атрибутов и метаданных, включая временные рамки и статистические показатели. Благодаря современным технологиям и инструментам, сегодня возможно создание многослойных и интерактивных карт, которые можно адаптировать под конкретные задачи и потребности пользователей.</w:t>
      </w:r>
    </w:p>
    <w:p w:rsidR="00623A3D" w:rsidRPr="00090327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Визуализация находит свое применение в различных областях, включая городское планирование, управление природными ресурсами, логистику и обеспечение национальной безопасности. Она играет важную роль в улучшении понимания пространственных форм и зависимостей, облегчая идентификацию тенденций, прогнозирование событий и разработку стратегий на основе географического контекста.</w:t>
      </w:r>
    </w:p>
    <w:p w:rsidR="00623A3D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Важность визуализации демонстрируется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примером </w:t>
      </w:r>
      <w:r w:rsidRPr="00090327">
        <w:rPr>
          <w:rFonts w:ascii="Times New Roman" w:hAnsi="Times New Roman" w:cs="Times New Roman"/>
          <w:sz w:val="28"/>
          <w:szCs w:val="28"/>
        </w:rPr>
        <w:t xml:space="preserve">из книги </w:t>
      </w:r>
      <w:r w:rsidRPr="000903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Эдварда </w:t>
      </w:r>
      <w:proofErr w:type="spellStart"/>
      <w:r w:rsidRPr="00090327">
        <w:rPr>
          <w:rFonts w:ascii="Times New Roman" w:hAnsi="Times New Roman" w:cs="Times New Roman"/>
          <w:sz w:val="28"/>
          <w:szCs w:val="28"/>
          <w:shd w:val="clear" w:color="auto" w:fill="FFFFFF"/>
        </w:rPr>
        <w:t>Тафти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32E4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332E4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Pr="000903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9032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профессора Йельского университета</w:t>
      </w:r>
      <w:r w:rsidRPr="000903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Главный герой книги </w:t>
      </w: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доктор </w:t>
      </w: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lastRenderedPageBreak/>
        <w:t xml:space="preserve">Джон Сноу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</w:t>
      </w: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своих исследованиях использовал картографическую визуализацию для доказательства водного пути передачи холеры в Лондоне, вопреки общепринятому мнению о ее воздушном распространении. Собрав данные о случаях смерти и нанеся их на карту, Сноу выявил, что большинство смертей сосредоточено вокруг одной водозаборной помпы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, которая являлась источником распространения болезни</w:t>
      </w: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 Этот пример подчеркивает, как визуализация может способствовать глубокому пониманию проблем и быстрому их решению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(Рис. 1)</w:t>
      </w:r>
      <w:r w:rsidRPr="00090327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:rsidR="00623A3D" w:rsidRPr="00090327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23A3D" w:rsidRPr="00E91FD1" w:rsidRDefault="00623A3D" w:rsidP="00623A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1F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EEEB8" wp14:editId="2E48AE16">
            <wp:extent cx="5638193" cy="4229100"/>
            <wp:effectExtent l="0" t="0" r="635" b="0"/>
            <wp:docPr id="1" name="Рисунок 1" descr="C:\Users\User\Downloads\4b7d134bf4e611c0933b235743f7f6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4b7d134bf4e611c0933b235743f7f66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9" cy="423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3D" w:rsidRPr="00090327" w:rsidRDefault="00623A3D" w:rsidP="00623A3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90327">
        <w:rPr>
          <w:rFonts w:ascii="Times New Roman" w:hAnsi="Times New Roman" w:cs="Times New Roman"/>
          <w:sz w:val="24"/>
          <w:szCs w:val="24"/>
        </w:rPr>
        <w:t xml:space="preserve">Рис. 1 – Процесс визуализации информации (взят из книги Э. </w:t>
      </w:r>
      <w:proofErr w:type="spellStart"/>
      <w:r w:rsidRPr="00090327">
        <w:rPr>
          <w:rFonts w:ascii="Times New Roman" w:hAnsi="Times New Roman" w:cs="Times New Roman"/>
          <w:sz w:val="24"/>
          <w:szCs w:val="24"/>
        </w:rPr>
        <w:t>Тафти</w:t>
      </w:r>
      <w:proofErr w:type="spellEnd"/>
      <w:r w:rsidRPr="00090327">
        <w:rPr>
          <w:rFonts w:ascii="Times New Roman" w:hAnsi="Times New Roman" w:cs="Times New Roman"/>
          <w:sz w:val="24"/>
          <w:szCs w:val="24"/>
        </w:rPr>
        <w:t xml:space="preserve"> «Карта призраков. Как самая страшная эпидемия холеры в викторианском Лондоне изменила науку, города и современный мир»).</w:t>
      </w:r>
    </w:p>
    <w:p w:rsidR="00623A3D" w:rsidRPr="004F3233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Создание интерактивных карт требует рассмотрения базовых принципов эффективной визуализации. </w:t>
      </w:r>
    </w:p>
    <w:p w:rsidR="00623A3D" w:rsidRPr="004F3233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Один из влиятельных авторов в области визуализации информации американский профессор </w:t>
      </w:r>
      <w:proofErr w:type="spellStart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>Мэрилендского</w:t>
      </w:r>
      <w:proofErr w:type="spellEnd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университета Бен </w:t>
      </w:r>
      <w:proofErr w:type="spellStart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>Шнайдермен</w:t>
      </w:r>
      <w:proofErr w:type="spellEnd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внес существенный вклад в развитие визуализации информации.</w:t>
      </w:r>
    </w:p>
    <w:p w:rsidR="00623A3D" w:rsidRPr="004F3233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233">
        <w:rPr>
          <w:rFonts w:ascii="Times New Roman" w:hAnsi="Times New Roman" w:cs="Times New Roman"/>
          <w:sz w:val="28"/>
          <w:szCs w:val="28"/>
        </w:rPr>
        <w:t>В своей 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3233">
        <w:rPr>
          <w:rFonts w:ascii="Times New Roman" w:hAnsi="Times New Roman" w:cs="Times New Roman"/>
          <w:sz w:val="28"/>
          <w:szCs w:val="28"/>
        </w:rPr>
        <w:t xml:space="preserve">[2] он сформулировал обобщающий принцип проектирования интерактивных систем визуализации в виде «мантры» визуального поиска информации: «Сначала обзор, масштабирование и фильтрация, затем детали по требованию». </w:t>
      </w:r>
    </w:p>
    <w:p w:rsidR="00623A3D" w:rsidRPr="004F3233" w:rsidRDefault="00623A3D" w:rsidP="00623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Б. </w:t>
      </w:r>
      <w:proofErr w:type="spellStart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>Шнайдермена</w:t>
      </w:r>
      <w:proofErr w:type="spellEnd"/>
      <w:r w:rsidRPr="004F32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взял за основу </w:t>
      </w:r>
      <w:r w:rsidRPr="004F3233">
        <w:rPr>
          <w:rFonts w:ascii="Times New Roman" w:hAnsi="Times New Roman" w:cs="Times New Roman"/>
          <w:sz w:val="28"/>
          <w:szCs w:val="28"/>
        </w:rPr>
        <w:t xml:space="preserve">Интерактивный подход. При данном подходе реализуется оперативное взаимодействие пользователя с системой визуализации в целях прямой манипуляции изображенными объектами и выбора, какую информацию отображать, а какую — скрыть, и выделил основные типы взаимодействия: </w:t>
      </w:r>
    </w:p>
    <w:p w:rsidR="00623A3D" w:rsidRPr="00791DC9" w:rsidRDefault="00623A3D" w:rsidP="00623A3D">
      <w:pPr>
        <w:pStyle w:val="a6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DC9">
        <w:rPr>
          <w:rFonts w:ascii="Times New Roman" w:hAnsi="Times New Roman" w:cs="Times New Roman"/>
          <w:sz w:val="28"/>
          <w:szCs w:val="28"/>
        </w:rPr>
        <w:t xml:space="preserve">представление – дает общее (обзорное) представление обо всей коллекции объектов; </w:t>
      </w:r>
    </w:p>
    <w:p w:rsidR="00623A3D" w:rsidRPr="00791DC9" w:rsidRDefault="00623A3D" w:rsidP="00623A3D">
      <w:pPr>
        <w:pStyle w:val="a6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DC9">
        <w:rPr>
          <w:rFonts w:ascii="Times New Roman" w:hAnsi="Times New Roman" w:cs="Times New Roman"/>
          <w:sz w:val="28"/>
          <w:szCs w:val="28"/>
        </w:rPr>
        <w:t xml:space="preserve">масштабирование – показывает с увеличением информацию, заинтересовавшую пользователя; </w:t>
      </w:r>
    </w:p>
    <w:p w:rsidR="00623A3D" w:rsidRPr="00791DC9" w:rsidRDefault="00623A3D" w:rsidP="00623A3D">
      <w:pPr>
        <w:pStyle w:val="a6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DC9">
        <w:rPr>
          <w:rFonts w:ascii="Times New Roman" w:hAnsi="Times New Roman" w:cs="Times New Roman"/>
          <w:sz w:val="28"/>
          <w:szCs w:val="28"/>
        </w:rPr>
        <w:t xml:space="preserve">фильтрация – отфильтровывает не интересующие пользователя данные; </w:t>
      </w:r>
    </w:p>
    <w:p w:rsidR="00623A3D" w:rsidRPr="00791DC9" w:rsidRDefault="00623A3D" w:rsidP="00623A3D">
      <w:pPr>
        <w:pStyle w:val="a6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DC9">
        <w:rPr>
          <w:rFonts w:ascii="Times New Roman" w:hAnsi="Times New Roman" w:cs="Times New Roman"/>
          <w:sz w:val="28"/>
          <w:szCs w:val="28"/>
        </w:rPr>
        <w:t xml:space="preserve">кодировка – осуществляет выбор объектов или групп объектов и по необходимости отображает подробную информацию о них; </w:t>
      </w:r>
    </w:p>
    <w:p w:rsidR="00623A3D" w:rsidRPr="00791DC9" w:rsidRDefault="00623A3D" w:rsidP="00623A3D">
      <w:pPr>
        <w:pStyle w:val="a6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1DC9">
        <w:rPr>
          <w:rFonts w:ascii="Times New Roman" w:hAnsi="Times New Roman" w:cs="Times New Roman"/>
          <w:sz w:val="28"/>
          <w:szCs w:val="28"/>
        </w:rPr>
        <w:t>связи – показывает взаимосвязи между объектами информации.</w:t>
      </w:r>
    </w:p>
    <w:p w:rsidR="00623A3D" w:rsidRDefault="00623A3D" w:rsidP="00623A3D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  <w:shd w:val="clear" w:color="auto" w:fill="FFFFFF"/>
        </w:rPr>
      </w:pPr>
      <w:r w:rsidRPr="004F3233">
        <w:rPr>
          <w:b w:val="0"/>
          <w:sz w:val="28"/>
          <w:szCs w:val="28"/>
          <w:shd w:val="clear" w:color="auto" w:fill="FFFFFF"/>
        </w:rPr>
        <w:t xml:space="preserve">Хорошим примером является </w:t>
      </w:r>
      <w:proofErr w:type="gramStart"/>
      <w:r w:rsidRPr="004F3233">
        <w:rPr>
          <w:b w:val="0"/>
          <w:sz w:val="28"/>
          <w:szCs w:val="28"/>
          <w:shd w:val="clear" w:color="auto" w:fill="FFFFFF"/>
        </w:rPr>
        <w:t>интерактивная карта</w:t>
      </w:r>
      <w:proofErr w:type="gramEnd"/>
      <w:r w:rsidRPr="004F3233">
        <w:rPr>
          <w:b w:val="0"/>
          <w:sz w:val="28"/>
          <w:szCs w:val="28"/>
          <w:shd w:val="clear" w:color="auto" w:fill="FFFFFF"/>
        </w:rPr>
        <w:t xml:space="preserve"> созданная </w:t>
      </w:r>
      <w:r w:rsidRPr="004F3233">
        <w:rPr>
          <w:b w:val="0"/>
          <w:bCs w:val="0"/>
          <w:sz w:val="28"/>
          <w:szCs w:val="28"/>
        </w:rPr>
        <w:t xml:space="preserve">Мэтью Блох и Робертом </w:t>
      </w:r>
      <w:proofErr w:type="spellStart"/>
      <w:r w:rsidRPr="004F3233">
        <w:rPr>
          <w:b w:val="0"/>
          <w:bCs w:val="0"/>
          <w:sz w:val="28"/>
          <w:szCs w:val="28"/>
        </w:rPr>
        <w:t>Гебелофф</w:t>
      </w:r>
      <w:proofErr w:type="spellEnd"/>
      <w:r w:rsidRPr="004F3233">
        <w:rPr>
          <w:b w:val="0"/>
          <w:sz w:val="28"/>
          <w:szCs w:val="28"/>
          <w:shd w:val="clear" w:color="auto" w:fill="FFFFFF"/>
        </w:rPr>
        <w:t xml:space="preserve"> из Нью-Йорк Таймс «Исследование иммиграции»</w:t>
      </w:r>
      <w:r w:rsidRPr="004F3233">
        <w:rPr>
          <w:rStyle w:val="a4"/>
          <w:b w:val="0"/>
          <w:color w:val="auto"/>
          <w:sz w:val="28"/>
          <w:szCs w:val="28"/>
          <w:u w:val="none"/>
          <w:shd w:val="clear" w:color="auto" w:fill="FFFFFF"/>
        </w:rPr>
        <w:t>, которая</w:t>
      </w:r>
      <w:r w:rsidRPr="004F3233">
        <w:rPr>
          <w:b w:val="0"/>
          <w:sz w:val="28"/>
          <w:szCs w:val="28"/>
          <w:shd w:val="clear" w:color="auto" w:fill="FFFFFF"/>
        </w:rPr>
        <w:t> с успехом включает в себя все пять типов визуализации, отчасти поэтому ей так интересно пользоваться, исследуя разные аспекты иммиграции в США.</w:t>
      </w:r>
    </w:p>
    <w:p w:rsidR="00623A3D" w:rsidRPr="004F3233" w:rsidRDefault="00623A3D" w:rsidP="00623A3D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  <w:shd w:val="clear" w:color="auto" w:fill="FFFFFF"/>
        </w:rPr>
      </w:pPr>
    </w:p>
    <w:p w:rsidR="00623A3D" w:rsidRDefault="00623A3D" w:rsidP="00623A3D">
      <w:pPr>
        <w:pStyle w:val="a5"/>
        <w:shd w:val="clear" w:color="auto" w:fill="FFFFFF"/>
        <w:spacing w:before="0" w:beforeAutospacing="0" w:after="0" w:afterAutospacing="0" w:line="360" w:lineRule="auto"/>
        <w:jc w:val="center"/>
        <w:rPr>
          <w:color w:val="22252D"/>
          <w:spacing w:val="2"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54B4009" wp14:editId="22E45C08">
            <wp:extent cx="5937885" cy="3859530"/>
            <wp:effectExtent l="0" t="0" r="5715" b="7620"/>
            <wp:docPr id="3" name="Рисунок 3" descr="C:\Users\User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3D" w:rsidRDefault="00623A3D" w:rsidP="00623A3D">
      <w:pPr>
        <w:pStyle w:val="a5"/>
        <w:shd w:val="clear" w:color="auto" w:fill="FFFFFF"/>
        <w:spacing w:before="0" w:beforeAutospacing="0" w:after="0" w:afterAutospacing="0" w:line="360" w:lineRule="auto"/>
        <w:jc w:val="center"/>
        <w:rPr>
          <w:color w:val="22252D"/>
          <w:spacing w:val="2"/>
        </w:rPr>
      </w:pPr>
      <w:r w:rsidRPr="004B3EF0">
        <w:rPr>
          <w:color w:val="22252D"/>
          <w:spacing w:val="2"/>
        </w:rPr>
        <w:t>Рис. 4 – Интерактивная карта, которая наглядно представляет</w:t>
      </w:r>
    </w:p>
    <w:p w:rsidR="00623A3D" w:rsidRDefault="00623A3D" w:rsidP="00623A3D">
      <w:pPr>
        <w:pStyle w:val="a5"/>
        <w:shd w:val="clear" w:color="auto" w:fill="FFFFFF"/>
        <w:spacing w:before="0" w:beforeAutospacing="0" w:after="0" w:afterAutospacing="0" w:line="360" w:lineRule="auto"/>
        <w:jc w:val="center"/>
        <w:rPr>
          <w:color w:val="22252D"/>
          <w:spacing w:val="2"/>
        </w:rPr>
      </w:pPr>
      <w:r w:rsidRPr="004B3EF0">
        <w:rPr>
          <w:color w:val="22252D"/>
          <w:spacing w:val="2"/>
        </w:rPr>
        <w:t>численность иммиграции в США</w:t>
      </w:r>
    </w:p>
    <w:p w:rsidR="00623A3D" w:rsidRPr="00522F5A" w:rsidRDefault="00623A3D" w:rsidP="00623A3D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pacing w:val="2"/>
          <w:sz w:val="28"/>
          <w:szCs w:val="28"/>
        </w:rPr>
      </w:pPr>
      <w:r w:rsidRPr="00A74876">
        <w:rPr>
          <w:spacing w:val="2"/>
          <w:sz w:val="28"/>
          <w:szCs w:val="28"/>
        </w:rPr>
        <w:t xml:space="preserve">Одной из </w:t>
      </w:r>
      <w:r>
        <w:rPr>
          <w:spacing w:val="2"/>
          <w:sz w:val="28"/>
          <w:szCs w:val="28"/>
        </w:rPr>
        <w:t xml:space="preserve">главных </w:t>
      </w:r>
      <w:r w:rsidRPr="00A74876">
        <w:rPr>
          <w:spacing w:val="2"/>
          <w:sz w:val="28"/>
          <w:szCs w:val="28"/>
        </w:rPr>
        <w:t xml:space="preserve">составляющих дизайна </w:t>
      </w:r>
      <w:r w:rsidRPr="00522F5A">
        <w:rPr>
          <w:spacing w:val="2"/>
          <w:sz w:val="28"/>
          <w:szCs w:val="28"/>
        </w:rPr>
        <w:t xml:space="preserve">при разработке </w:t>
      </w:r>
      <w:r w:rsidRPr="00A74876">
        <w:rPr>
          <w:spacing w:val="2"/>
          <w:sz w:val="28"/>
          <w:szCs w:val="28"/>
        </w:rPr>
        <w:t>визуализации является понимание</w:t>
      </w:r>
      <w:r w:rsidRPr="00522F5A">
        <w:rPr>
          <w:spacing w:val="2"/>
          <w:sz w:val="28"/>
          <w:szCs w:val="28"/>
        </w:rPr>
        <w:t xml:space="preserve">, как люди интерпретируют и воспринимают дизайн. Зная, как пользователи воспринимают визуальные объекты и их расположение, вы можете создать более </w:t>
      </w:r>
      <w:r w:rsidRPr="00A74876">
        <w:rPr>
          <w:spacing w:val="2"/>
          <w:sz w:val="28"/>
          <w:szCs w:val="28"/>
        </w:rPr>
        <w:t>последовательную визуализацию</w:t>
      </w:r>
      <w:r w:rsidRPr="00522F5A">
        <w:rPr>
          <w:spacing w:val="2"/>
          <w:sz w:val="28"/>
          <w:szCs w:val="28"/>
        </w:rPr>
        <w:t>, котор</w:t>
      </w:r>
      <w:r w:rsidRPr="00A74876">
        <w:rPr>
          <w:spacing w:val="2"/>
          <w:sz w:val="28"/>
          <w:szCs w:val="28"/>
        </w:rPr>
        <w:t>ая</w:t>
      </w:r>
      <w:r w:rsidRPr="00522F5A">
        <w:rPr>
          <w:spacing w:val="2"/>
          <w:sz w:val="28"/>
          <w:szCs w:val="28"/>
        </w:rPr>
        <w:t xml:space="preserve"> будет лучше взаимодействовать с вашей аудиторией.</w:t>
      </w:r>
    </w:p>
    <w:p w:rsidR="00623A3D" w:rsidRPr="00522F5A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Это важно, поскольку обычный человеческий мозг обрабатывает примерно 11 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миллионов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бит информации в секунду и передает информацию со скоростью почти 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90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м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/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с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. Этот процесс происходит в основном неосознанно.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Если бы мы осознавали всю эту нейронную активность, наш мозг потреблял бы слишком много энергии. Чтобы экономить энергию и работать с максимальной эффективностью, наш мозг использует индуктивное умозаключение и условную вероятность.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Эти научные наблюдения привели к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-принципам дизайна, объясняющим, как человеческий разум организует и воспринимает визуальную информацию.</w:t>
      </w:r>
    </w:p>
    <w:p w:rsidR="00623A3D" w:rsidRPr="00522F5A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lastRenderedPageBreak/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-принципы были разработаны немецкими психологами Максом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Вертгеймером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, Вольфгангом Кёлером и Куртом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Коффкой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в 1910-х и 1920-х годах. Каждому из них было интересно понять, как люди извлекают значимую информацию из хаотических стимулов 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–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наше врожденное желание найти порядок в хаосе.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В буквальном переводе с немецкого слово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gestalt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означает «форма, вид, фигура». Речь идет об общем виде чего-то большего, чем сумма его частей.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В психологии под «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гештальтом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» понимают принципы, позволяющие людям воспринимать порядок визуально.</w:t>
      </w: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Согласно </w:t>
      </w:r>
      <w:proofErr w:type="spellStart"/>
      <w:proofErr w:type="gram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-теории восприятия</w:t>
      </w:r>
      <w:proofErr w:type="gram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мозг интерпретирует информацию о взаимосвязях и иерархии в дизайне или изображении, используя визуальные подсказки, такие как сходство, близость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, замкнутость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и 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непрерывность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(Рис. 5)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.</w:t>
      </w:r>
    </w:p>
    <w:p w:rsidR="00623A3D" w:rsidRDefault="00623A3D" w:rsidP="00623A3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1D0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AB72AD" wp14:editId="255B3389">
            <wp:extent cx="4903396" cy="4073236"/>
            <wp:effectExtent l="0" t="0" r="0" b="381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912" cy="40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A74876">
        <w:rPr>
          <w:rFonts w:ascii="Times New Roman" w:hAnsi="Times New Roman" w:cs="Times New Roman"/>
          <w:sz w:val="24"/>
          <w:szCs w:val="24"/>
        </w:rPr>
        <w:t xml:space="preserve">Рис. 5 – </w:t>
      </w:r>
      <w:proofErr w:type="spellStart"/>
      <w:r w:rsidRPr="00A74876">
        <w:rPr>
          <w:rFonts w:ascii="Times New Roman" w:hAnsi="Times New Roman" w:cs="Times New Roman"/>
          <w:sz w:val="24"/>
          <w:szCs w:val="24"/>
        </w:rPr>
        <w:t>Гештальт</w:t>
      </w:r>
      <w:proofErr w:type="spellEnd"/>
      <w:r w:rsidRPr="00A74876">
        <w:rPr>
          <w:rFonts w:ascii="Times New Roman" w:hAnsi="Times New Roman" w:cs="Times New Roman"/>
          <w:sz w:val="24"/>
          <w:szCs w:val="24"/>
        </w:rPr>
        <w:t>-принципы визуального восприятия</w:t>
      </w: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-принципы обеспечивают психологическую основу для понимания того, как человеческий разум воспринимает и организует визуальную информацию.</w:t>
      </w:r>
      <w:r w:rsidRPr="00A7487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Понимание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-принципов позволяет </w:t>
      </w:r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lastRenderedPageBreak/>
        <w:t>целенаправленно направлять восприятие зрителя, вместо того, чтобы полагаться на внутреннее чутье.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Наиболее яркими примерами </w:t>
      </w:r>
      <w:proofErr w:type="spellStart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гештальт</w:t>
      </w:r>
      <w:proofErr w:type="spellEnd"/>
      <w:r w:rsidRPr="00522F5A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-принципам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8A22E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служат логотипы известных всем брендов </w:t>
      </w:r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>«SUN»,</w:t>
      </w:r>
      <w:r w:rsidRPr="008A22E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«</w:t>
      </w:r>
      <w:proofErr w:type="spellStart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>PlayStation</w:t>
      </w:r>
      <w:proofErr w:type="spellEnd"/>
      <w:r w:rsidRPr="008A22E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», «</w:t>
      </w:r>
      <w:proofErr w:type="spellStart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>World</w:t>
      </w:r>
      <w:proofErr w:type="spellEnd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>Wildlife</w:t>
      </w:r>
      <w:proofErr w:type="spellEnd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8A22EB">
        <w:rPr>
          <w:rFonts w:ascii="Times New Roman" w:hAnsi="Times New Roman" w:cs="Times New Roman"/>
          <w:color w:val="22252D"/>
          <w:spacing w:val="2"/>
          <w:sz w:val="28"/>
          <w:szCs w:val="28"/>
          <w:shd w:val="clear" w:color="auto" w:fill="FFFFFF"/>
        </w:rPr>
        <w:t>Fund</w:t>
      </w:r>
      <w:proofErr w:type="spellEnd"/>
      <w:r w:rsidRPr="008A22E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» (Рис. 6).</w:t>
      </w:r>
    </w:p>
    <w:p w:rsidR="00623A3D" w:rsidRDefault="00623A3D" w:rsidP="00623A3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eastAsia="ru-RU"/>
        </w:rPr>
        <w:drawing>
          <wp:inline distT="0" distB="0" distL="0" distR="0" wp14:anchorId="36D4DCB2" wp14:editId="1F236EE9">
            <wp:extent cx="5937885" cy="2030730"/>
            <wp:effectExtent l="0" t="0" r="5715" b="7620"/>
            <wp:docPr id="2" name="Рисунок 2" descr="C:\Users\User\Downloads\Безым12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ым12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A3D" w:rsidRPr="00E34088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</w:pPr>
      <w:r w:rsidRPr="00E34088"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 xml:space="preserve">Рис. 6 – </w:t>
      </w:r>
      <w:proofErr w:type="spellStart"/>
      <w:proofErr w:type="gramStart"/>
      <w:r w:rsidRPr="00E34088"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>Гештальт</w:t>
      </w:r>
      <w:proofErr w:type="spellEnd"/>
      <w:r w:rsidRPr="00E34088"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>-принципы</w:t>
      </w:r>
      <w:proofErr w:type="gramEnd"/>
      <w:r w:rsidRPr="00E34088"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 xml:space="preserve"> реализованные в логотипах </w:t>
      </w:r>
      <w:r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 xml:space="preserve">известных </w:t>
      </w:r>
      <w:r w:rsidRPr="00E34088">
        <w:rPr>
          <w:rFonts w:ascii="Times New Roman" w:eastAsia="Times New Roman" w:hAnsi="Times New Roman" w:cs="Times New Roman"/>
          <w:spacing w:val="2"/>
          <w:sz w:val="24"/>
          <w:szCs w:val="28"/>
          <w:lang w:eastAsia="ru-RU"/>
        </w:rPr>
        <w:t>брендов</w:t>
      </w:r>
    </w:p>
    <w:p w:rsidR="00623A3D" w:rsidRPr="003573A0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E34088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Очевидно, что развитие компьютерной индустрии и современные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E34088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тенденции накопления информации в различных областях деятельности человека будут и дальше способствовать распространению, изучению и внедрению систем визуализации в целях обеспечения обзора и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поиска информации, а рассмотренные пример и принципы визуализации дают отправную точку для разработки функционально эффективной и простой в использовании системы визуализации данных применимой в учреждении.</w:t>
      </w: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Default="00623A3D" w:rsidP="00623A3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</w:p>
    <w:p w:rsidR="00623A3D" w:rsidRPr="00623A3D" w:rsidRDefault="00623A3D" w:rsidP="00623A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106E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:rsidR="00623A3D" w:rsidRDefault="00623A3D" w:rsidP="00623A3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6AD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43E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43E40">
        <w:rPr>
          <w:rFonts w:ascii="Times New Roman" w:hAnsi="Times New Roman" w:cs="Times New Roman"/>
          <w:sz w:val="28"/>
          <w:szCs w:val="28"/>
          <w:lang w:val="en-US"/>
        </w:rPr>
        <w:t>Tufte</w:t>
      </w:r>
      <w:proofErr w:type="spellEnd"/>
      <w:r w:rsidRPr="00B43E40">
        <w:rPr>
          <w:rFonts w:ascii="Times New Roman" w:hAnsi="Times New Roman" w:cs="Times New Roman"/>
          <w:sz w:val="28"/>
          <w:szCs w:val="28"/>
          <w:lang w:val="en-US"/>
        </w:rPr>
        <w:t xml:space="preserve"> E. </w:t>
      </w:r>
      <w:r w:rsidRPr="00791DC9">
        <w:rPr>
          <w:rFonts w:ascii="Times New Roman" w:hAnsi="Times New Roman" w:cs="Times New Roman"/>
          <w:sz w:val="28"/>
          <w:szCs w:val="28"/>
          <w:lang w:val="en-US"/>
        </w:rPr>
        <w:t xml:space="preserve">The ghost </w:t>
      </w:r>
      <w:proofErr w:type="gramStart"/>
      <w:r w:rsidRPr="00791DC9">
        <w:rPr>
          <w:rFonts w:ascii="Times New Roman" w:hAnsi="Times New Roman" w:cs="Times New Roman"/>
          <w:sz w:val="28"/>
          <w:szCs w:val="28"/>
          <w:lang w:val="en-US"/>
        </w:rPr>
        <w:t>map :</w:t>
      </w:r>
      <w:proofErr w:type="gramEnd"/>
      <w:r w:rsidRPr="00791DC9">
        <w:rPr>
          <w:rFonts w:ascii="Times New Roman" w:hAnsi="Times New Roman" w:cs="Times New Roman"/>
          <w:sz w:val="28"/>
          <w:szCs w:val="28"/>
          <w:lang w:val="en-US"/>
        </w:rPr>
        <w:t xml:space="preserve"> the story of London's most terrifying epidemic and how it changed science, cities, and the modern world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91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B43E40">
        <w:rPr>
          <w:rFonts w:ascii="Times New Roman" w:hAnsi="Times New Roman" w:cs="Times New Roman"/>
          <w:sz w:val="28"/>
          <w:szCs w:val="28"/>
          <w:lang w:val="en-US"/>
        </w:rPr>
        <w:t xml:space="preserve"> 200</w:t>
      </w:r>
      <w:r w:rsidRPr="00791DC9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23A3D" w:rsidRDefault="00623A3D" w:rsidP="00623A3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8B5"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F58B5">
        <w:rPr>
          <w:rFonts w:ascii="Times New Roman" w:hAnsi="Times New Roman" w:cs="Times New Roman"/>
          <w:sz w:val="28"/>
          <w:szCs w:val="28"/>
          <w:lang w:val="en-US"/>
        </w:rPr>
        <w:t>Shneiderman</w:t>
      </w:r>
      <w:proofErr w:type="spellEnd"/>
      <w:r w:rsidRPr="003F58B5">
        <w:rPr>
          <w:rFonts w:ascii="Times New Roman" w:hAnsi="Times New Roman" w:cs="Times New Roman"/>
          <w:sz w:val="28"/>
          <w:szCs w:val="28"/>
          <w:lang w:val="en-US"/>
        </w:rPr>
        <w:t xml:space="preserve"> B. The eyes have it: A task by data type taxonomy for information visualizations // Proc. IEEE </w:t>
      </w:r>
      <w:proofErr w:type="spellStart"/>
      <w:r w:rsidRPr="003F58B5">
        <w:rPr>
          <w:rFonts w:ascii="Times New Roman" w:hAnsi="Times New Roman" w:cs="Times New Roman"/>
          <w:sz w:val="28"/>
          <w:szCs w:val="28"/>
          <w:lang w:val="en-US"/>
        </w:rPr>
        <w:t>Sym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on Visual Languages. – 1996.</w:t>
      </w:r>
    </w:p>
    <w:p w:rsidR="00623A3D" w:rsidRPr="00791DC9" w:rsidRDefault="00623A3D" w:rsidP="00623A3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8B5">
        <w:rPr>
          <w:rFonts w:ascii="Times New Roman" w:hAnsi="Times New Roman" w:cs="Times New Roman"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F58B5">
        <w:rPr>
          <w:rFonts w:ascii="Times New Roman" w:hAnsi="Times New Roman" w:cs="Times New Roman"/>
          <w:sz w:val="28"/>
          <w:szCs w:val="28"/>
          <w:lang w:val="en-US"/>
        </w:rPr>
        <w:t>Shneiderman</w:t>
      </w:r>
      <w:proofErr w:type="spellEnd"/>
      <w:r w:rsidRPr="003F58B5">
        <w:rPr>
          <w:rFonts w:ascii="Times New Roman" w:hAnsi="Times New Roman" w:cs="Times New Roman"/>
          <w:sz w:val="28"/>
          <w:szCs w:val="28"/>
          <w:lang w:val="en-US"/>
        </w:rPr>
        <w:t xml:space="preserve"> B. </w:t>
      </w:r>
      <w:proofErr w:type="spellStart"/>
      <w:r w:rsidRPr="003F58B5">
        <w:rPr>
          <w:rFonts w:ascii="Times New Roman" w:hAnsi="Times New Roman" w:cs="Times New Roman"/>
          <w:sz w:val="28"/>
          <w:szCs w:val="28"/>
          <w:lang w:val="en-US"/>
        </w:rPr>
        <w:t>Treemaps</w:t>
      </w:r>
      <w:proofErr w:type="spellEnd"/>
      <w:r w:rsidRPr="003F58B5">
        <w:rPr>
          <w:rFonts w:ascii="Times New Roman" w:hAnsi="Times New Roman" w:cs="Times New Roman"/>
          <w:sz w:val="28"/>
          <w:szCs w:val="28"/>
          <w:lang w:val="en-US"/>
        </w:rPr>
        <w:t xml:space="preserve"> for space-constrained visualization of hierarchies. </w:t>
      </w:r>
      <w:r>
        <w:rPr>
          <w:rFonts w:ascii="Times New Roman" w:hAnsi="Times New Roman" w:cs="Times New Roman"/>
          <w:sz w:val="28"/>
          <w:szCs w:val="28"/>
          <w:lang w:val="en-US"/>
        </w:rPr>
        <w:t>– 1998-2009.</w:t>
      </w:r>
    </w:p>
    <w:p w:rsidR="00623A3D" w:rsidRPr="00791DC9" w:rsidRDefault="00623A3D" w:rsidP="00623A3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4</w:t>
      </w:r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ab/>
      </w:r>
      <w:proofErr w:type="spellStart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Арнхейм</w:t>
      </w:r>
      <w:proofErr w:type="spellEnd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Р. Искусство и визуальное </w:t>
      </w:r>
      <w:proofErr w:type="gramStart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восприятие ;</w:t>
      </w:r>
      <w:proofErr w:type="gramEnd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сокр. пер. с англ. В.Н. Самохина,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общ. ред. и </w:t>
      </w:r>
      <w:proofErr w:type="spellStart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вст</w:t>
      </w:r>
      <w:proofErr w:type="spellEnd"/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. ст. В.П. Шестакова. М.: «Прогресс»,1974.</w:t>
      </w:r>
    </w:p>
    <w:p w:rsidR="00623A3D" w:rsidRPr="003573A0" w:rsidRDefault="00623A3D" w:rsidP="00623A3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5</w:t>
      </w:r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ab/>
      </w:r>
      <w:r w:rsidRPr="00791DC9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Грегори. Р. Глаз и мозг. Психология восприятия. / Пер. с англ. М.: Прогресс, 1970.</w:t>
      </w:r>
    </w:p>
    <w:p w:rsidR="00C57CCF" w:rsidRDefault="00623A3D">
      <w:bookmarkStart w:id="0" w:name="_GoBack"/>
      <w:bookmarkEnd w:id="0"/>
    </w:p>
    <w:sectPr w:rsidR="00C57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52C32"/>
    <w:multiLevelType w:val="hybridMultilevel"/>
    <w:tmpl w:val="7BE6B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A3D"/>
    <w:rsid w:val="00195D00"/>
    <w:rsid w:val="00623A3D"/>
    <w:rsid w:val="006C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F11813-51CD-4E4F-8362-3DEEADFC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A3D"/>
  </w:style>
  <w:style w:type="paragraph" w:styleId="4">
    <w:name w:val="heading 4"/>
    <w:basedOn w:val="a"/>
    <w:link w:val="40"/>
    <w:uiPriority w:val="9"/>
    <w:qFormat/>
    <w:rsid w:val="00623A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23A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23A3D"/>
    <w:rPr>
      <w:b/>
      <w:bCs/>
    </w:rPr>
  </w:style>
  <w:style w:type="character" w:styleId="a4">
    <w:name w:val="Hyperlink"/>
    <w:basedOn w:val="a0"/>
    <w:uiPriority w:val="99"/>
    <w:unhideWhenUsed/>
    <w:rsid w:val="00623A3D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623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623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2025-09-08T11:20:00Z</dcterms:created>
  <dcterms:modified xsi:type="dcterms:W3CDTF">2025-09-08T11:20:00Z</dcterms:modified>
</cp:coreProperties>
</file>