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A26D6" w14:textId="7C7BFFAD" w:rsidR="0013737D" w:rsidRPr="00AA44B8" w:rsidRDefault="00E6096F">
      <w:pPr>
        <w:rPr>
          <w:b/>
          <w:bCs/>
          <w:lang w:val="lv-LV"/>
        </w:rPr>
      </w:pPr>
      <w:r w:rsidRPr="00AA44B8">
        <w:rPr>
          <w:b/>
          <w:bCs/>
          <w:lang w:val="lv-LV"/>
        </w:rPr>
        <w:t>Main social media channels:</w:t>
      </w:r>
    </w:p>
    <w:p w14:paraId="4AED7E3A" w14:textId="4873BA89" w:rsidR="00E6096F" w:rsidRPr="00AA44B8" w:rsidRDefault="00E6096F" w:rsidP="00E6096F">
      <w:pPr>
        <w:pStyle w:val="ListParagraph"/>
        <w:numPr>
          <w:ilvl w:val="0"/>
          <w:numId w:val="1"/>
        </w:numPr>
        <w:rPr>
          <w:lang w:val="lv-LV"/>
        </w:rPr>
      </w:pPr>
      <w:r w:rsidRPr="00AA44B8">
        <w:rPr>
          <w:lang w:val="lv-LV"/>
        </w:rPr>
        <w:t>LinkedIn</w:t>
      </w:r>
    </w:p>
    <w:p w14:paraId="0515AB1F" w14:textId="66594A3B" w:rsidR="00E6096F" w:rsidRPr="00AA44B8" w:rsidRDefault="00E6096F" w:rsidP="00E6096F">
      <w:pPr>
        <w:pStyle w:val="ListParagraph"/>
        <w:numPr>
          <w:ilvl w:val="0"/>
          <w:numId w:val="1"/>
        </w:numPr>
        <w:rPr>
          <w:lang w:val="lv-LV"/>
        </w:rPr>
      </w:pPr>
      <w:r w:rsidRPr="00AA44B8">
        <w:rPr>
          <w:lang w:val="lv-LV"/>
        </w:rPr>
        <w:t>Facebook</w:t>
      </w:r>
    </w:p>
    <w:p w14:paraId="284392DF" w14:textId="6C33E464" w:rsidR="00E6096F" w:rsidRPr="00AA44B8" w:rsidRDefault="00E6096F" w:rsidP="00E6096F">
      <w:pPr>
        <w:pStyle w:val="ListParagraph"/>
        <w:numPr>
          <w:ilvl w:val="0"/>
          <w:numId w:val="1"/>
        </w:numPr>
        <w:rPr>
          <w:lang w:val="lv-LV"/>
        </w:rPr>
      </w:pPr>
      <w:r w:rsidRPr="00AA44B8">
        <w:rPr>
          <w:lang w:val="lv-LV"/>
        </w:rPr>
        <w:t>Youtube</w:t>
      </w:r>
    </w:p>
    <w:p w14:paraId="7A27D5C6" w14:textId="2C0D532C" w:rsidR="00E6096F" w:rsidRPr="00AA44B8" w:rsidRDefault="00E6096F">
      <w:pPr>
        <w:rPr>
          <w:b/>
          <w:bCs/>
          <w:lang w:val="lv-LV"/>
        </w:rPr>
      </w:pPr>
      <w:r w:rsidRPr="00AA44B8">
        <w:rPr>
          <w:b/>
          <w:bCs/>
          <w:lang w:val="lv-LV"/>
        </w:rPr>
        <w:t>Content calendar:</w:t>
      </w:r>
    </w:p>
    <w:p w14:paraId="61EC448F" w14:textId="69CD57BC" w:rsidR="003B7940" w:rsidRPr="00AA44B8" w:rsidRDefault="00E6096F" w:rsidP="003B7940">
      <w:pPr>
        <w:pStyle w:val="ListParagraph"/>
        <w:numPr>
          <w:ilvl w:val="0"/>
          <w:numId w:val="4"/>
        </w:numPr>
        <w:rPr>
          <w:lang w:val="lv-LV"/>
        </w:rPr>
      </w:pPr>
      <w:r w:rsidRPr="00AA44B8">
        <w:rPr>
          <w:lang w:val="lv-LV"/>
        </w:rPr>
        <w:t xml:space="preserve">Calendar is separated in </w:t>
      </w:r>
      <w:r w:rsidR="003B7940" w:rsidRPr="00AA44B8">
        <w:rPr>
          <w:lang w:val="lv-LV"/>
        </w:rPr>
        <w:t>2</w:t>
      </w:r>
      <w:r w:rsidRPr="00AA44B8">
        <w:rPr>
          <w:lang w:val="lv-LV"/>
        </w:rPr>
        <w:t xml:space="preserve"> weeks. After the end of week </w:t>
      </w:r>
      <w:r w:rsidR="003B7940" w:rsidRPr="00AA44B8">
        <w:rPr>
          <w:lang w:val="lv-LV"/>
        </w:rPr>
        <w:t>2</w:t>
      </w:r>
      <w:r w:rsidRPr="00AA44B8">
        <w:rPr>
          <w:lang w:val="lv-LV"/>
        </w:rPr>
        <w:t xml:space="preserve"> we can start from the beginning.</w:t>
      </w:r>
    </w:p>
    <w:p w14:paraId="4EC7D7AF" w14:textId="608635D7" w:rsidR="003B7940" w:rsidRPr="00AA44B8" w:rsidRDefault="003B7940" w:rsidP="003B7940">
      <w:pPr>
        <w:pStyle w:val="ListParagraph"/>
        <w:numPr>
          <w:ilvl w:val="0"/>
          <w:numId w:val="2"/>
        </w:numPr>
        <w:rPr>
          <w:lang w:val="lv-LV"/>
        </w:rPr>
      </w:pPr>
      <w:r w:rsidRPr="00AA44B8">
        <w:rPr>
          <w:lang w:val="lv-LV"/>
        </w:rPr>
        <w:t>Monday – Product’s Features</w:t>
      </w:r>
    </w:p>
    <w:p w14:paraId="423545C6" w14:textId="6E322723" w:rsidR="003B7940" w:rsidRPr="00AA44B8" w:rsidRDefault="003B7940" w:rsidP="003B7940">
      <w:pPr>
        <w:pStyle w:val="ListParagraph"/>
        <w:numPr>
          <w:ilvl w:val="0"/>
          <w:numId w:val="2"/>
        </w:numPr>
        <w:rPr>
          <w:lang w:val="lv-LV"/>
        </w:rPr>
      </w:pPr>
      <w:r w:rsidRPr="00AA44B8">
        <w:rPr>
          <w:lang w:val="lv-LV"/>
        </w:rPr>
        <w:t>Tuesday – Educational</w:t>
      </w:r>
    </w:p>
    <w:p w14:paraId="0C07570F" w14:textId="413741DD" w:rsidR="003B7940" w:rsidRPr="00AA44B8" w:rsidRDefault="003B7940" w:rsidP="003B7940">
      <w:pPr>
        <w:pStyle w:val="ListParagraph"/>
        <w:numPr>
          <w:ilvl w:val="0"/>
          <w:numId w:val="2"/>
        </w:numPr>
        <w:rPr>
          <w:lang w:val="lv-LV"/>
        </w:rPr>
      </w:pPr>
      <w:r w:rsidRPr="00AA44B8">
        <w:rPr>
          <w:lang w:val="lv-LV"/>
        </w:rPr>
        <w:t>Wednesday – Industry</w:t>
      </w:r>
    </w:p>
    <w:p w14:paraId="73B34F21" w14:textId="10259346" w:rsidR="003B7940" w:rsidRPr="00AA44B8" w:rsidRDefault="003B7940" w:rsidP="003B7940">
      <w:pPr>
        <w:pStyle w:val="ListParagraph"/>
        <w:numPr>
          <w:ilvl w:val="0"/>
          <w:numId w:val="2"/>
        </w:numPr>
        <w:rPr>
          <w:lang w:val="lv-LV"/>
        </w:rPr>
      </w:pPr>
      <w:r w:rsidRPr="00AA44B8">
        <w:rPr>
          <w:lang w:val="lv-LV"/>
        </w:rPr>
        <w:t>Thursday – Customer’s Testimony</w:t>
      </w:r>
    </w:p>
    <w:p w14:paraId="58283D0E" w14:textId="4ACE9A93" w:rsidR="003B7940" w:rsidRPr="00AA44B8" w:rsidRDefault="003B7940" w:rsidP="003B7940">
      <w:pPr>
        <w:pStyle w:val="ListParagraph"/>
        <w:numPr>
          <w:ilvl w:val="0"/>
          <w:numId w:val="2"/>
        </w:numPr>
        <w:rPr>
          <w:lang w:val="lv-LV"/>
        </w:rPr>
      </w:pPr>
      <w:r w:rsidRPr="00AA44B8">
        <w:rPr>
          <w:lang w:val="lv-LV"/>
        </w:rPr>
        <w:t>Friday – Customer Engagement</w:t>
      </w:r>
    </w:p>
    <w:tbl>
      <w:tblPr>
        <w:tblStyle w:val="TableGrid"/>
        <w:tblW w:w="10777" w:type="dxa"/>
        <w:tblLook w:val="04A0" w:firstRow="1" w:lastRow="0" w:firstColumn="1" w:lastColumn="0" w:noHBand="0" w:noVBand="1"/>
      </w:tblPr>
      <w:tblGrid>
        <w:gridCol w:w="786"/>
        <w:gridCol w:w="1336"/>
        <w:gridCol w:w="2200"/>
        <w:gridCol w:w="2195"/>
        <w:gridCol w:w="2250"/>
        <w:gridCol w:w="2160"/>
      </w:tblGrid>
      <w:tr w:rsidR="00AA44B8" w:rsidRPr="00F6207B" w14:paraId="3013CCEE" w14:textId="77777777" w:rsidTr="003B7940">
        <w:trPr>
          <w:trHeight w:val="300"/>
        </w:trPr>
        <w:tc>
          <w:tcPr>
            <w:tcW w:w="730" w:type="dxa"/>
            <w:tcBorders>
              <w:top w:val="single" w:sz="18" w:space="0" w:color="000000"/>
              <w:left w:val="single" w:sz="18" w:space="0" w:color="000000"/>
              <w:bottom w:val="single" w:sz="18" w:space="0" w:color="auto"/>
            </w:tcBorders>
            <w:noWrap/>
            <w:hideMark/>
          </w:tcPr>
          <w:p w14:paraId="21407D38" w14:textId="77777777" w:rsidR="00F6207B" w:rsidRPr="00F6207B" w:rsidRDefault="00F6207B" w:rsidP="00F6207B">
            <w:pPr>
              <w:rPr>
                <w:rFonts w:eastAsia="Times New Roman" w:cs="Times New Roman"/>
                <w:b/>
                <w:bCs/>
                <w:color w:val="000000"/>
                <w:kern w:val="0"/>
                <w14:ligatures w14:val="none"/>
              </w:rPr>
            </w:pPr>
            <w:r w:rsidRPr="00F6207B">
              <w:rPr>
                <w:rFonts w:eastAsia="Times New Roman" w:cs="Times New Roman"/>
                <w:b/>
                <w:bCs/>
                <w:color w:val="000000"/>
                <w:kern w:val="0"/>
                <w14:ligatures w14:val="none"/>
              </w:rPr>
              <w:t>Week</w:t>
            </w:r>
          </w:p>
        </w:tc>
        <w:tc>
          <w:tcPr>
            <w:tcW w:w="1242" w:type="dxa"/>
            <w:tcBorders>
              <w:top w:val="single" w:sz="18" w:space="0" w:color="000000"/>
              <w:bottom w:val="single" w:sz="18" w:space="0" w:color="auto"/>
            </w:tcBorders>
            <w:noWrap/>
            <w:hideMark/>
          </w:tcPr>
          <w:p w14:paraId="42108D42" w14:textId="77777777" w:rsidR="00F6207B" w:rsidRPr="00F6207B" w:rsidRDefault="00F6207B" w:rsidP="00F6207B">
            <w:pPr>
              <w:rPr>
                <w:rFonts w:eastAsia="Times New Roman" w:cs="Times New Roman"/>
                <w:b/>
                <w:bCs/>
                <w:color w:val="000000"/>
                <w:kern w:val="0"/>
                <w14:ligatures w14:val="none"/>
              </w:rPr>
            </w:pPr>
            <w:r w:rsidRPr="00F6207B">
              <w:rPr>
                <w:rFonts w:eastAsia="Times New Roman" w:cs="Times New Roman"/>
                <w:b/>
                <w:bCs/>
                <w:color w:val="000000"/>
                <w:kern w:val="0"/>
                <w14:ligatures w14:val="none"/>
              </w:rPr>
              <w:t>Day</w:t>
            </w:r>
          </w:p>
        </w:tc>
        <w:tc>
          <w:tcPr>
            <w:tcW w:w="2200" w:type="dxa"/>
            <w:tcBorders>
              <w:top w:val="single" w:sz="18" w:space="0" w:color="000000"/>
              <w:bottom w:val="single" w:sz="18" w:space="0" w:color="auto"/>
            </w:tcBorders>
            <w:noWrap/>
            <w:hideMark/>
          </w:tcPr>
          <w:p w14:paraId="1007FFFF" w14:textId="77777777" w:rsidR="00F6207B" w:rsidRPr="00F6207B" w:rsidRDefault="00F6207B" w:rsidP="00F6207B">
            <w:pPr>
              <w:rPr>
                <w:rFonts w:eastAsia="Times New Roman" w:cs="Times New Roman"/>
                <w:b/>
                <w:bCs/>
                <w:color w:val="000000"/>
                <w:kern w:val="0"/>
                <w14:ligatures w14:val="none"/>
              </w:rPr>
            </w:pPr>
            <w:r w:rsidRPr="00F6207B">
              <w:rPr>
                <w:rFonts w:eastAsia="Times New Roman" w:cs="Times New Roman"/>
                <w:b/>
                <w:bCs/>
                <w:color w:val="000000"/>
                <w:kern w:val="0"/>
                <w14:ligatures w14:val="none"/>
              </w:rPr>
              <w:t>Topic</w:t>
            </w:r>
          </w:p>
        </w:tc>
        <w:tc>
          <w:tcPr>
            <w:tcW w:w="2195" w:type="dxa"/>
            <w:tcBorders>
              <w:top w:val="single" w:sz="18" w:space="0" w:color="000000"/>
              <w:bottom w:val="single" w:sz="18" w:space="0" w:color="auto"/>
            </w:tcBorders>
            <w:noWrap/>
            <w:hideMark/>
          </w:tcPr>
          <w:p w14:paraId="1DF4A1B8" w14:textId="77777777" w:rsidR="00F6207B" w:rsidRPr="00F6207B" w:rsidRDefault="00F6207B" w:rsidP="00F6207B">
            <w:pPr>
              <w:rPr>
                <w:rFonts w:eastAsia="Times New Roman" w:cs="Times New Roman"/>
                <w:b/>
                <w:bCs/>
                <w:color w:val="000000"/>
                <w:kern w:val="0"/>
                <w14:ligatures w14:val="none"/>
              </w:rPr>
            </w:pPr>
            <w:r w:rsidRPr="00F6207B">
              <w:rPr>
                <w:rFonts w:eastAsia="Times New Roman" w:cs="Times New Roman"/>
                <w:b/>
                <w:bCs/>
                <w:color w:val="000000"/>
                <w:kern w:val="0"/>
                <w14:ligatures w14:val="none"/>
              </w:rPr>
              <w:t>LinkedIn</w:t>
            </w:r>
          </w:p>
        </w:tc>
        <w:tc>
          <w:tcPr>
            <w:tcW w:w="2250" w:type="dxa"/>
            <w:tcBorders>
              <w:top w:val="single" w:sz="18" w:space="0" w:color="000000"/>
              <w:bottom w:val="single" w:sz="18" w:space="0" w:color="auto"/>
            </w:tcBorders>
            <w:noWrap/>
            <w:hideMark/>
          </w:tcPr>
          <w:p w14:paraId="4CECDFA4" w14:textId="77777777" w:rsidR="00F6207B" w:rsidRPr="00F6207B" w:rsidRDefault="00F6207B" w:rsidP="00F6207B">
            <w:pPr>
              <w:rPr>
                <w:rFonts w:eastAsia="Times New Roman" w:cs="Times New Roman"/>
                <w:b/>
                <w:bCs/>
                <w:color w:val="000000"/>
                <w:kern w:val="0"/>
                <w14:ligatures w14:val="none"/>
              </w:rPr>
            </w:pPr>
            <w:r w:rsidRPr="00F6207B">
              <w:rPr>
                <w:rFonts w:eastAsia="Times New Roman" w:cs="Times New Roman"/>
                <w:b/>
                <w:bCs/>
                <w:color w:val="000000"/>
                <w:kern w:val="0"/>
                <w14:ligatures w14:val="none"/>
              </w:rPr>
              <w:t>Facebook</w:t>
            </w:r>
          </w:p>
        </w:tc>
        <w:tc>
          <w:tcPr>
            <w:tcW w:w="2160" w:type="dxa"/>
            <w:tcBorders>
              <w:top w:val="single" w:sz="18" w:space="0" w:color="000000"/>
              <w:bottom w:val="single" w:sz="18" w:space="0" w:color="auto"/>
              <w:right w:val="single" w:sz="18" w:space="0" w:color="000000"/>
            </w:tcBorders>
            <w:noWrap/>
            <w:hideMark/>
          </w:tcPr>
          <w:p w14:paraId="364C8194" w14:textId="55F59966" w:rsidR="00F6207B" w:rsidRPr="00F6207B" w:rsidRDefault="003B7940" w:rsidP="00F6207B">
            <w:pPr>
              <w:rPr>
                <w:rFonts w:eastAsia="Times New Roman" w:cs="Times New Roman"/>
                <w:b/>
                <w:bCs/>
                <w:color w:val="000000"/>
                <w:kern w:val="0"/>
                <w14:ligatures w14:val="none"/>
              </w:rPr>
            </w:pPr>
            <w:r w:rsidRPr="00AA44B8">
              <w:rPr>
                <w:rFonts w:eastAsia="Times New Roman" w:cs="Times New Roman"/>
                <w:b/>
                <w:bCs/>
                <w:color w:val="000000"/>
                <w:kern w:val="0"/>
                <w14:ligatures w14:val="none"/>
              </w:rPr>
              <w:t>YouTube</w:t>
            </w:r>
          </w:p>
        </w:tc>
      </w:tr>
      <w:tr w:rsidR="00AA44B8" w:rsidRPr="00F6207B" w14:paraId="39555174" w14:textId="77777777" w:rsidTr="003B7940">
        <w:trPr>
          <w:trHeight w:val="600"/>
        </w:trPr>
        <w:tc>
          <w:tcPr>
            <w:tcW w:w="730" w:type="dxa"/>
            <w:tcBorders>
              <w:top w:val="single" w:sz="18" w:space="0" w:color="auto"/>
              <w:left w:val="single" w:sz="18" w:space="0" w:color="auto"/>
            </w:tcBorders>
            <w:noWrap/>
            <w:hideMark/>
          </w:tcPr>
          <w:p w14:paraId="02A988DA"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1</w:t>
            </w:r>
          </w:p>
        </w:tc>
        <w:tc>
          <w:tcPr>
            <w:tcW w:w="1242" w:type="dxa"/>
            <w:tcBorders>
              <w:top w:val="single" w:sz="18" w:space="0" w:color="auto"/>
            </w:tcBorders>
            <w:noWrap/>
            <w:hideMark/>
          </w:tcPr>
          <w:p w14:paraId="3CF3C420"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Monday</w:t>
            </w:r>
          </w:p>
        </w:tc>
        <w:tc>
          <w:tcPr>
            <w:tcW w:w="2200" w:type="dxa"/>
            <w:tcBorders>
              <w:top w:val="single" w:sz="18" w:space="0" w:color="auto"/>
            </w:tcBorders>
            <w:noWrap/>
            <w:hideMark/>
          </w:tcPr>
          <w:p w14:paraId="6EB7CA8E" w14:textId="2B36D9A4"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Product's Features</w:t>
            </w:r>
          </w:p>
        </w:tc>
        <w:tc>
          <w:tcPr>
            <w:tcW w:w="2195" w:type="dxa"/>
            <w:tcBorders>
              <w:top w:val="single" w:sz="18" w:space="0" w:color="auto"/>
            </w:tcBorders>
            <w:hideMark/>
          </w:tcPr>
          <w:p w14:paraId="1BE28CA5"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Article on latest model's features</w:t>
            </w:r>
          </w:p>
        </w:tc>
        <w:tc>
          <w:tcPr>
            <w:tcW w:w="2250" w:type="dxa"/>
            <w:tcBorders>
              <w:top w:val="single" w:sz="18" w:space="0" w:color="auto"/>
            </w:tcBorders>
            <w:hideMark/>
          </w:tcPr>
          <w:p w14:paraId="5D3A4E83"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Photo post about interior</w:t>
            </w:r>
          </w:p>
        </w:tc>
        <w:tc>
          <w:tcPr>
            <w:tcW w:w="2160" w:type="dxa"/>
            <w:tcBorders>
              <w:top w:val="single" w:sz="18" w:space="0" w:color="auto"/>
              <w:right w:val="single" w:sz="18" w:space="0" w:color="000000"/>
            </w:tcBorders>
            <w:noWrap/>
            <w:hideMark/>
          </w:tcPr>
          <w:p w14:paraId="20E2D6C0"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Video tour of new model</w:t>
            </w:r>
          </w:p>
        </w:tc>
      </w:tr>
      <w:tr w:rsidR="00F6207B" w:rsidRPr="00F6207B" w14:paraId="60670640" w14:textId="77777777" w:rsidTr="003B7940">
        <w:trPr>
          <w:trHeight w:val="900"/>
        </w:trPr>
        <w:tc>
          <w:tcPr>
            <w:tcW w:w="730" w:type="dxa"/>
            <w:tcBorders>
              <w:left w:val="single" w:sz="18" w:space="0" w:color="auto"/>
            </w:tcBorders>
            <w:noWrap/>
            <w:hideMark/>
          </w:tcPr>
          <w:p w14:paraId="1922907B"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1</w:t>
            </w:r>
          </w:p>
        </w:tc>
        <w:tc>
          <w:tcPr>
            <w:tcW w:w="1242" w:type="dxa"/>
            <w:noWrap/>
            <w:hideMark/>
          </w:tcPr>
          <w:p w14:paraId="5E0D8125"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Tuesday</w:t>
            </w:r>
          </w:p>
        </w:tc>
        <w:tc>
          <w:tcPr>
            <w:tcW w:w="2200" w:type="dxa"/>
            <w:noWrap/>
            <w:hideMark/>
          </w:tcPr>
          <w:p w14:paraId="472046B3"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Educational</w:t>
            </w:r>
          </w:p>
        </w:tc>
        <w:tc>
          <w:tcPr>
            <w:tcW w:w="2195" w:type="dxa"/>
            <w:hideMark/>
          </w:tcPr>
          <w:p w14:paraId="3C452E33"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Infographic on the benefits of switching to electric cars</w:t>
            </w:r>
          </w:p>
        </w:tc>
        <w:tc>
          <w:tcPr>
            <w:tcW w:w="2250" w:type="dxa"/>
            <w:hideMark/>
          </w:tcPr>
          <w:p w14:paraId="450A26F4"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Blog post about car maintenance tips</w:t>
            </w:r>
          </w:p>
        </w:tc>
        <w:tc>
          <w:tcPr>
            <w:tcW w:w="2160" w:type="dxa"/>
            <w:tcBorders>
              <w:right w:val="single" w:sz="18" w:space="0" w:color="auto"/>
            </w:tcBorders>
            <w:hideMark/>
          </w:tcPr>
          <w:p w14:paraId="318542F9"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Tutorial video about how to use car's features</w:t>
            </w:r>
          </w:p>
        </w:tc>
      </w:tr>
      <w:tr w:rsidR="00F6207B" w:rsidRPr="00F6207B" w14:paraId="7445ABA0" w14:textId="77777777" w:rsidTr="003B7940">
        <w:trPr>
          <w:trHeight w:val="900"/>
        </w:trPr>
        <w:tc>
          <w:tcPr>
            <w:tcW w:w="730" w:type="dxa"/>
            <w:tcBorders>
              <w:left w:val="single" w:sz="18" w:space="0" w:color="auto"/>
            </w:tcBorders>
            <w:noWrap/>
            <w:hideMark/>
          </w:tcPr>
          <w:p w14:paraId="6B679D23"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1</w:t>
            </w:r>
          </w:p>
        </w:tc>
        <w:tc>
          <w:tcPr>
            <w:tcW w:w="1242" w:type="dxa"/>
            <w:noWrap/>
            <w:hideMark/>
          </w:tcPr>
          <w:p w14:paraId="01044A65"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Wednesday</w:t>
            </w:r>
          </w:p>
        </w:tc>
        <w:tc>
          <w:tcPr>
            <w:tcW w:w="2200" w:type="dxa"/>
            <w:noWrap/>
            <w:hideMark/>
          </w:tcPr>
          <w:p w14:paraId="1CA6AFC7"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Industry</w:t>
            </w:r>
          </w:p>
        </w:tc>
        <w:tc>
          <w:tcPr>
            <w:tcW w:w="2195" w:type="dxa"/>
            <w:hideMark/>
          </w:tcPr>
          <w:p w14:paraId="41B229C7"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Report about EV market growth</w:t>
            </w:r>
          </w:p>
        </w:tc>
        <w:tc>
          <w:tcPr>
            <w:tcW w:w="2250" w:type="dxa"/>
            <w:hideMark/>
          </w:tcPr>
          <w:p w14:paraId="6AF99D61"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Gallery about history of EVs</w:t>
            </w:r>
          </w:p>
        </w:tc>
        <w:tc>
          <w:tcPr>
            <w:tcW w:w="2160" w:type="dxa"/>
            <w:tcBorders>
              <w:right w:val="single" w:sz="18" w:space="0" w:color="auto"/>
            </w:tcBorders>
            <w:hideMark/>
          </w:tcPr>
          <w:p w14:paraId="051791EC"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 xml:space="preserve">Interview with industry expert about future of </w:t>
            </w:r>
            <w:proofErr w:type="spellStart"/>
            <w:r w:rsidRPr="00F6207B">
              <w:rPr>
                <w:rFonts w:eastAsia="Times New Roman" w:cs="Times New Roman"/>
                <w:color w:val="000000"/>
                <w:kern w:val="0"/>
                <w14:ligatures w14:val="none"/>
              </w:rPr>
              <w:t>Evs</w:t>
            </w:r>
            <w:proofErr w:type="spellEnd"/>
          </w:p>
        </w:tc>
      </w:tr>
      <w:tr w:rsidR="00F6207B" w:rsidRPr="00F6207B" w14:paraId="03F872B9" w14:textId="77777777" w:rsidTr="003B7940">
        <w:trPr>
          <w:trHeight w:val="600"/>
        </w:trPr>
        <w:tc>
          <w:tcPr>
            <w:tcW w:w="730" w:type="dxa"/>
            <w:tcBorders>
              <w:left w:val="single" w:sz="18" w:space="0" w:color="auto"/>
            </w:tcBorders>
            <w:noWrap/>
            <w:hideMark/>
          </w:tcPr>
          <w:p w14:paraId="2FD60F5D"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1</w:t>
            </w:r>
          </w:p>
        </w:tc>
        <w:tc>
          <w:tcPr>
            <w:tcW w:w="1242" w:type="dxa"/>
            <w:noWrap/>
            <w:hideMark/>
          </w:tcPr>
          <w:p w14:paraId="42182E8A"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Thursday</w:t>
            </w:r>
          </w:p>
        </w:tc>
        <w:tc>
          <w:tcPr>
            <w:tcW w:w="2200" w:type="dxa"/>
            <w:noWrap/>
            <w:hideMark/>
          </w:tcPr>
          <w:p w14:paraId="34BE301C"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Customer's Testimony</w:t>
            </w:r>
          </w:p>
        </w:tc>
        <w:tc>
          <w:tcPr>
            <w:tcW w:w="2195" w:type="dxa"/>
            <w:hideMark/>
          </w:tcPr>
          <w:p w14:paraId="7F48830D"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Customer's testimony with professional photo</w:t>
            </w:r>
          </w:p>
        </w:tc>
        <w:tc>
          <w:tcPr>
            <w:tcW w:w="2250" w:type="dxa"/>
            <w:hideMark/>
          </w:tcPr>
          <w:p w14:paraId="1BD8849C"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Video testimony</w:t>
            </w:r>
          </w:p>
        </w:tc>
        <w:tc>
          <w:tcPr>
            <w:tcW w:w="2160" w:type="dxa"/>
            <w:tcBorders>
              <w:right w:val="single" w:sz="18" w:space="0" w:color="auto"/>
            </w:tcBorders>
            <w:hideMark/>
          </w:tcPr>
          <w:p w14:paraId="5C6403F3"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Compilation of positive reviews</w:t>
            </w:r>
          </w:p>
        </w:tc>
      </w:tr>
      <w:tr w:rsidR="00F6207B" w:rsidRPr="00F6207B" w14:paraId="0E2A27F2" w14:textId="77777777" w:rsidTr="003B7940">
        <w:trPr>
          <w:trHeight w:val="600"/>
        </w:trPr>
        <w:tc>
          <w:tcPr>
            <w:tcW w:w="730" w:type="dxa"/>
            <w:tcBorders>
              <w:left w:val="single" w:sz="18" w:space="0" w:color="auto"/>
              <w:bottom w:val="single" w:sz="18" w:space="0" w:color="auto"/>
            </w:tcBorders>
            <w:noWrap/>
            <w:hideMark/>
          </w:tcPr>
          <w:p w14:paraId="6D55D6D5"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1</w:t>
            </w:r>
          </w:p>
        </w:tc>
        <w:tc>
          <w:tcPr>
            <w:tcW w:w="1242" w:type="dxa"/>
            <w:tcBorders>
              <w:bottom w:val="single" w:sz="18" w:space="0" w:color="auto"/>
            </w:tcBorders>
            <w:noWrap/>
            <w:hideMark/>
          </w:tcPr>
          <w:p w14:paraId="111F88FE"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Friday</w:t>
            </w:r>
          </w:p>
        </w:tc>
        <w:tc>
          <w:tcPr>
            <w:tcW w:w="2200" w:type="dxa"/>
            <w:tcBorders>
              <w:bottom w:val="single" w:sz="18" w:space="0" w:color="auto"/>
            </w:tcBorders>
            <w:noWrap/>
            <w:hideMark/>
          </w:tcPr>
          <w:p w14:paraId="01D72310"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Customer Engagement</w:t>
            </w:r>
          </w:p>
        </w:tc>
        <w:tc>
          <w:tcPr>
            <w:tcW w:w="2195" w:type="dxa"/>
            <w:tcBorders>
              <w:bottom w:val="single" w:sz="18" w:space="0" w:color="auto"/>
            </w:tcBorders>
            <w:hideMark/>
          </w:tcPr>
          <w:p w14:paraId="3568C56D" w14:textId="03D0C3A5"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Poll on favorite car features</w:t>
            </w:r>
          </w:p>
        </w:tc>
        <w:tc>
          <w:tcPr>
            <w:tcW w:w="2250" w:type="dxa"/>
            <w:tcBorders>
              <w:bottom w:val="single" w:sz="18" w:space="0" w:color="auto"/>
            </w:tcBorders>
            <w:hideMark/>
          </w:tcPr>
          <w:p w14:paraId="0F6AAB50"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Live Q&amp;A session</w:t>
            </w:r>
          </w:p>
        </w:tc>
        <w:tc>
          <w:tcPr>
            <w:tcW w:w="2160" w:type="dxa"/>
            <w:tcBorders>
              <w:bottom w:val="single" w:sz="18" w:space="0" w:color="auto"/>
              <w:right w:val="single" w:sz="18" w:space="0" w:color="auto"/>
            </w:tcBorders>
            <w:hideMark/>
          </w:tcPr>
          <w:p w14:paraId="0A3AD5D6"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Live Q&amp;A session</w:t>
            </w:r>
          </w:p>
        </w:tc>
      </w:tr>
      <w:tr w:rsidR="00F6207B" w:rsidRPr="00F6207B" w14:paraId="3A63B95F" w14:textId="77777777" w:rsidTr="003B7940">
        <w:trPr>
          <w:trHeight w:val="600"/>
        </w:trPr>
        <w:tc>
          <w:tcPr>
            <w:tcW w:w="730" w:type="dxa"/>
            <w:tcBorders>
              <w:top w:val="single" w:sz="18" w:space="0" w:color="auto"/>
              <w:left w:val="single" w:sz="18" w:space="0" w:color="auto"/>
            </w:tcBorders>
            <w:noWrap/>
            <w:hideMark/>
          </w:tcPr>
          <w:p w14:paraId="024B210C"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2</w:t>
            </w:r>
          </w:p>
        </w:tc>
        <w:tc>
          <w:tcPr>
            <w:tcW w:w="1242" w:type="dxa"/>
            <w:tcBorders>
              <w:top w:val="single" w:sz="18" w:space="0" w:color="auto"/>
            </w:tcBorders>
            <w:noWrap/>
            <w:hideMark/>
          </w:tcPr>
          <w:p w14:paraId="173F6A55"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Monday</w:t>
            </w:r>
          </w:p>
        </w:tc>
        <w:tc>
          <w:tcPr>
            <w:tcW w:w="2200" w:type="dxa"/>
            <w:tcBorders>
              <w:top w:val="single" w:sz="18" w:space="0" w:color="auto"/>
            </w:tcBorders>
            <w:noWrap/>
            <w:hideMark/>
          </w:tcPr>
          <w:p w14:paraId="76DEEF5B" w14:textId="575D23E5"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Product's Features</w:t>
            </w:r>
          </w:p>
        </w:tc>
        <w:tc>
          <w:tcPr>
            <w:tcW w:w="2195" w:type="dxa"/>
            <w:tcBorders>
              <w:top w:val="single" w:sz="18" w:space="0" w:color="auto"/>
            </w:tcBorders>
            <w:hideMark/>
          </w:tcPr>
          <w:p w14:paraId="61917AE8"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Safety features</w:t>
            </w:r>
          </w:p>
        </w:tc>
        <w:tc>
          <w:tcPr>
            <w:tcW w:w="2250" w:type="dxa"/>
            <w:tcBorders>
              <w:top w:val="single" w:sz="18" w:space="0" w:color="auto"/>
            </w:tcBorders>
            <w:hideMark/>
          </w:tcPr>
          <w:p w14:paraId="2524F212"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Photos with car safety statistics</w:t>
            </w:r>
          </w:p>
        </w:tc>
        <w:tc>
          <w:tcPr>
            <w:tcW w:w="2160" w:type="dxa"/>
            <w:tcBorders>
              <w:top w:val="single" w:sz="18" w:space="0" w:color="auto"/>
              <w:right w:val="single" w:sz="18" w:space="0" w:color="auto"/>
            </w:tcBorders>
            <w:hideMark/>
          </w:tcPr>
          <w:p w14:paraId="15676393"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Safety features demo video</w:t>
            </w:r>
          </w:p>
        </w:tc>
      </w:tr>
      <w:tr w:rsidR="00F6207B" w:rsidRPr="00F6207B" w14:paraId="33A1C040" w14:textId="77777777" w:rsidTr="003B7940">
        <w:trPr>
          <w:trHeight w:val="900"/>
        </w:trPr>
        <w:tc>
          <w:tcPr>
            <w:tcW w:w="730" w:type="dxa"/>
            <w:tcBorders>
              <w:left w:val="single" w:sz="18" w:space="0" w:color="auto"/>
            </w:tcBorders>
            <w:noWrap/>
            <w:hideMark/>
          </w:tcPr>
          <w:p w14:paraId="1ECB497B"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2</w:t>
            </w:r>
          </w:p>
        </w:tc>
        <w:tc>
          <w:tcPr>
            <w:tcW w:w="1242" w:type="dxa"/>
            <w:noWrap/>
            <w:hideMark/>
          </w:tcPr>
          <w:p w14:paraId="77CEB099"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Tuesday</w:t>
            </w:r>
          </w:p>
        </w:tc>
        <w:tc>
          <w:tcPr>
            <w:tcW w:w="2200" w:type="dxa"/>
            <w:noWrap/>
            <w:hideMark/>
          </w:tcPr>
          <w:p w14:paraId="4F59D145"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Educational</w:t>
            </w:r>
          </w:p>
        </w:tc>
        <w:tc>
          <w:tcPr>
            <w:tcW w:w="2195" w:type="dxa"/>
            <w:hideMark/>
          </w:tcPr>
          <w:p w14:paraId="43BE2F4A"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Article on EV environmental benefits</w:t>
            </w:r>
          </w:p>
        </w:tc>
        <w:tc>
          <w:tcPr>
            <w:tcW w:w="2250" w:type="dxa"/>
            <w:hideMark/>
          </w:tcPr>
          <w:p w14:paraId="722900F2"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Blog post about carbon footprint reduction</w:t>
            </w:r>
          </w:p>
        </w:tc>
        <w:tc>
          <w:tcPr>
            <w:tcW w:w="2160" w:type="dxa"/>
            <w:tcBorders>
              <w:right w:val="single" w:sz="18" w:space="0" w:color="auto"/>
            </w:tcBorders>
            <w:hideMark/>
          </w:tcPr>
          <w:p w14:paraId="2A1646AA"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Animated video about how EVs reduce carbon footprint</w:t>
            </w:r>
          </w:p>
        </w:tc>
      </w:tr>
      <w:tr w:rsidR="00F6207B" w:rsidRPr="00F6207B" w14:paraId="0DF1BDC0" w14:textId="77777777" w:rsidTr="003B7940">
        <w:trPr>
          <w:trHeight w:val="600"/>
        </w:trPr>
        <w:tc>
          <w:tcPr>
            <w:tcW w:w="730" w:type="dxa"/>
            <w:tcBorders>
              <w:left w:val="single" w:sz="18" w:space="0" w:color="auto"/>
            </w:tcBorders>
            <w:noWrap/>
            <w:hideMark/>
          </w:tcPr>
          <w:p w14:paraId="5F591E95"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2</w:t>
            </w:r>
          </w:p>
        </w:tc>
        <w:tc>
          <w:tcPr>
            <w:tcW w:w="1242" w:type="dxa"/>
            <w:noWrap/>
            <w:hideMark/>
          </w:tcPr>
          <w:p w14:paraId="78F710F8"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Wednesday</w:t>
            </w:r>
          </w:p>
        </w:tc>
        <w:tc>
          <w:tcPr>
            <w:tcW w:w="2200" w:type="dxa"/>
            <w:noWrap/>
            <w:hideMark/>
          </w:tcPr>
          <w:p w14:paraId="3952E7F0"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Industry</w:t>
            </w:r>
          </w:p>
        </w:tc>
        <w:tc>
          <w:tcPr>
            <w:tcW w:w="2195" w:type="dxa"/>
            <w:hideMark/>
          </w:tcPr>
          <w:p w14:paraId="3C98C71E"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Post about recent EV event attended</w:t>
            </w:r>
          </w:p>
        </w:tc>
        <w:tc>
          <w:tcPr>
            <w:tcW w:w="2250" w:type="dxa"/>
            <w:hideMark/>
          </w:tcPr>
          <w:p w14:paraId="4C1B9713"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Live stream from the event</w:t>
            </w:r>
          </w:p>
        </w:tc>
        <w:tc>
          <w:tcPr>
            <w:tcW w:w="2160" w:type="dxa"/>
            <w:tcBorders>
              <w:right w:val="single" w:sz="18" w:space="0" w:color="auto"/>
            </w:tcBorders>
            <w:hideMark/>
          </w:tcPr>
          <w:p w14:paraId="597F9130"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Event highlights video</w:t>
            </w:r>
          </w:p>
        </w:tc>
      </w:tr>
      <w:tr w:rsidR="00F6207B" w:rsidRPr="00F6207B" w14:paraId="009D637E" w14:textId="77777777" w:rsidTr="003B7940">
        <w:trPr>
          <w:trHeight w:val="600"/>
        </w:trPr>
        <w:tc>
          <w:tcPr>
            <w:tcW w:w="730" w:type="dxa"/>
            <w:tcBorders>
              <w:left w:val="single" w:sz="18" w:space="0" w:color="auto"/>
            </w:tcBorders>
            <w:noWrap/>
            <w:hideMark/>
          </w:tcPr>
          <w:p w14:paraId="0E092407"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2</w:t>
            </w:r>
          </w:p>
        </w:tc>
        <w:tc>
          <w:tcPr>
            <w:tcW w:w="1242" w:type="dxa"/>
            <w:noWrap/>
            <w:hideMark/>
          </w:tcPr>
          <w:p w14:paraId="0FB7D9A4"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Thursday</w:t>
            </w:r>
          </w:p>
        </w:tc>
        <w:tc>
          <w:tcPr>
            <w:tcW w:w="2200" w:type="dxa"/>
            <w:noWrap/>
            <w:hideMark/>
          </w:tcPr>
          <w:p w14:paraId="1B252BCB"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Customer's Testimony</w:t>
            </w:r>
          </w:p>
        </w:tc>
        <w:tc>
          <w:tcPr>
            <w:tcW w:w="2195" w:type="dxa"/>
            <w:hideMark/>
          </w:tcPr>
          <w:p w14:paraId="7C0DBB99"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Testimony from a loyal customer</w:t>
            </w:r>
          </w:p>
        </w:tc>
        <w:tc>
          <w:tcPr>
            <w:tcW w:w="2250" w:type="dxa"/>
            <w:hideMark/>
          </w:tcPr>
          <w:p w14:paraId="35E2C6E8"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Customer's story - video</w:t>
            </w:r>
          </w:p>
        </w:tc>
        <w:tc>
          <w:tcPr>
            <w:tcW w:w="2160" w:type="dxa"/>
            <w:tcBorders>
              <w:right w:val="single" w:sz="18" w:space="0" w:color="auto"/>
            </w:tcBorders>
            <w:hideMark/>
          </w:tcPr>
          <w:p w14:paraId="57F58287"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Customer's story - using EVs for business</w:t>
            </w:r>
          </w:p>
        </w:tc>
      </w:tr>
      <w:tr w:rsidR="00F6207B" w:rsidRPr="00F6207B" w14:paraId="795413FE" w14:textId="77777777" w:rsidTr="003B7940">
        <w:trPr>
          <w:trHeight w:val="600"/>
        </w:trPr>
        <w:tc>
          <w:tcPr>
            <w:tcW w:w="730" w:type="dxa"/>
            <w:tcBorders>
              <w:left w:val="single" w:sz="18" w:space="0" w:color="auto"/>
              <w:bottom w:val="single" w:sz="18" w:space="0" w:color="auto"/>
            </w:tcBorders>
            <w:noWrap/>
            <w:hideMark/>
          </w:tcPr>
          <w:p w14:paraId="30FE8236" w14:textId="77777777" w:rsidR="00F6207B" w:rsidRPr="00F6207B" w:rsidRDefault="00F6207B" w:rsidP="00F6207B">
            <w:pPr>
              <w:jc w:val="right"/>
              <w:rPr>
                <w:rFonts w:eastAsia="Times New Roman" w:cs="Times New Roman"/>
                <w:color w:val="000000"/>
                <w:kern w:val="0"/>
                <w14:ligatures w14:val="none"/>
              </w:rPr>
            </w:pPr>
            <w:r w:rsidRPr="00F6207B">
              <w:rPr>
                <w:rFonts w:eastAsia="Times New Roman" w:cs="Times New Roman"/>
                <w:color w:val="000000"/>
                <w:kern w:val="0"/>
                <w14:ligatures w14:val="none"/>
              </w:rPr>
              <w:t>2</w:t>
            </w:r>
          </w:p>
        </w:tc>
        <w:tc>
          <w:tcPr>
            <w:tcW w:w="1242" w:type="dxa"/>
            <w:tcBorders>
              <w:bottom w:val="single" w:sz="18" w:space="0" w:color="auto"/>
            </w:tcBorders>
            <w:noWrap/>
            <w:hideMark/>
          </w:tcPr>
          <w:p w14:paraId="2ED61641"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Friday</w:t>
            </w:r>
          </w:p>
        </w:tc>
        <w:tc>
          <w:tcPr>
            <w:tcW w:w="2200" w:type="dxa"/>
            <w:tcBorders>
              <w:bottom w:val="single" w:sz="18" w:space="0" w:color="auto"/>
            </w:tcBorders>
            <w:noWrap/>
            <w:hideMark/>
          </w:tcPr>
          <w:p w14:paraId="66208946"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Customer Engagement</w:t>
            </w:r>
          </w:p>
        </w:tc>
        <w:tc>
          <w:tcPr>
            <w:tcW w:w="2195" w:type="dxa"/>
            <w:tcBorders>
              <w:bottom w:val="single" w:sz="18" w:space="0" w:color="auto"/>
            </w:tcBorders>
            <w:hideMark/>
          </w:tcPr>
          <w:p w14:paraId="093F39D5"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Interactive quiz on EVs</w:t>
            </w:r>
          </w:p>
        </w:tc>
        <w:tc>
          <w:tcPr>
            <w:tcW w:w="2250" w:type="dxa"/>
            <w:tcBorders>
              <w:bottom w:val="single" w:sz="18" w:space="0" w:color="auto"/>
            </w:tcBorders>
            <w:hideMark/>
          </w:tcPr>
          <w:p w14:paraId="599A51AE"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Giveaway</w:t>
            </w:r>
          </w:p>
        </w:tc>
        <w:tc>
          <w:tcPr>
            <w:tcW w:w="2160" w:type="dxa"/>
            <w:tcBorders>
              <w:bottom w:val="single" w:sz="18" w:space="0" w:color="auto"/>
              <w:right w:val="single" w:sz="18" w:space="0" w:color="auto"/>
            </w:tcBorders>
            <w:hideMark/>
          </w:tcPr>
          <w:p w14:paraId="103C6DFC" w14:textId="77777777" w:rsidR="00F6207B" w:rsidRPr="00F6207B" w:rsidRDefault="00F6207B" w:rsidP="00F6207B">
            <w:pPr>
              <w:rPr>
                <w:rFonts w:eastAsia="Times New Roman" w:cs="Times New Roman"/>
                <w:color w:val="000000"/>
                <w:kern w:val="0"/>
                <w14:ligatures w14:val="none"/>
              </w:rPr>
            </w:pPr>
            <w:r w:rsidRPr="00F6207B">
              <w:rPr>
                <w:rFonts w:eastAsia="Times New Roman" w:cs="Times New Roman"/>
                <w:color w:val="000000"/>
                <w:kern w:val="0"/>
                <w14:ligatures w14:val="none"/>
              </w:rPr>
              <w:t>Announcement about giveaway winner</w:t>
            </w:r>
          </w:p>
        </w:tc>
      </w:tr>
    </w:tbl>
    <w:p w14:paraId="2C38B9EA" w14:textId="77777777" w:rsidR="00E6096F" w:rsidRPr="00AA44B8" w:rsidRDefault="00E6096F">
      <w:pPr>
        <w:rPr>
          <w:lang w:val="lv-LV"/>
        </w:rPr>
      </w:pPr>
    </w:p>
    <w:p w14:paraId="4E613F93" w14:textId="52A8C00A" w:rsidR="003B7940" w:rsidRPr="00AA44B8" w:rsidRDefault="003B7940">
      <w:pPr>
        <w:rPr>
          <w:b/>
          <w:bCs/>
          <w:lang w:val="lv-LV"/>
        </w:rPr>
      </w:pPr>
      <w:r w:rsidRPr="00AA44B8">
        <w:rPr>
          <w:b/>
          <w:bCs/>
          <w:lang w:val="lv-LV"/>
        </w:rPr>
        <w:t>Influencer collaboration:</w:t>
      </w:r>
    </w:p>
    <w:p w14:paraId="4D42C332" w14:textId="6F0C4C10" w:rsidR="003B7940" w:rsidRPr="00AA44B8" w:rsidRDefault="003B7940">
      <w:pPr>
        <w:rPr>
          <w:lang w:val="lv-LV"/>
        </w:rPr>
      </w:pPr>
      <w:r w:rsidRPr="00AA44B8">
        <w:rPr>
          <w:lang w:val="lv-LV"/>
        </w:rPr>
        <w:t>We can collaborate with car &amp; tech reviewers on YouTube, such as:</w:t>
      </w:r>
    </w:p>
    <w:p w14:paraId="3829C231" w14:textId="66D02147" w:rsidR="003B7940" w:rsidRPr="00AA44B8" w:rsidRDefault="003B7940" w:rsidP="003B7940">
      <w:pPr>
        <w:pStyle w:val="ListParagraph"/>
        <w:numPr>
          <w:ilvl w:val="0"/>
          <w:numId w:val="5"/>
        </w:numPr>
        <w:rPr>
          <w:lang w:val="lv-LV"/>
        </w:rPr>
      </w:pPr>
      <w:r w:rsidRPr="00AA44B8">
        <w:rPr>
          <w:lang w:val="lv-LV"/>
        </w:rPr>
        <w:t>carwow</w:t>
      </w:r>
    </w:p>
    <w:p w14:paraId="2A564E74" w14:textId="6E527C16" w:rsidR="003B7940" w:rsidRPr="00AA44B8" w:rsidRDefault="003B7940" w:rsidP="003B7940">
      <w:pPr>
        <w:pStyle w:val="ListParagraph"/>
        <w:numPr>
          <w:ilvl w:val="0"/>
          <w:numId w:val="5"/>
        </w:numPr>
        <w:rPr>
          <w:lang w:val="lv-LV"/>
        </w:rPr>
      </w:pPr>
      <w:r w:rsidRPr="00AA44B8">
        <w:rPr>
          <w:lang w:val="lv-LV"/>
        </w:rPr>
        <w:lastRenderedPageBreak/>
        <w:t>Doug DeMuro</w:t>
      </w:r>
    </w:p>
    <w:p w14:paraId="62D99072" w14:textId="69B310C7" w:rsidR="003B7940" w:rsidRPr="00AA44B8" w:rsidRDefault="003B7940" w:rsidP="003B7940">
      <w:pPr>
        <w:pStyle w:val="ListParagraph"/>
        <w:numPr>
          <w:ilvl w:val="0"/>
          <w:numId w:val="5"/>
        </w:numPr>
        <w:rPr>
          <w:lang w:val="lv-LV"/>
        </w:rPr>
      </w:pPr>
      <w:r w:rsidRPr="00AA44B8">
        <w:rPr>
          <w:lang w:val="lv-LV"/>
        </w:rPr>
        <w:t>Marques Brownlee</w:t>
      </w:r>
    </w:p>
    <w:p w14:paraId="4EB756FF" w14:textId="77777777" w:rsidR="00AA44B8" w:rsidRPr="00AA44B8" w:rsidRDefault="00AA44B8" w:rsidP="00AA44B8">
      <w:pPr>
        <w:ind w:left="360"/>
        <w:rPr>
          <w:lang w:val="lv-LV"/>
        </w:rPr>
      </w:pPr>
      <w:r w:rsidRPr="00AA44B8">
        <w:rPr>
          <w:lang w:val="lv-LV"/>
        </w:rPr>
        <w:t>These creators are highly popular in their domain and give honest reviews about cars &amp; tech.</w:t>
      </w:r>
    </w:p>
    <w:p w14:paraId="6A916002" w14:textId="77777777" w:rsidR="00AA44B8" w:rsidRPr="00AA44B8" w:rsidRDefault="00AA44B8" w:rsidP="00AA44B8">
      <w:pPr>
        <w:rPr>
          <w:rFonts w:cs="Times New Roman"/>
          <w:b/>
          <w:bCs/>
          <w:sz w:val="27"/>
          <w:szCs w:val="27"/>
        </w:rPr>
      </w:pPr>
      <w:r w:rsidRPr="00AA44B8">
        <w:rPr>
          <w:b/>
          <w:bCs/>
        </w:rPr>
        <w:t>Analytics</w:t>
      </w:r>
    </w:p>
    <w:p w14:paraId="661D11BA" w14:textId="21F9DB9E" w:rsidR="00AA44B8" w:rsidRPr="00AA44B8" w:rsidRDefault="00AA44B8" w:rsidP="00AA44B8">
      <w:pPr>
        <w:spacing w:before="240" w:after="240" w:line="240" w:lineRule="auto"/>
        <w:ind w:left="360"/>
        <w:rPr>
          <w:lang w:val="lv-LV"/>
        </w:rPr>
      </w:pPr>
      <w:r w:rsidRPr="00AA44B8">
        <w:rPr>
          <w:lang w:val="lv-LV"/>
        </w:rPr>
        <w:t>From these 3 platforms, the most sophisticated analytics can be gathered from YouTube. We can see the view and subscriber trends &amp; demographics, watch</w:t>
      </w:r>
      <w:r w:rsidR="003E73C8">
        <w:rPr>
          <w:lang w:val="lv-LV"/>
        </w:rPr>
        <w:t xml:space="preserve"> </w:t>
      </w:r>
      <w:r w:rsidRPr="00AA44B8">
        <w:rPr>
          <w:lang w:val="lv-LV"/>
        </w:rPr>
        <w:t xml:space="preserve">time, most viewed clips etc. </w:t>
      </w:r>
      <w:proofErr w:type="gramStart"/>
      <w:r w:rsidRPr="00AA44B8">
        <w:rPr>
          <w:lang w:val="lv-LV"/>
        </w:rPr>
        <w:t>So</w:t>
      </w:r>
      <w:proofErr w:type="gramEnd"/>
      <w:r w:rsidRPr="00AA44B8">
        <w:rPr>
          <w:lang w:val="lv-LV"/>
        </w:rPr>
        <w:t xml:space="preserve"> we will mostly use this resource for our analysis. But engagement on LinkedIn and Facebook is also important, so we will follow the engagement on these platforms as well, through links that lead to our company’s website.</w:t>
      </w:r>
    </w:p>
    <w:p w14:paraId="58987945" w14:textId="77777777" w:rsidR="00AA44B8" w:rsidRPr="00AA44B8" w:rsidRDefault="00AA44B8" w:rsidP="00AA44B8"/>
    <w:sectPr w:rsidR="00AA44B8" w:rsidRPr="00AA44B8" w:rsidSect="00F6207B">
      <w:footerReference w:type="even" r:id="rId7"/>
      <w:footerReference w:type="default" r:id="rId8"/>
      <w:footerReference w:type="firs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7BBBA9" w14:textId="77777777" w:rsidR="001B33A9" w:rsidRDefault="001B33A9" w:rsidP="00AA44B8">
      <w:pPr>
        <w:spacing w:after="0" w:line="240" w:lineRule="auto"/>
      </w:pPr>
      <w:r>
        <w:separator/>
      </w:r>
    </w:p>
  </w:endnote>
  <w:endnote w:type="continuationSeparator" w:id="0">
    <w:p w14:paraId="5B2D3796" w14:textId="77777777" w:rsidR="001B33A9" w:rsidRDefault="001B33A9" w:rsidP="00AA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7B37F4" w14:textId="0D4882A4" w:rsidR="00AA44B8" w:rsidRDefault="00AA44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BF57E" w14:textId="5C99A47F" w:rsidR="00AA44B8" w:rsidRDefault="00AA44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A4443" w14:textId="6098AFB5" w:rsidR="00AA44B8" w:rsidRDefault="00AA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D495AE" w14:textId="77777777" w:rsidR="001B33A9" w:rsidRDefault="001B33A9" w:rsidP="00AA44B8">
      <w:pPr>
        <w:spacing w:after="0" w:line="240" w:lineRule="auto"/>
      </w:pPr>
      <w:r>
        <w:separator/>
      </w:r>
    </w:p>
  </w:footnote>
  <w:footnote w:type="continuationSeparator" w:id="0">
    <w:p w14:paraId="1081A373" w14:textId="77777777" w:rsidR="001B33A9" w:rsidRDefault="001B33A9" w:rsidP="00AA44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52AB1"/>
    <w:multiLevelType w:val="hybridMultilevel"/>
    <w:tmpl w:val="E69E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3FB0"/>
    <w:multiLevelType w:val="hybridMultilevel"/>
    <w:tmpl w:val="0256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B818C6"/>
    <w:multiLevelType w:val="hybridMultilevel"/>
    <w:tmpl w:val="4904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FF12FE"/>
    <w:multiLevelType w:val="hybridMultilevel"/>
    <w:tmpl w:val="BCEE8D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900E50"/>
    <w:multiLevelType w:val="hybridMultilevel"/>
    <w:tmpl w:val="AA306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2131361">
    <w:abstractNumId w:val="0"/>
  </w:num>
  <w:num w:numId="2" w16cid:durableId="209146547">
    <w:abstractNumId w:val="3"/>
  </w:num>
  <w:num w:numId="3" w16cid:durableId="1050419928">
    <w:abstractNumId w:val="4"/>
  </w:num>
  <w:num w:numId="4" w16cid:durableId="1902673532">
    <w:abstractNumId w:val="1"/>
  </w:num>
  <w:num w:numId="5" w16cid:durableId="236594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6F"/>
    <w:rsid w:val="0013737D"/>
    <w:rsid w:val="001B33A9"/>
    <w:rsid w:val="003B7940"/>
    <w:rsid w:val="003E73C8"/>
    <w:rsid w:val="005F50B4"/>
    <w:rsid w:val="00794F39"/>
    <w:rsid w:val="00AA44B8"/>
    <w:rsid w:val="00C876D3"/>
    <w:rsid w:val="00CF228A"/>
    <w:rsid w:val="00E5289D"/>
    <w:rsid w:val="00E6096F"/>
    <w:rsid w:val="00F62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0C91"/>
  <w15:chartTrackingRefBased/>
  <w15:docId w15:val="{1F81C66E-8219-4B9C-8CDF-834D5AF85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0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60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0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60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96F"/>
    <w:rPr>
      <w:rFonts w:eastAsiaTheme="majorEastAsia" w:cstheme="majorBidi"/>
      <w:color w:val="272727" w:themeColor="text1" w:themeTint="D8"/>
    </w:rPr>
  </w:style>
  <w:style w:type="paragraph" w:styleId="Title">
    <w:name w:val="Title"/>
    <w:basedOn w:val="Normal"/>
    <w:next w:val="Normal"/>
    <w:link w:val="TitleChar"/>
    <w:uiPriority w:val="10"/>
    <w:qFormat/>
    <w:rsid w:val="00E60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9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96F"/>
    <w:pPr>
      <w:spacing w:before="160"/>
      <w:jc w:val="center"/>
    </w:pPr>
    <w:rPr>
      <w:i/>
      <w:iCs/>
      <w:color w:val="404040" w:themeColor="text1" w:themeTint="BF"/>
    </w:rPr>
  </w:style>
  <w:style w:type="character" w:customStyle="1" w:styleId="QuoteChar">
    <w:name w:val="Quote Char"/>
    <w:basedOn w:val="DefaultParagraphFont"/>
    <w:link w:val="Quote"/>
    <w:uiPriority w:val="29"/>
    <w:rsid w:val="00E6096F"/>
    <w:rPr>
      <w:i/>
      <w:iCs/>
      <w:color w:val="404040" w:themeColor="text1" w:themeTint="BF"/>
    </w:rPr>
  </w:style>
  <w:style w:type="paragraph" w:styleId="ListParagraph">
    <w:name w:val="List Paragraph"/>
    <w:basedOn w:val="Normal"/>
    <w:uiPriority w:val="34"/>
    <w:qFormat/>
    <w:rsid w:val="00E6096F"/>
    <w:pPr>
      <w:ind w:left="720"/>
      <w:contextualSpacing/>
    </w:pPr>
  </w:style>
  <w:style w:type="character" w:styleId="IntenseEmphasis">
    <w:name w:val="Intense Emphasis"/>
    <w:basedOn w:val="DefaultParagraphFont"/>
    <w:uiPriority w:val="21"/>
    <w:qFormat/>
    <w:rsid w:val="00E6096F"/>
    <w:rPr>
      <w:i/>
      <w:iCs/>
      <w:color w:val="0F4761" w:themeColor="accent1" w:themeShade="BF"/>
    </w:rPr>
  </w:style>
  <w:style w:type="paragraph" w:styleId="IntenseQuote">
    <w:name w:val="Intense Quote"/>
    <w:basedOn w:val="Normal"/>
    <w:next w:val="Normal"/>
    <w:link w:val="IntenseQuoteChar"/>
    <w:uiPriority w:val="30"/>
    <w:qFormat/>
    <w:rsid w:val="00E60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96F"/>
    <w:rPr>
      <w:i/>
      <w:iCs/>
      <w:color w:val="0F4761" w:themeColor="accent1" w:themeShade="BF"/>
    </w:rPr>
  </w:style>
  <w:style w:type="character" w:styleId="IntenseReference">
    <w:name w:val="Intense Reference"/>
    <w:basedOn w:val="DefaultParagraphFont"/>
    <w:uiPriority w:val="32"/>
    <w:qFormat/>
    <w:rsid w:val="00E6096F"/>
    <w:rPr>
      <w:b/>
      <w:bCs/>
      <w:smallCaps/>
      <w:color w:val="0F4761" w:themeColor="accent1" w:themeShade="BF"/>
      <w:spacing w:val="5"/>
    </w:rPr>
  </w:style>
  <w:style w:type="table" w:styleId="TableGrid">
    <w:name w:val="Table Grid"/>
    <w:basedOn w:val="TableNormal"/>
    <w:uiPriority w:val="39"/>
    <w:rsid w:val="00E60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A44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A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333133">
      <w:bodyDiv w:val="1"/>
      <w:marLeft w:val="0"/>
      <w:marRight w:val="0"/>
      <w:marTop w:val="0"/>
      <w:marBottom w:val="0"/>
      <w:divBdr>
        <w:top w:val="none" w:sz="0" w:space="0" w:color="auto"/>
        <w:left w:val="none" w:sz="0" w:space="0" w:color="auto"/>
        <w:bottom w:val="none" w:sz="0" w:space="0" w:color="auto"/>
        <w:right w:val="none" w:sz="0" w:space="0" w:color="auto"/>
      </w:divBdr>
    </w:div>
    <w:div w:id="154586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88e9b00-ffd0-458e-bfa1-acf4c596d3cb}" enabled="0" method="" siteId="{088e9b00-ffd0-458e-bfa1-acf4c596d3cb}"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Rekners (MSC Geneva - Service Center Riga)</dc:creator>
  <cp:keywords/>
  <dc:description/>
  <cp:lastModifiedBy>Janis Rekners (MSC Shared Service Center Riga)</cp:lastModifiedBy>
  <cp:revision>2</cp:revision>
  <dcterms:created xsi:type="dcterms:W3CDTF">2024-05-22T18:08:00Z</dcterms:created>
  <dcterms:modified xsi:type="dcterms:W3CDTF">2024-05-22T18:08:00Z</dcterms:modified>
</cp:coreProperties>
</file>