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0D" w:rsidRDefault="00D9620D" w:rsidP="00D9620D">
      <w:pPr>
        <w:jc w:val="center"/>
      </w:pPr>
    </w:p>
    <w:p w:rsidR="00D9620D" w:rsidRDefault="00D9620D" w:rsidP="00D9620D"/>
    <w:p w:rsidR="00D9620D" w:rsidRDefault="00D9620D" w:rsidP="00D9620D">
      <w:pPr>
        <w:pStyle w:val="Title"/>
      </w:pPr>
      <w:r>
        <w:t xml:space="preserve">Lab 1 – </w:t>
      </w:r>
      <w:r w:rsidR="00224705">
        <w:t xml:space="preserve">Determination of </w:t>
      </w:r>
      <w:r>
        <w:t>Heat Capacity Ratios</w:t>
      </w:r>
      <w:r w:rsidR="00224705">
        <w:t xml:space="preserve"> by the sound velocity method</w:t>
      </w:r>
    </w:p>
    <w:p w:rsidR="00D9620D" w:rsidRDefault="00D9620D" w:rsidP="00656B40">
      <w:pPr>
        <w:pStyle w:val="Subtitle"/>
      </w:pPr>
      <w:r>
        <w:t>Paul Nickerson</w:t>
      </w:r>
    </w:p>
    <w:p w:rsidR="00D9620D" w:rsidRDefault="00D9620D" w:rsidP="00656B40">
      <w:pPr>
        <w:pStyle w:val="Subtitle"/>
      </w:pPr>
      <w:r>
        <w:t>Biophysical Chemistry Laboratory</w:t>
      </w:r>
    </w:p>
    <w:p w:rsidR="00AA0E6B" w:rsidRDefault="00B0606F" w:rsidP="0048041C">
      <w:pPr>
        <w:pStyle w:val="Subtitle"/>
      </w:pPr>
      <w:r>
        <w:t>May 17, 2014</w:t>
      </w:r>
    </w:p>
    <w:p w:rsidR="00AA0E6B" w:rsidRDefault="00AA0E6B">
      <w:r>
        <w:br w:type="page"/>
      </w:r>
    </w:p>
    <w:p w:rsidR="00AA0E6B" w:rsidRDefault="00AA0E6B" w:rsidP="00AA0E6B">
      <w:pPr>
        <w:pStyle w:val="Heading1"/>
      </w:pPr>
      <w:r>
        <w:lastRenderedPageBreak/>
        <w:t>Sample Calculations</w:t>
      </w:r>
    </w:p>
    <w:p w:rsidR="00091023" w:rsidRDefault="00091023" w:rsidP="00091023">
      <w:pPr>
        <w:pStyle w:val="ListParagraph"/>
        <w:numPr>
          <w:ilvl w:val="0"/>
          <w:numId w:val="6"/>
        </w:numPr>
      </w:pPr>
      <w:r>
        <w:t xml:space="preserve">Relating the heat capacity ratio </w:t>
      </w:r>
      <w:r w:rsidRPr="00B60E69">
        <w:rPr>
          <w:i/>
        </w:rPr>
        <w:t>γ</w:t>
      </w:r>
      <w:r>
        <w:t xml:space="preserve"> to the speed of sound, </w:t>
      </w:r>
      <w:r w:rsidRPr="00B60E69">
        <w:rPr>
          <w:i/>
        </w:rPr>
        <w:t>c</w:t>
      </w:r>
      <w:r>
        <w:t xml:space="preserve">, in a particular gas with bulk modulus </w:t>
      </w:r>
      <w:r w:rsidRPr="00B60E69">
        <w:rPr>
          <w:i/>
        </w:rPr>
        <w:t>B</w:t>
      </w:r>
      <w:r>
        <w:t xml:space="preserve">, and molar mass </w:t>
      </w:r>
      <w:r>
        <w:rPr>
          <w:i/>
        </w:rPr>
        <w:t>M</w:t>
      </w:r>
      <w:r>
        <w:t>:</w:t>
      </w:r>
    </w:p>
    <w:p w:rsidR="00091023" w:rsidRDefault="00091023" w:rsidP="00091023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>
        <w:t xml:space="preserve">. Since </w:t>
      </w:r>
      <m:oMath>
        <m:r>
          <w:rPr>
            <w:rFonts w:ascii="Cambria Math" w:hAnsi="Cambria Math"/>
          </w:rPr>
          <m:t>B=γP</m:t>
        </m:r>
      </m:oMath>
      <w:r>
        <w:t xml:space="preserve">,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</w:p>
    <w:p w:rsidR="00091023" w:rsidRDefault="00091023" w:rsidP="00091023">
      <w:pPr>
        <w:pStyle w:val="ListParagraph"/>
        <w:numPr>
          <w:ilvl w:val="1"/>
          <w:numId w:val="6"/>
        </w:numPr>
      </w:pPr>
      <w:r>
        <w:t xml:space="preserve">Squaring both sides yields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091023" w:rsidRDefault="00091023" w:rsidP="00091023">
      <w:pPr>
        <w:pStyle w:val="ListParagraph"/>
        <w:numPr>
          <w:ilvl w:val="1"/>
          <w:numId w:val="6"/>
        </w:numPr>
      </w:pPr>
      <w:r>
        <w:t xml:space="preserve">From the ideal gas </w:t>
      </w:r>
      <w:proofErr w:type="gramStart"/>
      <w:r>
        <w:t xml:space="preserve">law </w:t>
      </w:r>
      <w:proofErr w:type="gramEnd"/>
      <m:oMath>
        <m:r>
          <w:rPr>
            <w:rFonts w:ascii="Cambria Math" w:hAnsi="Cambria Math"/>
          </w:rPr>
          <m:t>PV=nRT</m:t>
        </m:r>
      </m:oMath>
      <w:r>
        <w:t xml:space="preserve">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nRT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. 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γnRT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V</m:t>
            </m:r>
          </m:den>
        </m:f>
      </m:oMath>
    </w:p>
    <w:p w:rsidR="00091023" w:rsidRDefault="00091023" w:rsidP="00091023">
      <w:pPr>
        <w:pStyle w:val="ListParagraph"/>
        <w:numPr>
          <w:ilvl w:val="1"/>
          <w:numId w:val="6"/>
        </w:numPr>
      </w:pPr>
      <w:r>
        <w:t xml:space="preserve">Rearranging gives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nRT</m:t>
            </m:r>
          </m:den>
        </m:f>
      </m:oMath>
    </w:p>
    <w:p w:rsidR="00091023" w:rsidRPr="00571CF5" w:rsidRDefault="00091023" w:rsidP="00091023">
      <w:pPr>
        <w:pStyle w:val="ListParagraph"/>
        <w:numPr>
          <w:ilvl w:val="1"/>
          <w:numId w:val="6"/>
        </w:numPr>
      </w:pPr>
      <w:r>
        <w:t xml:space="preserve">Rearrange the definition of equilibrium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M×n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to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×V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, and substitute this relationship back into the previous equation to yield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RT</m:t>
            </m:r>
          </m:den>
        </m:f>
      </m:oMath>
    </w:p>
    <w:p w:rsidR="00AA0E6B" w:rsidRDefault="007278B5" w:rsidP="007278B5">
      <w:pPr>
        <w:pStyle w:val="ListParagraph"/>
        <w:numPr>
          <w:ilvl w:val="0"/>
          <w:numId w:val="6"/>
        </w:numPr>
      </w:pPr>
      <w:r>
        <w:t xml:space="preserve">Calculating </w:t>
      </w:r>
      <w:r w:rsidR="00D20BF8">
        <w:t>the time it took sound to travel through a tube of Argon and then using that to determine the heat capacity ratio</w:t>
      </w:r>
      <w:r w:rsidR="00FE632D">
        <w:t>:</w:t>
      </w:r>
    </w:p>
    <w:p w:rsidR="00FE632D" w:rsidRPr="00FE632D" w:rsidRDefault="00FE632D" w:rsidP="00FE632D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c=104.5cm×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1m</m:t>
            </m:r>
          </m:num>
          <m:den>
            <m:r>
              <w:rPr>
                <w:rFonts w:ascii="Cambria Math" w:hAnsi="Cambria Math"/>
              </w:rPr>
              <m:t>100cm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3.26ms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1000ms</m:t>
            </m:r>
          </m:num>
          <m:den>
            <m:r>
              <w:rPr>
                <w:rFonts w:ascii="Cambria Math" w:hAnsi="Cambria Math"/>
              </w:rPr>
              <m:t>1s</m:t>
            </m:r>
          </m:den>
        </m:f>
        <m:r>
          <w:rPr>
            <w:rFonts w:ascii="Cambria Math" w:hAnsi="Cambria Math"/>
          </w:rPr>
          <m:t>=320.552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FE632D" w:rsidRDefault="00FE632D" w:rsidP="0087385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320.552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(0.03995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kg</m:t>
                </m:r>
              </m:num>
              <m:den>
                <m:r>
                  <w:rPr>
                    <w:rFonts w:ascii="Cambria Math" w:hAnsi="Cambria Math"/>
                  </w:rPr>
                  <m:t>mol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8.3144621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∙K∙mol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296.15 K</m:t>
                </m:r>
              </m:e>
            </m:d>
          </m:den>
        </m:f>
        <m:r>
          <w:rPr>
            <w:rFonts w:ascii="Cambria Math" w:hAnsi="Cambria Math"/>
          </w:rPr>
          <m:t>=1.67</m:t>
        </m:r>
      </m:oMath>
    </w:p>
    <w:p w:rsidR="00493601" w:rsidRPr="000C5241" w:rsidRDefault="00493601" w:rsidP="00493601">
      <w:pPr>
        <w:pStyle w:val="ListParagraph"/>
        <w:numPr>
          <w:ilvl w:val="0"/>
          <w:numId w:val="6"/>
        </w:numPr>
      </w:pPr>
      <w:r>
        <w:t xml:space="preserve">Value of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>
        <w:rPr>
          <w:bCs/>
        </w:rPr>
        <w:t xml:space="preserve"> for </w:t>
      </w:r>
      <w:r w:rsidRPr="0048041C">
        <w:rPr>
          <w:rFonts w:ascii="Calibri" w:eastAsia="Times New Roman" w:hAnsi="Calibri" w:cs="Calibri"/>
          <w:color w:val="000000"/>
        </w:rPr>
        <w:t>CH</w:t>
      </w:r>
      <w:r w:rsidRPr="0048041C">
        <w:rPr>
          <w:rFonts w:ascii="Calibri" w:eastAsia="Times New Roman" w:hAnsi="Calibri" w:cs="Calibri"/>
          <w:color w:val="000000"/>
          <w:vertAlign w:val="subscript"/>
        </w:rPr>
        <w:t>2</w:t>
      </w:r>
      <w:r w:rsidRPr="0048041C">
        <w:rPr>
          <w:rFonts w:ascii="Calibri" w:eastAsia="Times New Roman" w:hAnsi="Calibri" w:cs="Calibri"/>
          <w:color w:val="000000"/>
        </w:rPr>
        <w:t>FCF</w:t>
      </w:r>
      <w:r w:rsidRPr="0048041C">
        <w:rPr>
          <w:rFonts w:ascii="Calibri" w:eastAsia="Times New Roman" w:hAnsi="Calibri" w:cs="Calibri"/>
          <w:color w:val="000000"/>
          <w:vertAlign w:val="subscript"/>
        </w:rPr>
        <w:t>3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 </w:t>
      </w:r>
      <w:r>
        <w:rPr>
          <w:bCs/>
        </w:rPr>
        <w:t>assuming no vibrational contribution:</w:t>
      </w:r>
    </w:p>
    <w:p w:rsidR="000C5241" w:rsidRPr="00493601" w:rsidRDefault="000C5241" w:rsidP="000C524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 xml:space="preserve">1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 translational contributions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 rotational contributions</m:t>
                        </m:r>
                      </m:e>
                    </m:d>
                  </m:e>
                </m:d>
              </m:e>
            </m:eqArr>
          </m:den>
        </m:f>
        <m:r>
          <w:rPr>
            <w:rFonts w:ascii="Cambria Math" w:hAnsi="Cambria Math"/>
          </w:rPr>
          <m:t>=1.33</m:t>
        </m:r>
      </m:oMath>
    </w:p>
    <w:p w:rsidR="00493601" w:rsidRPr="00493601" w:rsidRDefault="00493601" w:rsidP="00493601">
      <w:pPr>
        <w:pStyle w:val="ListParagraph"/>
        <w:numPr>
          <w:ilvl w:val="0"/>
          <w:numId w:val="6"/>
        </w:numPr>
      </w:pPr>
      <w:r>
        <w:rPr>
          <w:bCs/>
        </w:rPr>
        <w:t xml:space="preserve">Value of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>
        <w:rPr>
          <w:bCs/>
        </w:rPr>
        <w:t xml:space="preserve"> for </w:t>
      </w:r>
      <w:r w:rsidRPr="0048041C">
        <w:rPr>
          <w:rFonts w:ascii="Calibri" w:eastAsia="Times New Roman" w:hAnsi="Calibri" w:cs="Calibri"/>
          <w:color w:val="000000"/>
        </w:rPr>
        <w:t>CH</w:t>
      </w:r>
      <w:r w:rsidRPr="0048041C">
        <w:rPr>
          <w:rFonts w:ascii="Calibri" w:eastAsia="Times New Roman" w:hAnsi="Calibri" w:cs="Calibri"/>
          <w:color w:val="000000"/>
          <w:vertAlign w:val="subscript"/>
        </w:rPr>
        <w:t>2</w:t>
      </w:r>
      <w:r w:rsidRPr="0048041C">
        <w:rPr>
          <w:rFonts w:ascii="Calibri" w:eastAsia="Times New Roman" w:hAnsi="Calibri" w:cs="Calibri"/>
          <w:color w:val="000000"/>
        </w:rPr>
        <w:t>FCF</w:t>
      </w:r>
      <w:r w:rsidRPr="0048041C">
        <w:rPr>
          <w:rFonts w:ascii="Calibri" w:eastAsia="Times New Roman" w:hAnsi="Calibri" w:cs="Calibri"/>
          <w:color w:val="000000"/>
          <w:vertAlign w:val="subscript"/>
        </w:rPr>
        <w:t>3</w:t>
      </w:r>
      <w:r>
        <w:rPr>
          <w:rFonts w:ascii="Calibri" w:eastAsia="Times New Roman" w:hAnsi="Calibri" w:cs="Calibri"/>
          <w:color w:val="000000"/>
          <w:vertAlign w:val="subscript"/>
        </w:rPr>
        <w:t xml:space="preserve"> </w:t>
      </w:r>
      <w:r>
        <w:rPr>
          <w:bCs/>
        </w:rPr>
        <w:t>given full vibrational contribution:</w:t>
      </w:r>
    </w:p>
    <w:p w:rsidR="00493601" w:rsidRDefault="00493601" w:rsidP="00493601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 xml:space="preserve">1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 translati</m:t>
                    </m:r>
                    <m:r>
                      <w:rPr>
                        <w:rFonts w:ascii="Cambria Math" w:hAnsi="Cambria Math"/>
                      </w:rPr>
                      <m:t>onal contributions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 rotational contributions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×R×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3×8-6 vbrational contributions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eqArr>
          </m:den>
        </m:f>
        <m:r>
          <w:rPr>
            <w:rFonts w:ascii="Cambria Math" w:hAnsi="Cambria Math"/>
          </w:rPr>
          <m:t>=1.08</m:t>
        </m:r>
      </m:oMath>
    </w:p>
    <w:p w:rsidR="00D20BF8" w:rsidRDefault="00075220" w:rsidP="00D20BF8">
      <w:pPr>
        <w:pStyle w:val="ListParagraph"/>
        <w:numPr>
          <w:ilvl w:val="0"/>
          <w:numId w:val="6"/>
        </w:numPr>
      </w:pPr>
      <w:r>
        <w:rPr>
          <w:bCs/>
        </w:rPr>
        <w:t xml:space="preserve">Value of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>
        <w:rPr>
          <w:bCs/>
        </w:rPr>
        <w:t xml:space="preserve"> for </w:t>
      </w:r>
      <w:proofErr w:type="spellStart"/>
      <w:r>
        <w:rPr>
          <w:rFonts w:ascii="Calibri" w:eastAsia="Times New Roman" w:hAnsi="Calibri" w:cs="Calibri"/>
          <w:color w:val="000000"/>
        </w:rPr>
        <w:t>Ar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bCs/>
        </w:rPr>
        <w:t xml:space="preserve">from theoretical </w:t>
      </w:r>
      <w:proofErr w:type="spellStart"/>
      <w:r>
        <w:rPr>
          <w:bCs/>
        </w:rPr>
        <w:t>C</w:t>
      </w:r>
      <w:r>
        <w:rPr>
          <w:bCs/>
          <w:vertAlign w:val="subscript"/>
        </w:rPr>
        <w:t>v</w:t>
      </w:r>
      <w:proofErr w:type="spellEnd"/>
      <w:r>
        <w:rPr>
          <w:bCs/>
          <w:vertAlign w:val="subscript"/>
        </w:rPr>
        <w:t xml:space="preserve"> </w:t>
      </w:r>
      <w:r>
        <w:t xml:space="preserve">and </w:t>
      </w:r>
      <w:proofErr w:type="spellStart"/>
      <w:r>
        <w:t>C</w:t>
      </w:r>
      <w:r>
        <w:rPr>
          <w:vertAlign w:val="subscript"/>
        </w:rPr>
        <w:t>p</w:t>
      </w:r>
      <w:proofErr w:type="spellEnd"/>
      <w:r>
        <w:t xml:space="preserve"> from literature</w:t>
      </w:r>
      <w:r>
        <w:rPr>
          <w:vertAlign w:val="superscript"/>
        </w:rPr>
        <w:t>4</w:t>
      </w:r>
    </w:p>
    <w:p w:rsidR="00075220" w:rsidRPr="00075220" w:rsidRDefault="00075220" w:rsidP="00075220">
      <w:pPr>
        <w:pStyle w:val="ListParagraph"/>
        <w:numPr>
          <w:ilvl w:val="1"/>
          <w:numId w:val="6"/>
        </w:numPr>
      </w:pPr>
      <w:proofErr w:type="spellStart"/>
      <w:r>
        <w:t>C</w:t>
      </w:r>
      <w:r>
        <w:rPr>
          <w:vertAlign w:val="subscript"/>
        </w:rPr>
        <w:t>p</w:t>
      </w:r>
      <w:proofErr w:type="spellEnd"/>
      <w:r>
        <w:t xml:space="preserve"> = 20.79 </w:t>
      </w:r>
      <m:oMath>
        <m:f>
          <m:fPr>
            <m:ctrlPr>
              <w:rPr>
                <w:rFonts w:ascii="Cambria Math" w:eastAsia="Times New Roman" w:hAnsi="Cambria Math" w:cs="Calibri"/>
                <w:bCs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mol∙K</m:t>
            </m:r>
          </m:den>
        </m:f>
      </m:oMath>
    </w:p>
    <w:p w:rsidR="00075220" w:rsidRDefault="00075220" w:rsidP="00075220">
      <w:pPr>
        <w:pStyle w:val="ListParagraph"/>
        <w:numPr>
          <w:ilvl w:val="1"/>
          <w:numId w:val="6"/>
        </w:numPr>
      </w:pPr>
      <w:proofErr w:type="spellStart"/>
      <w:r>
        <w:t>C</w:t>
      </w:r>
      <w:r w:rsidRPr="00075220">
        <w:rPr>
          <w:vertAlign w:val="subscript"/>
        </w:rPr>
        <w:t>v</w:t>
      </w:r>
      <w:proofErr w:type="spellEnd"/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×R translational contributions</m:t>
            </m:r>
          </m:e>
        </m:d>
        <m:r>
          <w:rPr>
            <w:rFonts w:ascii="Cambria Math" w:hAnsi="Cambria Math"/>
          </w:rPr>
          <m:t>=12.47</m:t>
        </m:r>
        <m:f>
          <m:fPr>
            <m:ctrlPr>
              <w:rPr>
                <w:rFonts w:ascii="Cambria Math" w:eastAsia="Times New Roman" w:hAnsi="Cambria Math" w:cs="Calibri"/>
                <w:bCs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mol∙K</m:t>
            </m:r>
          </m:den>
        </m:f>
      </m:oMath>
    </w:p>
    <w:p w:rsidR="00075220" w:rsidRPr="00CE2854" w:rsidRDefault="007C466A" w:rsidP="009440DD">
      <w:pPr>
        <w:pStyle w:val="ListParagraph"/>
        <w:numPr>
          <w:ilvl w:val="1"/>
          <w:numId w:val="6"/>
        </w:numPr>
      </w:pPr>
      <m:oMath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20.79</m:t>
            </m:r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12.47</m:t>
            </m:r>
          </m:den>
        </m:f>
        <m:r>
          <w:rPr>
            <w:rFonts w:ascii="Cambria Math" w:eastAsia="Times New Roman" w:hAnsi="Cambria Math" w:cs="Calibri"/>
            <w:color w:val="000000"/>
          </w:rPr>
          <m:t>=1.67</m:t>
        </m:r>
      </m:oMath>
    </w:p>
    <w:p w:rsidR="00CE2854" w:rsidRDefault="00CE2854" w:rsidP="00CE2854"/>
    <w:p w:rsidR="00CE2854" w:rsidRDefault="00CE2854" w:rsidP="00CE2854"/>
    <w:p w:rsidR="00CE2854" w:rsidRDefault="00CE2854" w:rsidP="00CE2854"/>
    <w:p w:rsidR="00CE2854" w:rsidRDefault="00CE2854" w:rsidP="00CE2854"/>
    <w:p w:rsidR="00AA0E6B" w:rsidRDefault="00AA0E6B" w:rsidP="00AA0E6B">
      <w:pPr>
        <w:pStyle w:val="Heading1"/>
      </w:pPr>
      <w:r>
        <w:lastRenderedPageBreak/>
        <w:t>Error Analysis</w:t>
      </w:r>
    </w:p>
    <w:p w:rsidR="00AB3C47" w:rsidRDefault="00C52FA4" w:rsidP="00AB3C47">
      <w:pPr>
        <w:pStyle w:val="ListParagraph"/>
        <w:numPr>
          <w:ilvl w:val="0"/>
          <w:numId w:val="4"/>
        </w:numPr>
      </w:pPr>
      <w:r>
        <w:t>P</w:t>
      </w:r>
      <w:r w:rsidR="00AB3C47">
        <w:t xml:space="preserve">opulation mean confidence interval for </w:t>
      </w:r>
      <w:proofErr w:type="spellStart"/>
      <w:r w:rsidR="00AB3C47">
        <w:rPr>
          <w:rFonts w:ascii="Royal Society of Chemistry" w:eastAsia="Times New Roman" w:hAnsi="Royal Society of Chemistry" w:cs="Calibri"/>
          <w:color w:val="000000"/>
        </w:rPr>
        <w:t>Δ</w:t>
      </w:r>
      <w:r w:rsidR="00AB3C47">
        <w:rPr>
          <w:rFonts w:ascii="Calibri" w:eastAsia="Times New Roman" w:hAnsi="Calibri" w:cs="Calibri"/>
          <w:color w:val="000000"/>
        </w:rPr>
        <w:t>t</w:t>
      </w:r>
      <w:proofErr w:type="spellEnd"/>
      <w:r w:rsidR="00AB3C47">
        <w:rPr>
          <w:rFonts w:ascii="Calibri" w:eastAsia="Times New Roman" w:hAnsi="Calibri" w:cs="Calibri"/>
          <w:color w:val="000000"/>
        </w:rPr>
        <w:t>,</w:t>
      </w:r>
      <w:r w:rsidR="00AB3C47">
        <w:t xml:space="preserve"> the time it took sound to travel from the aluminum membrane to the detector through CO</w:t>
      </w:r>
      <w:r w:rsidR="00AB3C47">
        <w:rPr>
          <w:vertAlign w:val="subscript"/>
        </w:rPr>
        <w:t>2</w:t>
      </w:r>
      <w:r w:rsidR="00AB3C47">
        <w:t>,</w:t>
      </w:r>
    </w:p>
    <w:p w:rsidR="00C52FA4" w:rsidRDefault="007C466A" w:rsidP="00C52FA4">
      <w:pPr>
        <w:pStyle w:val="ListParagraph"/>
        <w:numPr>
          <w:ilvl w:val="1"/>
          <w:numId w:val="4"/>
        </w:num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acc>
        <m:r>
          <w:rPr>
            <w:rFonts w:ascii="Cambria Math" w:eastAsia="Times New Roman" w:hAnsi="Cambria Math" w:cs="Calibri"/>
            <w:color w:val="000000"/>
          </w:rPr>
          <m:t>=3.83ms</m:t>
        </m:r>
      </m:oMath>
      <w:r w:rsidR="00D409CD">
        <w:rPr>
          <w:color w:val="000000"/>
        </w:rPr>
        <w:t xml:space="preserve"> from analysis.py</w:t>
      </w:r>
    </w:p>
    <w:p w:rsidR="00C52FA4" w:rsidRPr="00DE100B" w:rsidRDefault="003F3D7B" w:rsidP="00BC4E1A">
      <w:pPr>
        <w:pStyle w:val="ListParagraph"/>
        <w:numPr>
          <w:ilvl w:val="1"/>
          <w:numId w:val="4"/>
        </w:numPr>
      </w:pPr>
      <m:oMath>
        <m:r>
          <w:rPr>
            <w:rFonts w:ascii="Cambria Math" w:eastAsia="Times New Roman" w:hAnsi="Cambria Math" w:cs="Calibri"/>
            <w:color w:val="000000"/>
          </w:rPr>
          <m:t>s=0.0576ms</m:t>
        </m:r>
      </m:oMath>
      <w:r w:rsidR="00D409CD">
        <w:rPr>
          <w:color w:val="000000"/>
        </w:rPr>
        <w:t xml:space="preserve"> from analysis.py</w:t>
      </w:r>
    </w:p>
    <w:p w:rsidR="00DE100B" w:rsidRPr="00DE100B" w:rsidRDefault="007C466A" w:rsidP="00C52FA4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95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=2.776</m:t>
        </m:r>
      </m:oMath>
      <w:r w:rsidR="00DE100B">
        <w:rPr>
          <w:color w:val="000000"/>
        </w:rPr>
        <w:t xml:space="preserve"> </w:t>
      </w:r>
      <w:r w:rsidR="00BC4E1A">
        <w:rPr>
          <w:color w:val="000000"/>
        </w:rPr>
        <w:t>from the lookup table with</w:t>
      </w:r>
      <w:r w:rsidR="00DE100B">
        <w:rPr>
          <w:color w:val="000000"/>
        </w:rPr>
        <w:t xml:space="preserve"> 4 degrees of freedom</w:t>
      </w:r>
    </w:p>
    <w:p w:rsidR="00C96BE1" w:rsidRPr="00DE100B" w:rsidRDefault="007C466A" w:rsidP="00C96BE1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95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=3.83ms±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2.776×0.0576ms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5</m:t>
                </m:r>
              </m:e>
            </m:rad>
          </m:den>
        </m:f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(3.83 ± 0.07) ms</m:t>
        </m:r>
      </m:oMath>
    </w:p>
    <w:p w:rsidR="00AA0E6B" w:rsidRDefault="00AA0E6B" w:rsidP="00AA0E6B">
      <w:pPr>
        <w:pStyle w:val="Heading1"/>
      </w:pPr>
      <w:r>
        <w:t>Data and Results</w:t>
      </w:r>
    </w:p>
    <w:p w:rsidR="007278B5" w:rsidRDefault="007278B5" w:rsidP="00AB3C47">
      <w:pPr>
        <w:pStyle w:val="ListParagraph"/>
        <w:numPr>
          <w:ilvl w:val="0"/>
          <w:numId w:val="2"/>
        </w:numPr>
        <w:ind w:left="1080"/>
      </w:pPr>
      <w:r>
        <w:t>Measured quantities:</w:t>
      </w:r>
    </w:p>
    <w:p w:rsidR="007278B5" w:rsidRPr="007278B5" w:rsidRDefault="007278B5" w:rsidP="007278B5">
      <w:pPr>
        <w:pStyle w:val="ListParagraph"/>
        <w:numPr>
          <w:ilvl w:val="1"/>
          <w:numId w:val="2"/>
        </w:numPr>
      </w:pPr>
      <w:r>
        <w:t>Tube length = (</w:t>
      </w:r>
      <w:r>
        <w:rPr>
          <w:rFonts w:ascii="Calibri" w:eastAsia="Times New Roman" w:hAnsi="Calibri" w:cs="Calibri"/>
          <w:color w:val="000000"/>
        </w:rPr>
        <w:t>104.5</w:t>
      </w:r>
      <w:r w:rsidRPr="0048041C">
        <w:rPr>
          <w:rFonts w:ascii="Calibri" w:eastAsia="Times New Roman" w:hAnsi="Calibri" w:cs="Calibri"/>
          <w:color w:val="000000"/>
        </w:rPr>
        <w:t xml:space="preserve"> ± </w:t>
      </w:r>
      <w:r>
        <w:rPr>
          <w:rFonts w:ascii="Calibri" w:eastAsia="Times New Roman" w:hAnsi="Calibri" w:cs="Calibri"/>
          <w:color w:val="000000"/>
        </w:rPr>
        <w:t>0.2) cm</w:t>
      </w:r>
    </w:p>
    <w:p w:rsidR="00FE632D" w:rsidRDefault="00FE632D" w:rsidP="00FE632D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Calibri"/>
          <w:color w:val="000000"/>
        </w:rPr>
        <w:t>Room temperature = (23.0</w:t>
      </w:r>
      <w:r w:rsidRPr="0048041C">
        <w:rPr>
          <w:rFonts w:ascii="Calibri" w:eastAsia="Times New Roman" w:hAnsi="Calibri" w:cs="Calibri"/>
          <w:color w:val="000000"/>
        </w:rPr>
        <w:t xml:space="preserve"> ± </w:t>
      </w:r>
      <w:r>
        <w:rPr>
          <w:rFonts w:ascii="Calibri" w:eastAsia="Times New Roman" w:hAnsi="Calibri" w:cs="Calibri"/>
          <w:color w:val="000000"/>
        </w:rPr>
        <w:t>0.2) cm</w:t>
      </w:r>
    </w:p>
    <w:p w:rsidR="0048041C" w:rsidRDefault="00B60E69" w:rsidP="00AB3C47">
      <w:pPr>
        <w:pStyle w:val="ListParagraph"/>
        <w:numPr>
          <w:ilvl w:val="0"/>
          <w:numId w:val="2"/>
        </w:numPr>
        <w:ind w:left="1080"/>
      </w:pPr>
      <w:r>
        <w:t xml:space="preserve">The following table lists 95% confidence intervals for the time it took sound to travel </w:t>
      </w:r>
      <w:r w:rsidR="00AB3C47">
        <w:t>from the a</w:t>
      </w:r>
      <w:r>
        <w:t xml:space="preserve">luminum membrane to the detector through the various gaseous </w:t>
      </w:r>
      <w:r w:rsidR="00401D0E">
        <w:t>media:</w:t>
      </w:r>
    </w:p>
    <w:tbl>
      <w:tblPr>
        <w:tblStyle w:val="LightShading-Accent2"/>
        <w:tblW w:w="3662" w:type="dxa"/>
        <w:jc w:val="center"/>
        <w:tblInd w:w="-415" w:type="dxa"/>
        <w:tblLook w:val="04A0" w:firstRow="1" w:lastRow="0" w:firstColumn="1" w:lastColumn="0" w:noHBand="0" w:noVBand="1"/>
      </w:tblPr>
      <w:tblGrid>
        <w:gridCol w:w="1428"/>
        <w:gridCol w:w="2234"/>
      </w:tblGrid>
      <w:tr w:rsidR="0048041C" w:rsidRPr="0048041C" w:rsidTr="0048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noWrap/>
            <w:hideMark/>
          </w:tcPr>
          <w:p w:rsidR="0048041C" w:rsidRPr="0048041C" w:rsidRDefault="0048041C" w:rsidP="0048041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2234" w:type="dxa"/>
            <w:noWrap/>
            <w:hideMark/>
          </w:tcPr>
          <w:p w:rsidR="0048041C" w:rsidRPr="0048041C" w:rsidRDefault="0048041C" w:rsidP="00480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Royal Society of Chemistry" w:eastAsia="Times New Roman" w:hAnsi="Royal Society of Chemistry" w:cs="Calibri"/>
                <w:color w:val="000000"/>
              </w:rPr>
              <w:t>Δ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</w:tr>
      <w:tr w:rsidR="0048041C" w:rsidRPr="0048041C" w:rsidTr="0048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noWrap/>
            <w:hideMark/>
          </w:tcPr>
          <w:p w:rsidR="0048041C" w:rsidRPr="0048041C" w:rsidRDefault="0048041C" w:rsidP="0048041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>CH</w:t>
            </w:r>
            <w:r w:rsidRPr="0048041C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48041C">
              <w:rPr>
                <w:rFonts w:ascii="Calibri" w:eastAsia="Times New Roman" w:hAnsi="Calibri" w:cs="Calibri"/>
                <w:color w:val="000000"/>
              </w:rPr>
              <w:t>FCF</w:t>
            </w:r>
            <w:r w:rsidRPr="0048041C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2234" w:type="dxa"/>
            <w:noWrap/>
            <w:hideMark/>
          </w:tcPr>
          <w:p w:rsidR="0048041C" w:rsidRPr="0048041C" w:rsidRDefault="0048041C" w:rsidP="0048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 xml:space="preserve">(6.0 ± 0.24) </w:t>
            </w:r>
            <w:proofErr w:type="spellStart"/>
            <w:r w:rsidRPr="0048041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  <w:tr w:rsidR="0048041C" w:rsidRPr="0048041C" w:rsidTr="004804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noWrap/>
            <w:hideMark/>
          </w:tcPr>
          <w:p w:rsidR="0048041C" w:rsidRPr="0048041C" w:rsidRDefault="0048041C" w:rsidP="0048041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>CO</w:t>
            </w:r>
            <w:r w:rsidRPr="0048041C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234" w:type="dxa"/>
            <w:noWrap/>
            <w:hideMark/>
          </w:tcPr>
          <w:p w:rsidR="0048041C" w:rsidRPr="0048041C" w:rsidRDefault="0048041C" w:rsidP="0048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 xml:space="preserve">(3.83 ± 0.07) </w:t>
            </w:r>
            <w:proofErr w:type="spellStart"/>
            <w:r w:rsidRPr="0048041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  <w:tr w:rsidR="0048041C" w:rsidRPr="0048041C" w:rsidTr="0048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noWrap/>
            <w:hideMark/>
          </w:tcPr>
          <w:p w:rsidR="0048041C" w:rsidRPr="0048041C" w:rsidRDefault="0048041C" w:rsidP="0048041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>Air</w:t>
            </w:r>
          </w:p>
        </w:tc>
        <w:tc>
          <w:tcPr>
            <w:tcW w:w="2234" w:type="dxa"/>
            <w:noWrap/>
            <w:hideMark/>
          </w:tcPr>
          <w:p w:rsidR="0048041C" w:rsidRPr="0048041C" w:rsidRDefault="0048041C" w:rsidP="0048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 xml:space="preserve">(3.12 ± 0) </w:t>
            </w:r>
            <w:proofErr w:type="spellStart"/>
            <w:r w:rsidRPr="0048041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  <w:tr w:rsidR="0048041C" w:rsidRPr="0048041C" w:rsidTr="004804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noWrap/>
            <w:hideMark/>
          </w:tcPr>
          <w:p w:rsidR="0048041C" w:rsidRPr="0048041C" w:rsidRDefault="0048041C" w:rsidP="0048041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41C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  <w:tc>
          <w:tcPr>
            <w:tcW w:w="2234" w:type="dxa"/>
            <w:noWrap/>
            <w:hideMark/>
          </w:tcPr>
          <w:p w:rsidR="0048041C" w:rsidRPr="0048041C" w:rsidRDefault="0048041C" w:rsidP="0048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 xml:space="preserve">(3.26 ± 0.08) </w:t>
            </w:r>
            <w:proofErr w:type="spellStart"/>
            <w:r w:rsidRPr="0048041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  <w:tr w:rsidR="0048041C" w:rsidRPr="0048041C" w:rsidTr="0048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noWrap/>
            <w:hideMark/>
          </w:tcPr>
          <w:p w:rsidR="0048041C" w:rsidRPr="0048041C" w:rsidRDefault="0048041C" w:rsidP="0048041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>N</w:t>
            </w:r>
            <w:r w:rsidRPr="0048041C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234" w:type="dxa"/>
            <w:noWrap/>
            <w:hideMark/>
          </w:tcPr>
          <w:p w:rsidR="0048041C" w:rsidRPr="0048041C" w:rsidRDefault="0048041C" w:rsidP="0048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 xml:space="preserve">(3.1 ± 0) </w:t>
            </w:r>
            <w:proofErr w:type="spellStart"/>
            <w:r w:rsidRPr="0048041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  <w:tr w:rsidR="0048041C" w:rsidRPr="0048041C" w:rsidTr="0048041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noWrap/>
            <w:hideMark/>
          </w:tcPr>
          <w:p w:rsidR="0048041C" w:rsidRPr="0048041C" w:rsidRDefault="0048041C" w:rsidP="0048041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2234" w:type="dxa"/>
            <w:noWrap/>
            <w:hideMark/>
          </w:tcPr>
          <w:p w:rsidR="0048041C" w:rsidRPr="0048041C" w:rsidRDefault="0048041C" w:rsidP="0048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8041C">
              <w:rPr>
                <w:rFonts w:ascii="Calibri" w:eastAsia="Times New Roman" w:hAnsi="Calibri" w:cs="Calibri"/>
                <w:color w:val="000000"/>
              </w:rPr>
              <w:t xml:space="preserve">(1.09 ± 0.014) </w:t>
            </w:r>
            <w:proofErr w:type="spellStart"/>
            <w:r w:rsidRPr="0048041C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</w:tr>
    </w:tbl>
    <w:p w:rsidR="00493601" w:rsidRDefault="00493601" w:rsidP="00493601">
      <w:pPr>
        <w:pStyle w:val="ListParagraph"/>
        <w:ind w:left="1440"/>
      </w:pPr>
    </w:p>
    <w:p w:rsidR="00D409CD" w:rsidRDefault="00C73FBE" w:rsidP="00091023">
      <w:pPr>
        <w:pStyle w:val="ListParagraph"/>
        <w:numPr>
          <w:ilvl w:val="0"/>
          <w:numId w:val="2"/>
        </w:numPr>
        <w:ind w:left="1080"/>
      </w:pPr>
      <w:r>
        <w:t xml:space="preserve">The following table lists the sound velocity and heat capacity ratios for each </w:t>
      </w:r>
      <w:r w:rsidR="00546B3A">
        <w:t>gas. Note: there would normally be uncertainties associated with these data, but t</w:t>
      </w:r>
      <w:r w:rsidR="007278B5">
        <w:t>hose were not included</w:t>
      </w:r>
      <w:r w:rsidR="00546B3A">
        <w:t>.</w:t>
      </w:r>
    </w:p>
    <w:tbl>
      <w:tblPr>
        <w:tblStyle w:val="LightShading-Accent2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7278B5" w:rsidRPr="007278B5" w:rsidTr="00727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auto"/>
                  </w:rPr>
                  <m:t>γ</m:t>
                </m:r>
              </m:oMath>
            </m:oMathPara>
          </w:p>
        </w:tc>
      </w:tr>
      <w:tr w:rsidR="007278B5" w:rsidRPr="007278B5" w:rsidTr="0072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CH</w:t>
            </w:r>
            <w:r w:rsidRPr="007278B5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7278B5">
              <w:rPr>
                <w:rFonts w:ascii="Calibri" w:eastAsia="Times New Roman" w:hAnsi="Calibri" w:cs="Calibri"/>
                <w:color w:val="000000"/>
              </w:rPr>
              <w:t>FCF</w:t>
            </w:r>
            <w:r w:rsidRPr="007278B5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</w:tr>
      <w:tr w:rsidR="007278B5" w:rsidRPr="007278B5" w:rsidTr="007278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CO</w:t>
            </w:r>
            <w:r w:rsidRPr="007278B5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</w:tr>
      <w:tr w:rsidR="007278B5" w:rsidRPr="007278B5" w:rsidTr="0072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Air</w:t>
            </w:r>
          </w:p>
        </w:tc>
        <w:tc>
          <w:tcPr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</w:tr>
      <w:tr w:rsidR="007278B5" w:rsidRPr="007278B5" w:rsidTr="007278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78B5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  <w:tc>
          <w:tcPr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1.6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278B5" w:rsidRPr="007278B5" w:rsidTr="00727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N</w:t>
            </w:r>
            <w:r w:rsidRPr="007278B5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</w:tr>
      <w:tr w:rsidR="007278B5" w:rsidRPr="007278B5" w:rsidTr="007278B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960" w:type="dxa"/>
            <w:noWrap/>
            <w:hideMark/>
          </w:tcPr>
          <w:p w:rsidR="007278B5" w:rsidRPr="007278B5" w:rsidRDefault="007278B5" w:rsidP="00727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278B5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</w:tr>
    </w:tbl>
    <w:p w:rsidR="00493601" w:rsidRDefault="00493601" w:rsidP="00493601">
      <w:pPr>
        <w:pStyle w:val="ListParagraph"/>
        <w:ind w:left="1440"/>
      </w:pPr>
    </w:p>
    <w:p w:rsidR="00CE2854" w:rsidRDefault="00CE2854" w:rsidP="00493601">
      <w:pPr>
        <w:pStyle w:val="ListParagraph"/>
        <w:ind w:left="1440"/>
      </w:pPr>
    </w:p>
    <w:p w:rsidR="00CE2854" w:rsidRDefault="00CE2854" w:rsidP="00493601">
      <w:pPr>
        <w:pStyle w:val="ListParagraph"/>
        <w:ind w:left="1440"/>
      </w:pPr>
    </w:p>
    <w:p w:rsidR="00CE2854" w:rsidRDefault="00CE2854" w:rsidP="00493601">
      <w:pPr>
        <w:pStyle w:val="ListParagraph"/>
        <w:ind w:left="1440"/>
      </w:pPr>
    </w:p>
    <w:p w:rsidR="00CE2854" w:rsidRDefault="00CE2854" w:rsidP="00493601">
      <w:pPr>
        <w:pStyle w:val="ListParagraph"/>
        <w:ind w:left="1440"/>
      </w:pPr>
      <w:bookmarkStart w:id="0" w:name="_GoBack"/>
      <w:bookmarkEnd w:id="0"/>
    </w:p>
    <w:p w:rsidR="00493601" w:rsidRDefault="00493601" w:rsidP="00091023">
      <w:pPr>
        <w:pStyle w:val="ListParagraph"/>
        <w:numPr>
          <w:ilvl w:val="0"/>
          <w:numId w:val="2"/>
        </w:numPr>
        <w:ind w:left="1080"/>
      </w:pPr>
      <w:r>
        <w:lastRenderedPageBreak/>
        <w:t xml:space="preserve">The following table lists theoretical values for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>
        <w:t xml:space="preserve"> with and without vibrational contributions:</w:t>
      </w:r>
    </w:p>
    <w:tbl>
      <w:tblPr>
        <w:tblStyle w:val="LightShading-Accent2"/>
        <w:tblW w:w="5955" w:type="dxa"/>
        <w:jc w:val="center"/>
        <w:tblInd w:w="-362" w:type="dxa"/>
        <w:tblLook w:val="04A0" w:firstRow="1" w:lastRow="0" w:firstColumn="1" w:lastColumn="0" w:noHBand="0" w:noVBand="1"/>
      </w:tblPr>
      <w:tblGrid>
        <w:gridCol w:w="1375"/>
        <w:gridCol w:w="2494"/>
        <w:gridCol w:w="2086"/>
      </w:tblGrid>
      <w:tr w:rsidR="00493601" w:rsidRPr="00493601" w:rsidTr="00493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93601" w:rsidRPr="00493601" w:rsidRDefault="00493601" w:rsidP="00493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2494" w:type="dxa"/>
            <w:noWrap/>
            <w:hideMark/>
          </w:tcPr>
          <w:p w:rsidR="00493601" w:rsidRPr="00493601" w:rsidRDefault="00493601" w:rsidP="00493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With Vibrational Contribution</w:t>
            </w:r>
          </w:p>
        </w:tc>
        <w:tc>
          <w:tcPr>
            <w:tcW w:w="2086" w:type="dxa"/>
            <w:noWrap/>
            <w:hideMark/>
          </w:tcPr>
          <w:p w:rsidR="00493601" w:rsidRPr="00493601" w:rsidRDefault="00493601" w:rsidP="00493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Without Vibrational Contribution</w:t>
            </w:r>
          </w:p>
        </w:tc>
      </w:tr>
      <w:tr w:rsidR="00493601" w:rsidRPr="00493601" w:rsidTr="00493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93601" w:rsidRPr="00493601" w:rsidRDefault="00493601" w:rsidP="00493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2494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2086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  <w:tr w:rsidR="00493601" w:rsidRPr="00493601" w:rsidTr="004936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93601" w:rsidRPr="00493601" w:rsidRDefault="00493601" w:rsidP="00493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CH</w:t>
            </w:r>
            <w:r w:rsidRPr="0049360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493601">
              <w:rPr>
                <w:rFonts w:ascii="Calibri" w:eastAsia="Times New Roman" w:hAnsi="Calibri" w:cs="Calibri"/>
                <w:color w:val="000000"/>
              </w:rPr>
              <w:t>FCF</w:t>
            </w:r>
            <w:r w:rsidRPr="00493601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2494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2086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</w:tr>
      <w:tr w:rsidR="00493601" w:rsidRPr="00493601" w:rsidTr="00493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93601" w:rsidRPr="00493601" w:rsidRDefault="00493601" w:rsidP="00493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CO</w:t>
            </w:r>
            <w:r w:rsidRPr="0049360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494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2086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493601" w:rsidRPr="00493601" w:rsidTr="004936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93601" w:rsidRPr="00493601" w:rsidRDefault="00493601" w:rsidP="00493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N</w:t>
            </w:r>
            <w:r w:rsidRPr="0049360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494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2086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493601" w:rsidRPr="00493601" w:rsidTr="00493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:rsidR="00493601" w:rsidRPr="00493601" w:rsidRDefault="00493601" w:rsidP="0049360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3601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  <w:tc>
          <w:tcPr>
            <w:tcW w:w="2494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2086" w:type="dxa"/>
            <w:noWrap/>
            <w:hideMark/>
          </w:tcPr>
          <w:p w:rsidR="00493601" w:rsidRPr="00493601" w:rsidRDefault="00493601" w:rsidP="00493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9360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</w:tbl>
    <w:p w:rsidR="00CD186F" w:rsidRDefault="00CD186F" w:rsidP="00CD186F"/>
    <w:p w:rsidR="0076548D" w:rsidRDefault="008A795E" w:rsidP="008A795E">
      <w:pPr>
        <w:pStyle w:val="ListParagraph"/>
        <w:numPr>
          <w:ilvl w:val="0"/>
          <w:numId w:val="2"/>
        </w:numPr>
        <w:ind w:left="1080"/>
      </w:pPr>
      <w:r>
        <w:t xml:space="preserve">The following table lists </w:t>
      </w:r>
      <w:proofErr w:type="spellStart"/>
      <w:r>
        <w:t>C</w:t>
      </w:r>
      <w:r w:rsidRPr="008A795E"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values from literature</w:t>
      </w:r>
      <w:r>
        <w:rPr>
          <w:vertAlign w:val="superscript"/>
        </w:rPr>
        <w:t>3</w:t>
      </w:r>
      <w:r w:rsidR="00075220">
        <w:rPr>
          <w:vertAlign w:val="superscript"/>
        </w:rPr>
        <w:t>,4</w:t>
      </w:r>
      <w:r>
        <w:t xml:space="preserve"> and calculated values for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>
        <w:t>:</w:t>
      </w:r>
    </w:p>
    <w:tbl>
      <w:tblPr>
        <w:tblStyle w:val="LightShading-Accent2"/>
        <w:tblW w:w="5999" w:type="dxa"/>
        <w:jc w:val="center"/>
        <w:tblLook w:val="04A0" w:firstRow="1" w:lastRow="0" w:firstColumn="1" w:lastColumn="0" w:noHBand="0" w:noVBand="1"/>
      </w:tblPr>
      <w:tblGrid>
        <w:gridCol w:w="1013"/>
        <w:gridCol w:w="2560"/>
        <w:gridCol w:w="1071"/>
        <w:gridCol w:w="1355"/>
      </w:tblGrid>
      <w:tr w:rsidR="00075220" w:rsidRPr="00075220" w:rsidTr="0007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noWrap/>
            <w:hideMark/>
          </w:tcPr>
          <w:p w:rsidR="00075220" w:rsidRPr="00075220" w:rsidRDefault="00075220" w:rsidP="000752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2560" w:type="dxa"/>
            <w:noWrap/>
            <w:hideMark/>
          </w:tcPr>
          <w:p w:rsidR="00075220" w:rsidRPr="00075220" w:rsidRDefault="00075220" w:rsidP="00075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5220">
              <w:rPr>
                <w:rFonts w:ascii="Calibri" w:eastAsia="Times New Roman" w:hAnsi="Calibri" w:cs="Calibri"/>
                <w:color w:val="000000"/>
              </w:rPr>
              <w:t>C</w:t>
            </w:r>
            <w:r w:rsidRPr="00075220">
              <w:rPr>
                <w:rFonts w:ascii="Calibri" w:eastAsia="Times New Roman" w:hAnsi="Calibri" w:cs="Calibri"/>
                <w:color w:val="000000"/>
                <w:vertAlign w:val="subscript"/>
              </w:rPr>
              <w:t>p</w:t>
            </w:r>
            <w:proofErr w:type="spellEnd"/>
            <w:r w:rsidRPr="0007522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color w:val="00000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J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mol∙K</m:t>
                  </m:r>
                </m:den>
              </m:f>
            </m:oMath>
            <w:r w:rsidRPr="0007522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71" w:type="dxa"/>
            <w:noWrap/>
            <w:hideMark/>
          </w:tcPr>
          <w:p w:rsidR="00075220" w:rsidRPr="00075220" w:rsidRDefault="00075220" w:rsidP="00075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5220">
              <w:rPr>
                <w:rFonts w:ascii="Calibri" w:eastAsia="Times New Roman" w:hAnsi="Calibri" w:cs="Calibri"/>
                <w:color w:val="000000"/>
              </w:rPr>
              <w:t>C</w:t>
            </w:r>
            <w:r w:rsidRPr="00075220">
              <w:rPr>
                <w:rFonts w:ascii="Calibri" w:eastAsia="Times New Roman" w:hAnsi="Calibri" w:cs="Calibri"/>
                <w:color w:val="000000"/>
                <w:vertAlign w:val="subscript"/>
              </w:rPr>
              <w:t>v</w:t>
            </w:r>
            <w:proofErr w:type="spellEnd"/>
            <w:r w:rsidRPr="0007522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color w:val="00000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J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mol∙K</m:t>
                  </m:r>
                </m:den>
              </m:f>
            </m:oMath>
            <w:r w:rsidRPr="0007522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55" w:type="dxa"/>
            <w:noWrap/>
            <w:hideMark/>
          </w:tcPr>
          <w:p w:rsidR="00075220" w:rsidRPr="00075220" w:rsidRDefault="00075220" w:rsidP="00075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auto"/>
                  </w:rPr>
                  <m:t>γ</m:t>
                </m:r>
              </m:oMath>
            </m:oMathPara>
          </w:p>
        </w:tc>
      </w:tr>
      <w:tr w:rsidR="00075220" w:rsidRPr="00075220" w:rsidTr="0007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noWrap/>
            <w:hideMark/>
          </w:tcPr>
          <w:p w:rsidR="00075220" w:rsidRPr="00075220" w:rsidRDefault="00075220" w:rsidP="000752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5220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  <w:tc>
          <w:tcPr>
            <w:tcW w:w="2560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20.79</w:t>
            </w:r>
          </w:p>
        </w:tc>
        <w:tc>
          <w:tcPr>
            <w:tcW w:w="1071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12.471</w:t>
            </w:r>
          </w:p>
        </w:tc>
        <w:tc>
          <w:tcPr>
            <w:tcW w:w="1355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1.6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75220" w:rsidRPr="00075220" w:rsidTr="0007522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noWrap/>
            <w:hideMark/>
          </w:tcPr>
          <w:p w:rsidR="00075220" w:rsidRPr="00075220" w:rsidRDefault="00075220" w:rsidP="000752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CH</w:t>
            </w:r>
            <w:r w:rsidRPr="00075220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75220">
              <w:rPr>
                <w:rFonts w:ascii="Calibri" w:eastAsia="Times New Roman" w:hAnsi="Calibri" w:cs="Calibri"/>
                <w:color w:val="000000"/>
              </w:rPr>
              <w:t>FCF</w:t>
            </w:r>
            <w:r w:rsidRPr="00075220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2560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84.56</w:t>
            </w:r>
          </w:p>
        </w:tc>
        <w:tc>
          <w:tcPr>
            <w:tcW w:w="1071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99.768</w:t>
            </w:r>
          </w:p>
        </w:tc>
        <w:tc>
          <w:tcPr>
            <w:tcW w:w="1355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0.8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75220" w:rsidRPr="00075220" w:rsidTr="0007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noWrap/>
            <w:hideMark/>
          </w:tcPr>
          <w:p w:rsidR="00075220" w:rsidRPr="00075220" w:rsidRDefault="00075220" w:rsidP="000752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CO</w:t>
            </w:r>
            <w:r w:rsidRPr="00075220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560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37.03</w:t>
            </w:r>
          </w:p>
        </w:tc>
        <w:tc>
          <w:tcPr>
            <w:tcW w:w="1071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37.413</w:t>
            </w:r>
          </w:p>
        </w:tc>
        <w:tc>
          <w:tcPr>
            <w:tcW w:w="1355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0.9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75220" w:rsidRPr="00075220" w:rsidTr="0007522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noWrap/>
            <w:hideMark/>
          </w:tcPr>
          <w:p w:rsidR="00075220" w:rsidRPr="00075220" w:rsidRDefault="00075220" w:rsidP="000752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N</w:t>
            </w:r>
            <w:r w:rsidRPr="00075220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2560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29.12</w:t>
            </w:r>
          </w:p>
        </w:tc>
        <w:tc>
          <w:tcPr>
            <w:tcW w:w="1071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24.942</w:t>
            </w:r>
          </w:p>
        </w:tc>
        <w:tc>
          <w:tcPr>
            <w:tcW w:w="1355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1.1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75220" w:rsidRPr="00075220" w:rsidTr="0007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  <w:noWrap/>
            <w:hideMark/>
          </w:tcPr>
          <w:p w:rsidR="00075220" w:rsidRPr="00075220" w:rsidRDefault="00075220" w:rsidP="0007522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  <w:tc>
          <w:tcPr>
            <w:tcW w:w="2560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20.79</w:t>
            </w:r>
          </w:p>
        </w:tc>
        <w:tc>
          <w:tcPr>
            <w:tcW w:w="1071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12.471</w:t>
            </w:r>
          </w:p>
        </w:tc>
        <w:tc>
          <w:tcPr>
            <w:tcW w:w="1355" w:type="dxa"/>
            <w:noWrap/>
            <w:hideMark/>
          </w:tcPr>
          <w:p w:rsidR="00075220" w:rsidRPr="00075220" w:rsidRDefault="00075220" w:rsidP="00075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75220">
              <w:rPr>
                <w:rFonts w:ascii="Calibri" w:eastAsia="Times New Roman" w:hAnsi="Calibri" w:cs="Calibri"/>
                <w:color w:val="000000"/>
              </w:rPr>
              <w:t>1.6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075220" w:rsidRDefault="00075220" w:rsidP="00075220">
      <w:pPr>
        <w:ind w:left="1440"/>
      </w:pPr>
    </w:p>
    <w:p w:rsidR="00AA0E6B" w:rsidRDefault="00AA0E6B" w:rsidP="00AA0E6B">
      <w:pPr>
        <w:pStyle w:val="Heading1"/>
      </w:pPr>
      <w:r>
        <w:t>References</w:t>
      </w:r>
    </w:p>
    <w:p w:rsidR="00AA0E6B" w:rsidRDefault="006D7B16" w:rsidP="006D7B16">
      <w:pPr>
        <w:pStyle w:val="ListParagraph"/>
        <w:numPr>
          <w:ilvl w:val="0"/>
          <w:numId w:val="1"/>
        </w:numPr>
      </w:pPr>
      <w:r>
        <w:t xml:space="preserve">Killian, B. J. </w:t>
      </w:r>
      <w:r w:rsidR="00AA0E6B">
        <w:t>Experiments fo</w:t>
      </w:r>
      <w:r>
        <w:t xml:space="preserve">r Physical Chemistry Laboratory, Summer 2014, </w:t>
      </w:r>
      <w:r w:rsidR="00AA0E6B">
        <w:t>Target Copy,: Gainesville, 2014</w:t>
      </w:r>
    </w:p>
    <w:p w:rsidR="00656B40" w:rsidRDefault="006D7B16" w:rsidP="00C96BE1">
      <w:pPr>
        <w:pStyle w:val="ListParagraph"/>
        <w:numPr>
          <w:ilvl w:val="0"/>
          <w:numId w:val="1"/>
        </w:numPr>
      </w:pPr>
      <w:r>
        <w:t xml:space="preserve">Williams, K. R. </w:t>
      </w:r>
      <w:r w:rsidR="00AA0E6B">
        <w:t>Error Analysis in Physical and Analytical Chemistry, 3rd Ed, Target Copy: Gainesville, 2008</w:t>
      </w:r>
    </w:p>
    <w:p w:rsidR="00075220" w:rsidRDefault="00075220" w:rsidP="00075220">
      <w:pPr>
        <w:pStyle w:val="ListParagraph"/>
        <w:numPr>
          <w:ilvl w:val="0"/>
          <w:numId w:val="1"/>
        </w:numPr>
      </w:pPr>
      <w:proofErr w:type="spellStart"/>
      <w:r w:rsidRPr="00075220">
        <w:t>Dupont</w:t>
      </w:r>
      <w:proofErr w:type="spellEnd"/>
      <w:r w:rsidRPr="00075220">
        <w:t xml:space="preserve"> (2004). Thermodynamic Properties of R134a. Retrieved May 21, 2014, from http://www2.dupont.com/Refrigerants/en_US/assets/downloads/h47751_hfc134a_thermo_prop_eng.pdf</w:t>
      </w:r>
    </w:p>
    <w:p w:rsidR="00075220" w:rsidRPr="00AA0E6B" w:rsidRDefault="00075220" w:rsidP="00075220">
      <w:pPr>
        <w:pStyle w:val="ListParagraph"/>
        <w:numPr>
          <w:ilvl w:val="0"/>
          <w:numId w:val="1"/>
        </w:numPr>
      </w:pPr>
      <w:r w:rsidRPr="00075220">
        <w:t>NIST (</w:t>
      </w:r>
      <w:proofErr w:type="spellStart"/>
      <w:r w:rsidRPr="00075220">
        <w:t>n.d.</w:t>
      </w:r>
      <w:proofErr w:type="spellEnd"/>
      <w:r w:rsidRPr="00075220">
        <w:t xml:space="preserve">). NIST Chemistry </w:t>
      </w:r>
      <w:proofErr w:type="spellStart"/>
      <w:r w:rsidRPr="00075220">
        <w:t>WebBook</w:t>
      </w:r>
      <w:proofErr w:type="spellEnd"/>
      <w:r w:rsidRPr="00075220">
        <w:t>. Retrieved May 21, 2014, from http://webbook.nist.gov/chemistry/</w:t>
      </w:r>
    </w:p>
    <w:sectPr w:rsidR="00075220" w:rsidRPr="00AA0E6B" w:rsidSect="00AA0E6B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66A" w:rsidRDefault="007C466A" w:rsidP="00D9620D">
      <w:pPr>
        <w:spacing w:after="0" w:line="240" w:lineRule="auto"/>
      </w:pPr>
      <w:r>
        <w:separator/>
      </w:r>
    </w:p>
  </w:endnote>
  <w:endnote w:type="continuationSeparator" w:id="0">
    <w:p w:rsidR="007C466A" w:rsidRDefault="007C466A" w:rsidP="00D9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yal Society of Chemistry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66A" w:rsidRDefault="007C466A" w:rsidP="00D9620D">
      <w:pPr>
        <w:spacing w:after="0" w:line="240" w:lineRule="auto"/>
      </w:pPr>
      <w:r>
        <w:separator/>
      </w:r>
    </w:p>
  </w:footnote>
  <w:footnote w:type="continuationSeparator" w:id="0">
    <w:p w:rsidR="007C466A" w:rsidRDefault="007C466A" w:rsidP="00D96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E6B" w:rsidRDefault="00AA0E6B">
    <w:pPr>
      <w:pStyle w:val="Header"/>
    </w:pPr>
    <w:r>
      <w:t>Paul Nickerson</w:t>
    </w:r>
  </w:p>
  <w:p w:rsidR="00AA0E6B" w:rsidRDefault="00AA0E6B">
    <w:pPr>
      <w:pStyle w:val="Header"/>
    </w:pPr>
    <w:r>
      <w:t>CHM4413L</w:t>
    </w:r>
  </w:p>
  <w:p w:rsidR="00D9620D" w:rsidRDefault="00AA0E6B">
    <w:pPr>
      <w:pStyle w:val="Header"/>
      <w:rPr>
        <w:noProof/>
      </w:rPr>
    </w:pPr>
    <w:r>
      <w:t>Lab 1 – Heat Capacity Ratios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E2854">
      <w:rPr>
        <w:noProof/>
      </w:rPr>
      <w:t>3</w:t>
    </w:r>
    <w:r>
      <w:rPr>
        <w:noProof/>
      </w:rPr>
      <w:fldChar w:fldCharType="end"/>
    </w:r>
  </w:p>
  <w:p w:rsidR="00AA0E6B" w:rsidRDefault="00AA0E6B">
    <w:pPr>
      <w:pStyle w:val="Header"/>
      <w:rPr>
        <w:noProof/>
      </w:rPr>
    </w:pPr>
  </w:p>
  <w:p w:rsidR="00AA0E6B" w:rsidRDefault="00AA0E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7D4E"/>
    <w:multiLevelType w:val="hybridMultilevel"/>
    <w:tmpl w:val="FA66A2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DD0457"/>
    <w:multiLevelType w:val="hybridMultilevel"/>
    <w:tmpl w:val="4F42E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481ECE"/>
    <w:multiLevelType w:val="hybridMultilevel"/>
    <w:tmpl w:val="4D3C5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12B93"/>
    <w:multiLevelType w:val="hybridMultilevel"/>
    <w:tmpl w:val="D0B8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405DA"/>
    <w:multiLevelType w:val="hybridMultilevel"/>
    <w:tmpl w:val="772A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B0BD2"/>
    <w:multiLevelType w:val="hybridMultilevel"/>
    <w:tmpl w:val="36664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D"/>
    <w:rsid w:val="00026A69"/>
    <w:rsid w:val="00075220"/>
    <w:rsid w:val="00091023"/>
    <w:rsid w:val="000C5241"/>
    <w:rsid w:val="00224705"/>
    <w:rsid w:val="00344937"/>
    <w:rsid w:val="003D7B72"/>
    <w:rsid w:val="003F3D7B"/>
    <w:rsid w:val="00401D0E"/>
    <w:rsid w:val="0048041C"/>
    <w:rsid w:val="00493601"/>
    <w:rsid w:val="004B2546"/>
    <w:rsid w:val="00546B3A"/>
    <w:rsid w:val="00571CF5"/>
    <w:rsid w:val="005C2833"/>
    <w:rsid w:val="006516F1"/>
    <w:rsid w:val="00656B40"/>
    <w:rsid w:val="006D7B16"/>
    <w:rsid w:val="007278B5"/>
    <w:rsid w:val="0076548D"/>
    <w:rsid w:val="007B7569"/>
    <w:rsid w:val="007C466A"/>
    <w:rsid w:val="00823196"/>
    <w:rsid w:val="00873851"/>
    <w:rsid w:val="008A3805"/>
    <w:rsid w:val="008A795E"/>
    <w:rsid w:val="008E0B76"/>
    <w:rsid w:val="009440DD"/>
    <w:rsid w:val="009C2B08"/>
    <w:rsid w:val="00AA0E6B"/>
    <w:rsid w:val="00AB3C47"/>
    <w:rsid w:val="00B0606F"/>
    <w:rsid w:val="00B50348"/>
    <w:rsid w:val="00B60E69"/>
    <w:rsid w:val="00BC4E1A"/>
    <w:rsid w:val="00C36B02"/>
    <w:rsid w:val="00C40569"/>
    <w:rsid w:val="00C52FA4"/>
    <w:rsid w:val="00C73FBE"/>
    <w:rsid w:val="00C96BE1"/>
    <w:rsid w:val="00CD186F"/>
    <w:rsid w:val="00CD61F5"/>
    <w:rsid w:val="00CE2854"/>
    <w:rsid w:val="00D20BF8"/>
    <w:rsid w:val="00D409CD"/>
    <w:rsid w:val="00D9620D"/>
    <w:rsid w:val="00DE100B"/>
    <w:rsid w:val="00E57686"/>
    <w:rsid w:val="00F102EA"/>
    <w:rsid w:val="00F77FB5"/>
    <w:rsid w:val="00FA67BA"/>
    <w:rsid w:val="00FE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40"/>
  </w:style>
  <w:style w:type="paragraph" w:styleId="Heading1">
    <w:name w:val="heading 1"/>
    <w:basedOn w:val="Normal"/>
    <w:next w:val="Normal"/>
    <w:link w:val="Heading1Char"/>
    <w:uiPriority w:val="9"/>
    <w:qFormat/>
    <w:rsid w:val="00656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D"/>
  </w:style>
  <w:style w:type="paragraph" w:styleId="Footer">
    <w:name w:val="footer"/>
    <w:basedOn w:val="Normal"/>
    <w:link w:val="Foot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D"/>
  </w:style>
  <w:style w:type="paragraph" w:styleId="Title">
    <w:name w:val="Title"/>
    <w:basedOn w:val="Normal"/>
    <w:next w:val="Normal"/>
    <w:link w:val="TitleChar"/>
    <w:uiPriority w:val="10"/>
    <w:qFormat/>
    <w:rsid w:val="00656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56B40"/>
    <w:rPr>
      <w:caps/>
      <w:color w:val="632423" w:themeColor="accent2" w:themeShade="80"/>
      <w:spacing w:val="50"/>
      <w:sz w:val="44"/>
      <w:szCs w:val="44"/>
    </w:rPr>
  </w:style>
  <w:style w:type="character" w:styleId="SubtleEmphasis">
    <w:name w:val="Subtle Emphasis"/>
    <w:uiPriority w:val="19"/>
    <w:qFormat/>
    <w:rsid w:val="00656B4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56B40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656B40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6B4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4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4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4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4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B40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56B40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56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B40"/>
  </w:style>
  <w:style w:type="paragraph" w:styleId="ListParagraph">
    <w:name w:val="List Paragraph"/>
    <w:basedOn w:val="Normal"/>
    <w:uiPriority w:val="34"/>
    <w:qFormat/>
    <w:rsid w:val="00656B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B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B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40"/>
    <w:rPr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656B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56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56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56B4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B4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54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C28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60E6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52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40"/>
  </w:style>
  <w:style w:type="paragraph" w:styleId="Heading1">
    <w:name w:val="heading 1"/>
    <w:basedOn w:val="Normal"/>
    <w:next w:val="Normal"/>
    <w:link w:val="Heading1Char"/>
    <w:uiPriority w:val="9"/>
    <w:qFormat/>
    <w:rsid w:val="00656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D"/>
  </w:style>
  <w:style w:type="paragraph" w:styleId="Footer">
    <w:name w:val="footer"/>
    <w:basedOn w:val="Normal"/>
    <w:link w:val="Foot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D"/>
  </w:style>
  <w:style w:type="paragraph" w:styleId="Title">
    <w:name w:val="Title"/>
    <w:basedOn w:val="Normal"/>
    <w:next w:val="Normal"/>
    <w:link w:val="TitleChar"/>
    <w:uiPriority w:val="10"/>
    <w:qFormat/>
    <w:rsid w:val="00656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56B40"/>
    <w:rPr>
      <w:caps/>
      <w:color w:val="632423" w:themeColor="accent2" w:themeShade="80"/>
      <w:spacing w:val="50"/>
      <w:sz w:val="44"/>
      <w:szCs w:val="44"/>
    </w:rPr>
  </w:style>
  <w:style w:type="character" w:styleId="SubtleEmphasis">
    <w:name w:val="Subtle Emphasis"/>
    <w:uiPriority w:val="19"/>
    <w:qFormat/>
    <w:rsid w:val="00656B4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56B40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656B40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6B4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4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4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4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4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B40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56B40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56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B40"/>
  </w:style>
  <w:style w:type="paragraph" w:styleId="ListParagraph">
    <w:name w:val="List Paragraph"/>
    <w:basedOn w:val="Normal"/>
    <w:uiPriority w:val="34"/>
    <w:qFormat/>
    <w:rsid w:val="00656B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B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B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40"/>
    <w:rPr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656B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56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56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56B4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B4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54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C28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60E6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52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2C8BD-6BCE-4ADA-98AC-9F219A1E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2014-05-17T17:07:00Z</dcterms:created>
  <dcterms:modified xsi:type="dcterms:W3CDTF">2014-05-21T13:53:00Z</dcterms:modified>
</cp:coreProperties>
</file>