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7C95">
      <w:pPr>
        <w:pStyle w:val="2"/>
      </w:pPr>
      <w:r>
        <w:t>星伴 · AI 角色社区 商业化改造建议书</w:t>
      </w:r>
    </w:p>
    <w:p w14:paraId="4F825D43">
      <w:r>
        <w:t>面向：项目负责人与执行 AI ｜ 日期：2026-10-18 ｜ 依据：对 ai-role-community 源码的只读审阅（未运行项目、未改动任何文件）；对标资料为公开网络信息，见附录。</w:t>
      </w:r>
    </w:p>
    <w:p w14:paraId="5E855F33">
      <w:pPr>
        <w:pStyle w:val="3"/>
      </w:pPr>
      <w:r>
        <w:t>0. 执行规则与授权（执行 AI 必读）</w:t>
      </w:r>
    </w:p>
    <w:p w14:paraId="7D8C0609">
      <w:r>
        <w:t>以下授权已由项目负责人确认：项目已部署在负责人自己的宝塔面板上，前台与后台均可正常访问，对话与支付在现网站点上已可用；支付渠道与 AI 供应商均已接入（AI 供应商在后台为带额度限制的测试账号）。负责人上线前会自行完整过一遍。因此本文只保留少数底线，其余由执行 AI 自主判断。</w:t>
      </w:r>
    </w:p>
    <w:p w14:paraId="4ADD5DE7">
      <w:r>
        <w:rPr>
          <w:b/>
        </w:rPr>
        <w:t>已授权事项</w:t>
      </w:r>
    </w:p>
    <w:p w14:paraId="389E72EC">
      <w:pPr>
        <w:pStyle w:val="18"/>
        <w:numPr>
          <w:ilvl w:val="0"/>
          <w:numId w:val="1"/>
        </w:numPr>
      </w:pPr>
      <w:r>
        <w:t>自主连续执行第 6 章全部阶段，阶段之间不必停下等人确认；第 5 章的决策点按“默认”执行并记录，不阻塞。</w:t>
      </w:r>
    </w:p>
    <w:p w14:paraId="7C7F1522">
      <w:pPr>
        <w:pStyle w:val="18"/>
        <w:numPr>
          <w:ilvl w:val="0"/>
          <w:numId w:val="1"/>
        </w:numPr>
      </w:pPr>
      <w:r>
        <w:t>启动本地或测试环境的完整应用，用</w:t>
      </w:r>
      <w:r>
        <w:rPr>
          <w:b/>
        </w:rPr>
        <w:t>真实浏览器</w:t>
      </w:r>
      <w:r>
        <w:t>（Playwright Chromium）操作全部前台与后台页面并截图留证。</w:t>
      </w:r>
    </w:p>
    <w:p w14:paraId="3DED88B6">
      <w:pPr>
        <w:pStyle w:val="18"/>
        <w:numPr>
          <w:ilvl w:val="0"/>
          <w:numId w:val="1"/>
        </w:numPr>
      </w:pPr>
      <w:r>
        <w:t>调用已接入的</w:t>
      </w:r>
      <w:r>
        <w:rPr>
          <w:b/>
        </w:rPr>
        <w:t>真实 AI 供应商（测试账号）与真实支付渠道</w:t>
      </w:r>
      <w:r>
        <w:t>做端到端测试，额度与笔数上限见第 8 章。</w:t>
      </w:r>
    </w:p>
    <w:p w14:paraId="37D1F314">
      <w:pPr>
        <w:pStyle w:val="18"/>
        <w:numPr>
          <w:ilvl w:val="0"/>
          <w:numId w:val="1"/>
        </w:numPr>
      </w:pPr>
      <w:r>
        <w:t>自行决定实现细节：拆分或合并文件、调整本文未规定的目录与接口、新增脚本与测试。</w:t>
      </w:r>
    </w:p>
    <w:p w14:paraId="2A7F35CF">
      <w:pPr>
        <w:pStyle w:val="18"/>
        <w:numPr>
          <w:ilvl w:val="0"/>
          <w:numId w:val="1"/>
        </w:numPr>
      </w:pPr>
      <w:r>
        <w:t xml:space="preserve">测试中发现的缺陷（含范围外的）可以直接修复，记入 </w:t>
      </w:r>
      <w:r>
        <w:rPr>
          <w:rStyle w:val="17"/>
        </w:rPr>
        <w:t>docs/changelog-ai.md</w:t>
      </w:r>
      <w:r>
        <w:t>；涉及资金、权限、数据结构的修复必须有对应测试。</w:t>
      </w:r>
    </w:p>
    <w:p w14:paraId="0249CEDF">
      <w:pPr>
        <w:pStyle w:val="18"/>
        <w:numPr>
          <w:ilvl w:val="0"/>
          <w:numId w:val="1"/>
        </w:numPr>
      </w:pPr>
      <w:r>
        <w:t xml:space="preserve">新增依赖需许可宽松（MIT、Apache、BSD 等）且 </w:t>
      </w:r>
      <w:r>
        <w:rPr>
          <w:rStyle w:val="17"/>
        </w:rPr>
        <w:t>npm audit --audit-level=high</w:t>
      </w:r>
      <w:r>
        <w:t xml:space="preserve"> 通过，并在 changelog 说明理由。</w:t>
      </w:r>
    </w:p>
    <w:p w14:paraId="05E6AF15">
      <w:r>
        <w:rPr>
          <w:b/>
        </w:rPr>
        <w:t>底线（只有这些，目的是保护数据与资金；违反即停止并汇报）</w:t>
      </w:r>
    </w:p>
    <w:p w14:paraId="5883E48C">
      <w:pPr>
        <w:pStyle w:val="18"/>
        <w:numPr>
          <w:ilvl w:val="0"/>
          <w:numId w:val="2"/>
        </w:numPr>
      </w:pPr>
      <w:r>
        <w:t xml:space="preserve">迁移只增不改：不修改已有迁移文件，不用 </w:t>
      </w:r>
      <w:r>
        <w:rPr>
          <w:rStyle w:val="17"/>
        </w:rPr>
        <w:t>db push</w:t>
      </w:r>
      <w:r>
        <w:t>、</w:t>
      </w:r>
      <w:r>
        <w:rPr>
          <w:rStyle w:val="17"/>
        </w:rPr>
        <w:t>reset</w:t>
      </w:r>
      <w:r>
        <w:t xml:space="preserve">；改动数据库前先执行 </w:t>
      </w:r>
      <w:r>
        <w:rPr>
          <w:rStyle w:val="17"/>
        </w:rPr>
        <w:t>npm run db:backup</w:t>
      </w:r>
      <w:r>
        <w:t>。</w:t>
      </w:r>
    </w:p>
    <w:p w14:paraId="38888301">
      <w:pPr>
        <w:pStyle w:val="18"/>
        <w:numPr>
          <w:ilvl w:val="0"/>
          <w:numId w:val="2"/>
        </w:numPr>
      </w:pPr>
      <w:r>
        <w:t>不碰现网：不部署到现网目录，不修改现网服务器配置、现网数据库与现网后台配置；除支付外的真实测试一律在第 8.0 节的预发布实例上进行。现网站点只允许不产生写入的访问（打开页面、查看），</w:t>
      </w:r>
      <w:r>
        <w:rPr>
          <w:b/>
        </w:rPr>
        <w:t>唯一例外</w:t>
      </w:r>
      <w:r>
        <w:t>是决策 D10（已选方案 B）规定的合成账号小额支付冒烟。</w:t>
      </w:r>
    </w:p>
    <w:p w14:paraId="3EB7A9B3">
      <w:pPr>
        <w:pStyle w:val="18"/>
        <w:numPr>
          <w:ilvl w:val="0"/>
          <w:numId w:val="2"/>
        </w:numPr>
      </w:pPr>
      <w:r>
        <w:t>密钥不外泄：密钥、令牌、支付私钥只通过环境变量或后台加密配置使用，不写入源码、日志、截图、测试报告与提交记录；截图前遮盖。</w:t>
      </w:r>
    </w:p>
    <w:p w14:paraId="35EE9BE6">
      <w:pPr>
        <w:pStyle w:val="18"/>
        <w:numPr>
          <w:ilvl w:val="0"/>
          <w:numId w:val="2"/>
        </w:numPr>
      </w:pPr>
      <w:r>
        <w:t>保留上游许可声明（</w:t>
      </w:r>
      <w:r>
        <w:rPr>
          <w:rStyle w:val="17"/>
        </w:rPr>
        <w:t>LICENSE</w:t>
      </w:r>
      <w:r>
        <w:t>、</w:t>
      </w:r>
      <w:r>
        <w:rPr>
          <w:rStyle w:val="17"/>
        </w:rPr>
        <w:t>THIRD_PARTY_NOTICES.md</w:t>
      </w:r>
      <w:r>
        <w:t xml:space="preserve">），历史迁移里的 </w:t>
      </w:r>
      <w:r>
        <w:rPr>
          <w:rStyle w:val="17"/>
        </w:rPr>
        <w:t>khui_system_*</w:t>
      </w:r>
      <w:r>
        <w:t xml:space="preserve"> 角色主键不改。</w:t>
      </w:r>
    </w:p>
    <w:p w14:paraId="7718F863">
      <w:pPr>
        <w:pStyle w:val="18"/>
        <w:numPr>
          <w:ilvl w:val="0"/>
          <w:numId w:val="2"/>
        </w:numPr>
      </w:pPr>
      <w:r>
        <w:t>真实通道有上限：真实 AI 与真实支付只在第 8 章额度内使用，超限立即停止并汇报；不做压力测试，不无限重试。</w:t>
      </w:r>
    </w:p>
    <w:p w14:paraId="0A1FC0C6">
      <w:pPr>
        <w:pStyle w:val="18"/>
        <w:numPr>
          <w:ilvl w:val="0"/>
          <w:numId w:val="2"/>
        </w:numPr>
      </w:pPr>
      <w:r>
        <w:t>以命令输出为证：每阶段汇报改动、命令与结果、失败项；没有输出证明不得说“已完成”。</w:t>
      </w:r>
    </w:p>
    <w:p w14:paraId="6F3033E4">
      <w:pPr>
        <w:pStyle w:val="18"/>
        <w:numPr>
          <w:ilvl w:val="0"/>
          <w:numId w:val="2"/>
        </w:numPr>
      </w:pPr>
      <w:r>
        <w:t xml:space="preserve">每阶段单独提交以便回滚，并保持 </w:t>
      </w:r>
      <w:r>
        <w:rPr>
          <w:rStyle w:val="17"/>
        </w:rPr>
        <w:t>AGENTS.md</w:t>
      </w:r>
      <w:r>
        <w:t xml:space="preserve"> 的分层规则。</w:t>
      </w:r>
    </w:p>
    <w:p w14:paraId="76FE1C5F">
      <w:pPr>
        <w:pStyle w:val="3"/>
      </w:pPr>
      <w:r>
        <w:t>1. 现状摘要（均为源码实测）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7629"/>
      </w:tblGrid>
      <w:tr w14:paraId="13E33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30" w:type="dxa"/>
            <w:shd w:val="clear" w:color="auto" w:fill="F2F2F2"/>
          </w:tcPr>
          <w:p w14:paraId="312BE30F">
            <w:r>
              <w:t>维度</w:t>
            </w:r>
          </w:p>
        </w:tc>
        <w:tc>
          <w:tcPr>
            <w:tcW w:w="7629" w:type="dxa"/>
            <w:shd w:val="clear" w:color="auto" w:fill="F2F2F2"/>
          </w:tcPr>
          <w:p w14:paraId="39AB252A">
            <w:r>
              <w:t>事实</w:t>
            </w:r>
          </w:p>
        </w:tc>
      </w:tr>
      <w:tr w14:paraId="110C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44779813">
            <w:r>
              <w:t>规模</w:t>
            </w:r>
          </w:p>
        </w:tc>
        <w:tc>
          <w:tcPr>
            <w:tcW w:w="7629" w:type="dxa"/>
          </w:tcPr>
          <w:p w14:paraId="3C1E0B31">
            <w:r>
              <w:t>Next.js 15 / React 19 / TypeScript / Prisma 5 / SQLite / Tailwind 4；约 50 个页面、126 个 API 路由、73 张表、45 条迁移、60 余个测试文件、56 个运维/验收脚本</w:t>
            </w:r>
          </w:p>
        </w:tc>
      </w:tr>
      <w:tr w14:paraId="6832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7814AA9E">
            <w:r>
              <w:t>后台入口</w:t>
            </w:r>
          </w:p>
        </w:tc>
        <w:tc>
          <w:tcPr>
            <w:tcW w:w="7629" w:type="dxa"/>
          </w:tcPr>
          <w:p w14:paraId="3FB4DD34">
            <w:r>
              <w:t xml:space="preserve">与前台同在 </w:t>
            </w:r>
            <w:r>
              <w:rPr>
                <w:rStyle w:val="17"/>
              </w:rPr>
              <w:t>src/app/(app)</w:t>
            </w:r>
            <w:r>
              <w:t xml:space="preserve"> 下；</w:t>
            </w:r>
            <w:r>
              <w:rPr>
                <w:rStyle w:val="17"/>
              </w:rPr>
              <w:t>components/app-frame.tsx</w:t>
            </w:r>
            <w:r>
              <w:t xml:space="preserve"> 按路径硬编码切换为后台外壳；后台页面分布在 </w:t>
            </w:r>
            <w:r>
              <w:rPr>
                <w:rStyle w:val="17"/>
              </w:rPr>
              <w:t>/admin/*</w:t>
            </w:r>
            <w:r>
              <w:t>、</w:t>
            </w:r>
            <w:r>
              <w:rPr>
                <w:rStyle w:val="17"/>
              </w:rPr>
              <w:t>/finance</w:t>
            </w:r>
            <w:r>
              <w:t>、</w:t>
            </w:r>
            <w:r>
              <w:rPr>
                <w:rStyle w:val="17"/>
              </w:rPr>
              <w:t>/moderation</w:t>
            </w:r>
            <w:r>
              <w:t xml:space="preserve"> 三种风格</w:t>
            </w:r>
          </w:p>
        </w:tc>
      </w:tr>
      <w:tr w14:paraId="7BFB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469CD25F">
            <w:r>
              <w:t>管理接口</w:t>
            </w:r>
          </w:p>
        </w:tc>
        <w:tc>
          <w:tcPr>
            <w:tcW w:w="7629" w:type="dxa"/>
          </w:tcPr>
          <w:p w14:paraId="3BB1201A">
            <w:r>
              <w:t>分散在 6 个前缀：</w:t>
            </w:r>
            <w:r>
              <w:rPr>
                <w:rStyle w:val="17"/>
              </w:rPr>
              <w:t>/api/admin</w:t>
            </w:r>
            <w:r>
              <w:t>、</w:t>
            </w:r>
            <w:r>
              <w:rPr>
                <w:rStyle w:val="17"/>
              </w:rPr>
              <w:t>/api/finance</w:t>
            </w:r>
            <w:r>
              <w:t>、</w:t>
            </w:r>
            <w:r>
              <w:rPr>
                <w:rStyle w:val="17"/>
              </w:rPr>
              <w:t>/api/moderation</w:t>
            </w:r>
            <w:r>
              <w:t>、</w:t>
            </w:r>
            <w:r>
              <w:rPr>
                <w:rStyle w:val="17"/>
              </w:rPr>
              <w:t>/api/accounts/management</w:t>
            </w:r>
            <w:r>
              <w:t>、</w:t>
            </w:r>
            <w:r>
              <w:rPr>
                <w:rStyle w:val="17"/>
              </w:rPr>
              <w:t>/api/characters/management</w:t>
            </w:r>
            <w:r>
              <w:t>、</w:t>
            </w:r>
            <w:r>
              <w:rPr>
                <w:rStyle w:val="17"/>
              </w:rPr>
              <w:t>/api/circles/management</w:t>
            </w:r>
          </w:p>
        </w:tc>
      </w:tr>
      <w:tr w14:paraId="4EAC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3C99D779">
            <w:r>
              <w:t>路由层</w:t>
            </w:r>
          </w:p>
        </w:tc>
        <w:tc>
          <w:tcPr>
            <w:tcW w:w="7629" w:type="dxa"/>
          </w:tcPr>
          <w:p w14:paraId="20E8BD6E">
            <w:r>
              <w:t>鉴权 3 种写法（</w:t>
            </w:r>
            <w:r>
              <w:rPr>
                <w:rStyle w:val="17"/>
              </w:rPr>
              <w:t>getAuthUser</w:t>
            </w:r>
            <w:r>
              <w:t xml:space="preserve"> 92 个路由文件、</w:t>
            </w:r>
            <w:r>
              <w:rPr>
                <w:rStyle w:val="17"/>
              </w:rPr>
              <w:t>getFinanceAdmin</w:t>
            </w:r>
            <w:r>
              <w:t xml:space="preserve"> 10、</w:t>
            </w:r>
            <w:r>
              <w:rPr>
                <w:rStyle w:val="17"/>
              </w:rPr>
              <w:t>getModerator</w:t>
            </w:r>
            <w:r>
              <w:t xml:space="preserve"> 8）；10 份重复的 </w:t>
            </w:r>
            <w:r>
              <w:rPr>
                <w:rStyle w:val="17"/>
              </w:rPr>
              <w:t>_response.ts</w:t>
            </w:r>
            <w:r>
              <w:t>；错误文案中英混用</w:t>
            </w:r>
          </w:p>
        </w:tc>
      </w:tr>
      <w:tr w14:paraId="0E00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10971FD9">
            <w:r>
              <w:t>登录态</w:t>
            </w:r>
          </w:p>
        </w:tc>
        <w:tc>
          <w:tcPr>
            <w:tcW w:w="7629" w:type="dxa"/>
          </w:tcPr>
          <w:p w14:paraId="48EF2DF1">
            <w:r>
              <w:t xml:space="preserve">localStorage 键 </w:t>
            </w:r>
            <w:r>
              <w:rPr>
                <w:rStyle w:val="17"/>
              </w:rPr>
              <w:t>khuiai_token</w:t>
            </w:r>
            <w:r>
              <w:t xml:space="preserve"> + Bearer。服务端页面无法识别用户，故 </w:t>
            </w:r>
            <w:r>
              <w:rPr>
                <w:rStyle w:val="17"/>
              </w:rPr>
              <w:t>/admin</w:t>
            </w:r>
            <w:r>
              <w:t xml:space="preserve"> 页面壳任何人可打开（数据由 API 判权，当前是安全的）</w:t>
            </w:r>
          </w:p>
        </w:tc>
      </w:tr>
      <w:tr w14:paraId="754A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48934682">
            <w:r>
              <w:t>后台导航</w:t>
            </w:r>
          </w:p>
        </w:tc>
        <w:tc>
          <w:tcPr>
            <w:tcW w:w="7629" w:type="dxa"/>
          </w:tcPr>
          <w:p w14:paraId="439205A3">
            <w:r>
              <w:t xml:space="preserve">19 项平铺无分组，8 项共用同一盾牌图标；“权限→入口”映射在 </w:t>
            </w:r>
            <w:r>
              <w:rPr>
                <w:rStyle w:val="17"/>
              </w:rPr>
              <w:t>admin-shell.tsx</w:t>
            </w:r>
            <w:r>
              <w:t>、</w:t>
            </w:r>
            <w:r>
              <w:rPr>
                <w:rStyle w:val="17"/>
              </w:rPr>
              <w:t>admin-dashboard.tsx</w:t>
            </w:r>
            <w:r>
              <w:t>、</w:t>
            </w:r>
            <w:r>
              <w:rPr>
                <w:rStyle w:val="17"/>
              </w:rPr>
              <w:t>use-admin-access.ts</w:t>
            </w:r>
            <w:r>
              <w:t xml:space="preserve"> 三处重复；工作台只有链接卡片，无任何指标</w:t>
            </w:r>
          </w:p>
        </w:tc>
      </w:tr>
      <w:tr w14:paraId="7B17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2E3AEEED">
            <w:r>
              <w:t>前台文案</w:t>
            </w:r>
          </w:p>
        </w:tc>
        <w:tc>
          <w:tcPr>
            <w:tcW w:w="7629" w:type="dxa"/>
          </w:tcPr>
          <w:p w14:paraId="6E2DAAAB">
            <w:r>
              <w:t xml:space="preserve">472 处 </w:t>
            </w:r>
            <w:r>
              <w:rPr>
                <w:rStyle w:val="17"/>
              </w:rPr>
              <w:t>zhText("泰语原文")</w:t>
            </w:r>
            <w:r>
              <w:t>（27 个文件），运行时以泰语为 key 查中文表；39 个源文件含泰语字符</w:t>
            </w:r>
          </w:p>
        </w:tc>
      </w:tr>
      <w:tr w14:paraId="3800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74359CC4">
            <w:r>
              <w:t>视觉</w:t>
            </w:r>
          </w:p>
        </w:tc>
        <w:tc>
          <w:tcPr>
            <w:tcW w:w="7629" w:type="dxa"/>
          </w:tcPr>
          <w:p w14:paraId="27F4F002">
            <w:r>
              <w:t xml:space="preserve">默认灰黑 shadcn 配色；品牌色在代码中硬编码约 103 处，后台橙色 </w:t>
            </w:r>
            <w:r>
              <w:rPr>
                <w:rStyle w:val="17"/>
              </w:rPr>
              <w:t>orange-*</w:t>
            </w:r>
            <w:r>
              <w:t xml:space="preserve"> 约 77 处；字体变量被覆盖为 system-ui，但仍残留 </w:t>
            </w:r>
            <w:r>
              <w:rPr>
                <w:rStyle w:val="17"/>
              </w:rPr>
              <w:t>font-athiti</w:t>
            </w:r>
            <w:r>
              <w:t xml:space="preserve"> 等类名</w:t>
            </w:r>
          </w:p>
        </w:tc>
      </w:tr>
      <w:tr w14:paraId="0945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dxa"/>
          </w:tcPr>
          <w:p w14:paraId="6A666802">
            <w:r>
              <w:t>耦合</w:t>
            </w:r>
          </w:p>
        </w:tc>
        <w:tc>
          <w:tcPr>
            <w:tcW w:w="7629" w:type="dxa"/>
          </w:tcPr>
          <w:p w14:paraId="79B7640F">
            <w:r>
              <w:t xml:space="preserve">前台与后台代码仅 4 条跨界 import；前端无任何文件直接引用数据库；风险集中在 </w:t>
            </w:r>
            <w:r>
              <w:rPr>
                <w:rStyle w:val="17"/>
              </w:rPr>
              <w:t>AppFrame</w:t>
            </w:r>
            <w:r>
              <w:t>、</w:t>
            </w:r>
            <w:r>
              <w:rPr>
                <w:rStyle w:val="17"/>
              </w:rPr>
              <w:t>auth-context</w:t>
            </w:r>
            <w:r>
              <w:t>（35 个文件使用）、</w:t>
            </w:r>
            <w:r>
              <w:rPr>
                <w:rStyle w:val="17"/>
              </w:rPr>
              <w:t>zhText</w:t>
            </w:r>
            <w:r>
              <w:t>（30 个文件使用）三个共享点</w:t>
            </w:r>
          </w:p>
        </w:tc>
      </w:tr>
    </w:tbl>
    <w:p w14:paraId="6CC8404B">
      <w:r>
        <w:rPr>
          <w:b/>
        </w:rPr>
        <w:t>现网只读核对（2026-10-18）</w:t>
      </w:r>
      <w:r>
        <w:t xml:space="preserve">：仅用 GET 访问了 </w:t>
      </w:r>
      <w:r>
        <w:rPr>
          <w:rStyle w:val="17"/>
        </w:rPr>
        <w:t>https://lh.y-98.cn</w:t>
      </w:r>
      <w:r>
        <w:t xml:space="preserve"> 与 </w:t>
      </w:r>
      <w:r>
        <w:rPr>
          <w:rStyle w:val="17"/>
        </w:rPr>
        <w:t>https://lh.y-98.cn/admin</w:t>
      </w:r>
      <w:r>
        <w:t>，结果与源码审阅一致。</w:t>
      </w:r>
      <w:r>
        <w:rPr>
          <w:rStyle w:val="17"/>
        </w:rPr>
        <w:t>/admin</w:t>
      </w:r>
      <w:r>
        <w:t xml:space="preserve"> 对未登录访问者同样返回后台外壳（显示“星伴管理中心”“未登录”“正在读取管理权限…”），页面标题是全站通用标题而不是后台标题，印证了 A1 的判断。公开首页只有横幅、标题、一个按钮和四个链接。此外，首页横幅仍写“领取测试金币”，页脚链接为“测试条款与隐私说明”：用户可见的“测试”字样正式运营前必须清理，执行 AI 在阶段 0 一并处理（需核对中文字典与站点内容默认种子）。</w:t>
      </w:r>
    </w:p>
    <w:p w14:paraId="45B058F5">
      <w:pPr>
        <w:pStyle w:val="3"/>
      </w:pPr>
      <w:r>
        <w:t>2. 后端建议（Part A）</w:t>
      </w:r>
    </w:p>
    <w:p w14:paraId="40DBC4B1">
      <w:r>
        <w:rPr>
          <w:b/>
        </w:rPr>
        <w:t>总体判断</w:t>
      </w:r>
      <w:r>
        <w:t>：业务层（</w:t>
      </w:r>
      <w:r>
        <w:rPr>
          <w:rStyle w:val="17"/>
        </w:rPr>
        <w:t>src/lib/&lt;域&gt;/</w:t>
      </w:r>
      <w:r>
        <w:t>）划分已经合格，不需要重写；问题全部在“入口层”——后台寄生在前台里、接口前缀分散、路由写法不统一。因此后端改造是</w:t>
      </w:r>
      <w:r>
        <w:rPr>
          <w:b/>
        </w:rPr>
        <w:t>重组入口，不动业务规则</w:t>
      </w:r>
      <w:r>
        <w:t>。同时</w:t>
      </w:r>
      <w:r>
        <w:rPr>
          <w:b/>
        </w:rPr>
        <w:t>不建议</w:t>
      </w:r>
      <w:r>
        <w:t xml:space="preserve">现在拆成两个仓库或两个服务：共享同一套 Prisma 与 </w:t>
      </w:r>
      <w:r>
        <w:rPr>
          <w:rStyle w:val="17"/>
        </w:rPr>
        <w:t>lib</w:t>
      </w:r>
      <w:r>
        <w:t>、单机 SQLite、人手有限，拆分的维护成本大于收益；等到多人协作或多实例部署再议。</w:t>
      </w:r>
    </w:p>
    <w:p w14:paraId="40CD8DF3">
      <w:pPr>
        <w:pStyle w:val="4"/>
      </w:pPr>
      <w:r>
        <w:t>A1 后台独立入口（阶段 1）</w:t>
      </w:r>
    </w:p>
    <w:p w14:paraId="625879F8">
      <w:r>
        <w:t>目标：后台成为独立“应用壳”，前台代码不再感知后台。</w:t>
      </w:r>
    </w:p>
    <w:p w14:paraId="2CFCB125">
      <w:pPr>
        <w:pStyle w:val="18"/>
        <w:numPr>
          <w:ilvl w:val="0"/>
          <w:numId w:val="3"/>
        </w:numPr>
      </w:pPr>
      <w:r>
        <w:t xml:space="preserve">新建路由组 </w:t>
      </w:r>
      <w:r>
        <w:rPr>
          <w:rStyle w:val="17"/>
        </w:rPr>
        <w:t>src/app/(admin)/</w:t>
      </w:r>
      <w:r>
        <w:t xml:space="preserve">，其 </w:t>
      </w:r>
      <w:r>
        <w:rPr>
          <w:rStyle w:val="17"/>
        </w:rPr>
        <w:t>layout.tsx</w:t>
      </w:r>
      <w:r>
        <w:t xml:space="preserve"> 只渲染 </w:t>
      </w:r>
      <w:r>
        <w:rPr>
          <w:rStyle w:val="17"/>
        </w:rPr>
        <w:t>AdminAccessProvider</w:t>
      </w:r>
      <w:r>
        <w:t xml:space="preserve"> + </w:t>
      </w:r>
      <w:r>
        <w:rPr>
          <w:rStyle w:val="17"/>
        </w:rPr>
        <w:t>AdminShell</w:t>
      </w:r>
      <w:r>
        <w:t>，</w:t>
      </w:r>
      <w:r>
        <w:rPr>
          <w:b/>
        </w:rPr>
        <w:t>不引入</w:t>
      </w:r>
      <w:r>
        <w:t>前台的 Sidebar、Topbar、MobileNav、MaintenanceNotice。</w:t>
      </w:r>
    </w:p>
    <w:p w14:paraId="7CA5C019">
      <w:pPr>
        <w:pStyle w:val="18"/>
        <w:numPr>
          <w:ilvl w:val="0"/>
          <w:numId w:val="3"/>
        </w:numPr>
      </w:pPr>
      <w:r>
        <w:t xml:space="preserve">把 </w:t>
      </w:r>
      <w:r>
        <w:rPr>
          <w:rStyle w:val="17"/>
        </w:rPr>
        <w:t>(app)/admin/**</w:t>
      </w:r>
      <w:r>
        <w:t>、</w:t>
      </w:r>
      <w:r>
        <w:rPr>
          <w:rStyle w:val="17"/>
        </w:rPr>
        <w:t>(app)/finance</w:t>
      </w:r>
      <w:r>
        <w:t>、</w:t>
      </w:r>
      <w:r>
        <w:rPr>
          <w:rStyle w:val="17"/>
        </w:rPr>
        <w:t>(app)/moderation</w:t>
      </w:r>
      <w:r>
        <w:t xml:space="preserve"> 的页面</w:t>
      </w:r>
      <w:r>
        <w:rPr>
          <w:b/>
        </w:rPr>
        <w:t>移动</w:t>
      </w:r>
      <w:r>
        <w:t xml:space="preserve">到 </w:t>
      </w:r>
      <w:r>
        <w:rPr>
          <w:rStyle w:val="17"/>
        </w:rPr>
        <w:t>(admin)</w:t>
      </w:r>
      <w:r>
        <w:t xml:space="preserve"> 下，URL 统一为 </w:t>
      </w:r>
      <w:r>
        <w:rPr>
          <w:rStyle w:val="17"/>
        </w:rPr>
        <w:t>/admin/&lt;域&gt;</w:t>
      </w:r>
      <w:r>
        <w:t>：</w:t>
      </w:r>
      <w:r>
        <w:rPr>
          <w:rStyle w:val="17"/>
        </w:rPr>
        <w:t>/finance</w:t>
      </w:r>
      <w:r>
        <w:t xml:space="preserve"> → </w:t>
      </w:r>
      <w:r>
        <w:rPr>
          <w:rStyle w:val="17"/>
        </w:rPr>
        <w:t>/admin/finance</w:t>
      </w:r>
      <w:r>
        <w:t>，</w:t>
      </w:r>
      <w:r>
        <w:rPr>
          <w:rStyle w:val="17"/>
        </w:rPr>
        <w:t>/moderation</w:t>
      </w:r>
      <w:r>
        <w:t xml:space="preserve"> → </w:t>
      </w:r>
      <w:r>
        <w:rPr>
          <w:rStyle w:val="17"/>
        </w:rPr>
        <w:t>/admin/moderation</w:t>
      </w:r>
      <w:r>
        <w:t>。同一提交内必须删除旧位置（两个路由组下不能有相同路径）。</w:t>
      </w:r>
    </w:p>
    <w:p w14:paraId="6D1954C0">
      <w:pPr>
        <w:pStyle w:val="18"/>
        <w:numPr>
          <w:ilvl w:val="0"/>
          <w:numId w:val="3"/>
        </w:numPr>
      </w:pPr>
      <w:r>
        <w:rPr>
          <w:rStyle w:val="17"/>
        </w:rPr>
        <w:t>next.config.mjs</w:t>
      </w:r>
      <w:r>
        <w:t xml:space="preserve"> 增加 </w:t>
      </w:r>
      <w:r>
        <w:rPr>
          <w:rStyle w:val="17"/>
        </w:rPr>
        <w:t>redirects</w:t>
      </w:r>
      <w:r>
        <w:t>：</w:t>
      </w:r>
      <w:r>
        <w:rPr>
          <w:rStyle w:val="17"/>
        </w:rPr>
        <w:t>/finance</w:t>
      </w:r>
      <w:r>
        <w:t>、</w:t>
      </w:r>
      <w:r>
        <w:rPr>
          <w:rStyle w:val="17"/>
        </w:rPr>
        <w:t>/moderation</w:t>
      </w:r>
      <w:r>
        <w:t xml:space="preserve"> 跳到新地址（先用临时跳转，稳定一个发布后改永久）。</w:t>
      </w:r>
    </w:p>
    <w:p w14:paraId="6641E263">
      <w:pPr>
        <w:pStyle w:val="18"/>
        <w:numPr>
          <w:ilvl w:val="0"/>
          <w:numId w:val="3"/>
        </w:numPr>
      </w:pPr>
      <w:r>
        <w:t xml:space="preserve">删除 </w:t>
      </w:r>
      <w:r>
        <w:rPr>
          <w:rStyle w:val="17"/>
        </w:rPr>
        <w:t>app-frame.tsx</w:t>
      </w:r>
      <w:r>
        <w:t xml:space="preserve"> 里 </w:t>
      </w:r>
      <w:r>
        <w:rPr>
          <w:rStyle w:val="17"/>
        </w:rPr>
        <w:t>pathname === '/admin' ...</w:t>
      </w:r>
      <w:r>
        <w:t xml:space="preserve"> 的后台分支及对 </w:t>
      </w:r>
      <w:r>
        <w:rPr>
          <w:rStyle w:val="17"/>
        </w:rPr>
        <w:t>AdminShell</w:t>
      </w:r>
      <w:r>
        <w:t>、</w:t>
      </w:r>
      <w:r>
        <w:rPr>
          <w:rStyle w:val="17"/>
        </w:rPr>
        <w:t>use-admin-access</w:t>
      </w:r>
      <w:r>
        <w:t xml:space="preserve"> 的 import。注意：</w:t>
      </w:r>
      <w:r>
        <w:rPr>
          <w:rStyle w:val="17"/>
        </w:rPr>
        <w:t>AdminShell</w:t>
      </w:r>
      <w:r>
        <w:t xml:space="preserve"> 用到的 </w:t>
      </w:r>
      <w:r>
        <w:rPr>
          <w:rStyle w:val="17"/>
        </w:rPr>
        <w:t>--app-height</w:t>
      </w:r>
      <w:r>
        <w:t xml:space="preserve"> 变量原由 AppFrame 的 effect 写入，独立后依赖 </w:t>
      </w:r>
      <w:r>
        <w:rPr>
          <w:rStyle w:val="17"/>
        </w:rPr>
        <w:t>globals.css</w:t>
      </w:r>
      <w:r>
        <w:t xml:space="preserve"> 里的 </w:t>
      </w:r>
      <w:r>
        <w:rPr>
          <w:rStyle w:val="17"/>
        </w:rPr>
        <w:t>100dvh</w:t>
      </w:r>
      <w:r>
        <w:t xml:space="preserve"> 兜底，需在手机端实测。</w:t>
      </w:r>
    </w:p>
    <w:p w14:paraId="31DF6363">
      <w:pPr>
        <w:pStyle w:val="18"/>
        <w:numPr>
          <w:ilvl w:val="0"/>
          <w:numId w:val="3"/>
        </w:numPr>
      </w:pPr>
      <w:r>
        <w:t>全局更新页面链接：</w:t>
      </w:r>
      <w:r>
        <w:rPr>
          <w:rStyle w:val="17"/>
        </w:rPr>
        <w:t>src</w:t>
      </w:r>
      <w:r>
        <w:t>、</w:t>
      </w:r>
      <w:r>
        <w:rPr>
          <w:rStyle w:val="17"/>
        </w:rPr>
        <w:t>scripts/verify-*.mjs</w:t>
      </w:r>
      <w:r>
        <w:t>、</w:t>
      </w:r>
      <w:r>
        <w:rPr>
          <w:rStyle w:val="17"/>
        </w:rPr>
        <w:t>tests/</w:t>
      </w:r>
      <w:r>
        <w:t>、</w:t>
      </w:r>
      <w:r>
        <w:rPr>
          <w:rStyle w:val="17"/>
        </w:rPr>
        <w:t>DEPLOYMENT.md</w:t>
      </w:r>
      <w:r>
        <w:t>、</w:t>
      </w:r>
      <w:r>
        <w:rPr>
          <w:rStyle w:val="17"/>
        </w:rPr>
        <w:t>docs/</w:t>
      </w:r>
      <w:r>
        <w:t xml:space="preserve">（约 30 个文件含 </w:t>
      </w:r>
      <w:r>
        <w:rPr>
          <w:rStyle w:val="17"/>
        </w:rPr>
        <w:t>/finance</w:t>
      </w:r>
      <w:r>
        <w:t xml:space="preserve"> 或 </w:t>
      </w:r>
      <w:r>
        <w:rPr>
          <w:rStyle w:val="17"/>
        </w:rPr>
        <w:t>/moderation</w:t>
      </w:r>
      <w:r>
        <w:t xml:space="preserve">；注意与 </w:t>
      </w:r>
      <w:r>
        <w:rPr>
          <w:rStyle w:val="17"/>
        </w:rPr>
        <w:t>/api/finance</w:t>
      </w:r>
      <w:r>
        <w:t xml:space="preserve"> 接口路径区分，接口在 A3 处理）。</w:t>
      </w:r>
    </w:p>
    <w:p w14:paraId="1D631156">
      <w:pPr>
        <w:pStyle w:val="18"/>
        <w:numPr>
          <w:ilvl w:val="0"/>
          <w:numId w:val="3"/>
        </w:numPr>
      </w:pPr>
      <w:r>
        <w:t xml:space="preserve">后台页面设置 </w:t>
      </w:r>
      <w:r>
        <w:rPr>
          <w:rStyle w:val="17"/>
        </w:rPr>
        <w:t>robots: noindex</w:t>
      </w:r>
      <w:r>
        <w:t>，</w:t>
      </w:r>
      <w:r>
        <w:rPr>
          <w:rStyle w:val="17"/>
        </w:rPr>
        <w:t>robots.ts</w:t>
      </w:r>
      <w:r>
        <w:t xml:space="preserve"> 中 disallow </w:t>
      </w:r>
      <w:r>
        <w:rPr>
          <w:rStyle w:val="17"/>
        </w:rPr>
        <w:t>/admin</w:t>
      </w:r>
      <w:r>
        <w:t>；后台标题统一“星伴管理中心”。</w:t>
      </w:r>
    </w:p>
    <w:p w14:paraId="5788A811">
      <w:r>
        <w:t>验收：前台页面的组件树不再引用任何后台组件；</w:t>
      </w:r>
      <w:r>
        <w:rPr>
          <w:rStyle w:val="17"/>
        </w:rPr>
        <w:t>/admin</w:t>
      </w:r>
      <w:r>
        <w:t>、</w:t>
      </w:r>
      <w:r>
        <w:rPr>
          <w:rStyle w:val="17"/>
        </w:rPr>
        <w:t>/admin/finance</w:t>
      </w:r>
      <w:r>
        <w:t>、</w:t>
      </w:r>
      <w:r>
        <w:rPr>
          <w:rStyle w:val="17"/>
        </w:rPr>
        <w:t>/admin/moderation</w:t>
      </w:r>
      <w:r>
        <w:t xml:space="preserve"> 可打开且外壳正确；旧地址正确跳转；</w:t>
      </w:r>
      <w:r>
        <w:rPr>
          <w:rStyle w:val="17"/>
        </w:rPr>
        <w:t>npm run typecheck</w:t>
      </w:r>
      <w:r>
        <w:t>、</w:t>
      </w:r>
      <w:r>
        <w:rPr>
          <w:rStyle w:val="17"/>
        </w:rPr>
        <w:t>npm run test:admin:access</w:t>
      </w:r>
      <w:r>
        <w:t>、</w:t>
      </w:r>
      <w:r>
        <w:rPr>
          <w:rStyle w:val="17"/>
        </w:rPr>
        <w:t>npm run test:admin:browser</w:t>
      </w:r>
      <w:r>
        <w:t xml:space="preserve"> 通过。</w:t>
      </w:r>
    </w:p>
    <w:p w14:paraId="390214CF">
      <w:r>
        <w:rPr>
          <w:b/>
        </w:rPr>
        <w:t>后期选项（不在默认范围，需负责人批准）</w:t>
      </w:r>
    </w:p>
    <w:p w14:paraId="6FD0011E">
      <w:pPr>
        <w:pStyle w:val="18"/>
        <w:numPr>
          <w:ilvl w:val="0"/>
          <w:numId w:val="1"/>
        </w:numPr>
      </w:pPr>
      <w:r>
        <w:rPr>
          <w:i/>
        </w:rPr>
        <w:t>后台改用 HttpOnly Cookie 会话 + 服务端 layout 校验权限</w:t>
      </w:r>
      <w:r>
        <w:t xml:space="preserve">：项目已有 </w:t>
      </w:r>
      <w:r>
        <w:rPr>
          <w:rStyle w:val="17"/>
        </w:rPr>
        <w:t>lib/auth-cookies.ts</w:t>
      </w:r>
      <w:r>
        <w:t xml:space="preserve"> 先例。收益：未授权者拿不到后台前端结构，并可叠加二次验证（TOTP）。商业正式上线前建议做。</w:t>
      </w:r>
    </w:p>
    <w:p w14:paraId="7BC0BA98">
      <w:pPr>
        <w:pStyle w:val="18"/>
        <w:numPr>
          <w:ilvl w:val="0"/>
          <w:numId w:val="1"/>
        </w:numPr>
      </w:pPr>
      <w:r>
        <w:rPr>
          <w:i/>
        </w:rPr>
        <w:t xml:space="preserve">子域名 </w:t>
      </w:r>
      <w:r>
        <w:rPr>
          <w:rStyle w:val="17"/>
          <w:i/>
        </w:rPr>
        <w:t>admin.&lt;主域名&gt;</w:t>
      </w:r>
      <w:r>
        <w:t>：Nginx 指向同一进程，可做 IP 白名单与独立访问策略。代价：localStorage 不跨子域，必须先完成上一项 Cookie 方案。</w:t>
      </w:r>
    </w:p>
    <w:p w14:paraId="72E30480">
      <w:pPr>
        <w:pStyle w:val="4"/>
      </w:pPr>
      <w:r>
        <w:t>A2 后台栏目重新规划（阶段 2）</w:t>
      </w:r>
    </w:p>
    <w:p w14:paraId="0FEED700">
      <w:r>
        <w:t>目标：按</w:t>
      </w:r>
      <w:r>
        <w:rPr>
          <w:b/>
        </w:rPr>
        <w:t>业务对象</w:t>
      </w:r>
      <w:r>
        <w:t>分组（Shopify、Stripe 等成熟后台的通用做法），一份数据源，多处复用。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4920"/>
        <w:gridCol w:w="3104"/>
      </w:tblGrid>
      <w:tr w14:paraId="5D4F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36" w:type="dxa"/>
            <w:shd w:val="clear" w:color="auto" w:fill="F2F2F2"/>
          </w:tcPr>
          <w:p w14:paraId="562FE990">
            <w:r>
              <w:t>分组</w:t>
            </w:r>
          </w:p>
        </w:tc>
        <w:tc>
          <w:tcPr>
            <w:tcW w:w="4920" w:type="dxa"/>
            <w:shd w:val="clear" w:color="auto" w:fill="F2F2F2"/>
          </w:tcPr>
          <w:p w14:paraId="2B03DA2C">
            <w:r>
              <w:t>栏目与地址</w:t>
            </w:r>
          </w:p>
        </w:tc>
        <w:tc>
          <w:tcPr>
            <w:tcW w:w="3104" w:type="dxa"/>
            <w:shd w:val="clear" w:color="auto" w:fill="F2F2F2"/>
          </w:tcPr>
          <w:p w14:paraId="5938CFAB">
            <w:r>
              <w:t>权限键</w:t>
            </w:r>
          </w:p>
        </w:tc>
      </w:tr>
      <w:tr w14:paraId="1AD08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2206AF3A">
            <w:r>
              <w:t>工作台</w:t>
            </w:r>
          </w:p>
        </w:tc>
        <w:tc>
          <w:tcPr>
            <w:tcW w:w="4920" w:type="dxa"/>
          </w:tcPr>
          <w:p w14:paraId="284741B2">
            <w:r>
              <w:t xml:space="preserve">概览 </w:t>
            </w:r>
            <w:r>
              <w:rPr>
                <w:rStyle w:val="17"/>
              </w:rPr>
              <w:t>/admin</w:t>
            </w:r>
          </w:p>
        </w:tc>
        <w:tc>
          <w:tcPr>
            <w:tcW w:w="3104" w:type="dxa"/>
          </w:tcPr>
          <w:p w14:paraId="1BFF1538">
            <w:r>
              <w:t>任一管理权限</w:t>
            </w:r>
          </w:p>
        </w:tc>
      </w:tr>
      <w:tr w14:paraId="43F6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55669C47">
            <w:r>
              <w:t>内容与社区</w:t>
            </w:r>
          </w:p>
        </w:tc>
        <w:tc>
          <w:tcPr>
            <w:tcW w:w="4920" w:type="dxa"/>
          </w:tcPr>
          <w:p w14:paraId="7DEE628F">
            <w:r>
              <w:t xml:space="preserve">角色管理 </w:t>
            </w:r>
            <w:r>
              <w:rPr>
                <w:rStyle w:val="17"/>
              </w:rPr>
              <w:t>/admin/characters</w:t>
            </w:r>
            <w:r>
              <w:t xml:space="preserve">；审核中心 </w:t>
            </w:r>
            <w:r>
              <w:rPr>
                <w:rStyle w:val="17"/>
              </w:rPr>
              <w:t>/admin/moderation</w:t>
            </w:r>
            <w:r>
              <w:t xml:space="preserve">（角色审核、举报、申诉、禁言）；圈子与成员 </w:t>
            </w:r>
            <w:r>
              <w:rPr>
                <w:rStyle w:val="17"/>
              </w:rPr>
              <w:t>/admin/circles</w:t>
            </w:r>
            <w:r>
              <w:t xml:space="preserve">；帖子 </w:t>
            </w:r>
            <w:r>
              <w:rPr>
                <w:rStyle w:val="17"/>
              </w:rPr>
              <w:t>/admin/community/posts</w:t>
            </w:r>
            <w:r>
              <w:t xml:space="preserve">；评论 </w:t>
            </w:r>
            <w:r>
              <w:rPr>
                <w:rStyle w:val="17"/>
              </w:rPr>
              <w:t>/admin/community/comments</w:t>
            </w:r>
          </w:p>
        </w:tc>
        <w:tc>
          <w:tcPr>
            <w:tcW w:w="3104" w:type="dxa"/>
          </w:tcPr>
          <w:p w14:paraId="3047B440">
            <w:r>
              <w:t>characters.read、moderation.read、community.read</w:t>
            </w:r>
          </w:p>
        </w:tc>
      </w:tr>
      <w:tr w14:paraId="67F4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26EFDFA">
            <w:r>
              <w:t>用户与客服</w:t>
            </w:r>
          </w:p>
        </w:tc>
        <w:tc>
          <w:tcPr>
            <w:tcW w:w="4920" w:type="dxa"/>
          </w:tcPr>
          <w:p w14:paraId="51A29BBB">
            <w:r>
              <w:t xml:space="preserve">用户管理 </w:t>
            </w:r>
            <w:r>
              <w:rPr>
                <w:rStyle w:val="17"/>
              </w:rPr>
              <w:t>/admin/accounts</w:t>
            </w:r>
          </w:p>
        </w:tc>
        <w:tc>
          <w:tcPr>
            <w:tcW w:w="3104" w:type="dxa"/>
          </w:tcPr>
          <w:p w14:paraId="08A55DC6">
            <w:r>
              <w:t>accounts.read</w:t>
            </w:r>
          </w:p>
        </w:tc>
      </w:tr>
      <w:tr w14:paraId="4B978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68658668">
            <w:r>
              <w:t>增长与运营</w:t>
            </w:r>
          </w:p>
        </w:tc>
        <w:tc>
          <w:tcPr>
            <w:tcW w:w="4920" w:type="dxa"/>
          </w:tcPr>
          <w:p w14:paraId="466FB58E">
            <w:r>
              <w:t xml:space="preserve">运营分析 </w:t>
            </w:r>
            <w:r>
              <w:rPr>
                <w:rStyle w:val="17"/>
              </w:rPr>
              <w:t>/admin/analytics</w:t>
            </w:r>
            <w:r>
              <w:t xml:space="preserve">；任务与奖励 </w:t>
            </w:r>
            <w:r>
              <w:rPr>
                <w:rStyle w:val="17"/>
              </w:rPr>
              <w:t>/admin/growth</w:t>
            </w:r>
            <w:r>
              <w:t xml:space="preserve">；站点内容 </w:t>
            </w:r>
            <w:r>
              <w:rPr>
                <w:rStyle w:val="17"/>
              </w:rPr>
              <w:t>/admin/site-content</w:t>
            </w:r>
          </w:p>
        </w:tc>
        <w:tc>
          <w:tcPr>
            <w:tcW w:w="3104" w:type="dxa"/>
          </w:tcPr>
          <w:p w14:paraId="4BBE43C9">
            <w:r>
              <w:t>analytics.read、growth.read、site.content.read</w:t>
            </w:r>
          </w:p>
        </w:tc>
      </w:tr>
      <w:tr w14:paraId="393C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56081D71">
            <w:r>
              <w:t>财务与支付</w:t>
            </w:r>
          </w:p>
        </w:tc>
        <w:tc>
          <w:tcPr>
            <w:tcW w:w="4920" w:type="dxa"/>
          </w:tcPr>
          <w:p w14:paraId="2CB6573C">
            <w:r>
              <w:t xml:space="preserve">订单与退款 </w:t>
            </w:r>
            <w:r>
              <w:rPr>
                <w:rStyle w:val="17"/>
              </w:rPr>
              <w:t>/admin/finance</w:t>
            </w:r>
            <w:r>
              <w:t xml:space="preserve">；支付商户 </w:t>
            </w:r>
            <w:r>
              <w:rPr>
                <w:rStyle w:val="17"/>
              </w:rPr>
              <w:t>/admin/payments/merchants</w:t>
            </w:r>
          </w:p>
        </w:tc>
        <w:tc>
          <w:tcPr>
            <w:tcW w:w="3104" w:type="dxa"/>
          </w:tcPr>
          <w:p w14:paraId="3AE69DF7">
            <w:r>
              <w:t>finance.read、payments.merchants.read</w:t>
            </w:r>
          </w:p>
        </w:tc>
      </w:tr>
      <w:tr w14:paraId="220E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54BBF8E">
            <w:r>
              <w:t>AI 与成本</w:t>
            </w:r>
          </w:p>
        </w:tc>
        <w:tc>
          <w:tcPr>
            <w:tcW w:w="4920" w:type="dxa"/>
          </w:tcPr>
          <w:p w14:paraId="6C34FBF2">
            <w:r>
              <w:t xml:space="preserve">AI 供应商 </w:t>
            </w:r>
            <w:r>
              <w:rPr>
                <w:rStyle w:val="17"/>
              </w:rPr>
              <w:t>/admin/ai/providers</w:t>
            </w:r>
            <w:r>
              <w:t xml:space="preserve">；模型与路由 </w:t>
            </w:r>
            <w:r>
              <w:rPr>
                <w:rStyle w:val="17"/>
              </w:rPr>
              <w:t>/admin/ai/models</w:t>
            </w:r>
            <w:r>
              <w:t xml:space="preserve">；成本与预算 </w:t>
            </w:r>
            <w:r>
              <w:rPr>
                <w:rStyle w:val="17"/>
              </w:rPr>
              <w:t>/admin/ai/costs</w:t>
            </w:r>
          </w:p>
        </w:tc>
        <w:tc>
          <w:tcPr>
            <w:tcW w:w="3104" w:type="dxa"/>
          </w:tcPr>
          <w:p w14:paraId="2B939EA2">
            <w:r>
              <w:t>ai.providers.read、ai.models.read、ai.costs.read</w:t>
            </w:r>
          </w:p>
        </w:tc>
      </w:tr>
      <w:tr w14:paraId="534D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6403EC6A">
            <w:r>
              <w:t>系统与安全</w:t>
            </w:r>
          </w:p>
        </w:tc>
        <w:tc>
          <w:tcPr>
            <w:tcW w:w="4920" w:type="dxa"/>
          </w:tcPr>
          <w:p w14:paraId="24BAD421">
            <w:r>
              <w:t xml:space="preserve">系统与运维 </w:t>
            </w:r>
            <w:r>
              <w:rPr>
                <w:rStyle w:val="17"/>
              </w:rPr>
              <w:t>/admin/operations</w:t>
            </w:r>
            <w:r>
              <w:t xml:space="preserve">；注册合规 </w:t>
            </w:r>
            <w:r>
              <w:rPr>
                <w:rStyle w:val="17"/>
              </w:rPr>
              <w:t>/admin/compliance</w:t>
            </w:r>
            <w:r>
              <w:t xml:space="preserve">；管理员与角色 </w:t>
            </w:r>
            <w:r>
              <w:rPr>
                <w:rStyle w:val="17"/>
              </w:rPr>
              <w:t>/admin/operators</w:t>
            </w:r>
            <w:r>
              <w:t xml:space="preserve">；操作审计 </w:t>
            </w:r>
            <w:r>
              <w:rPr>
                <w:rStyle w:val="17"/>
              </w:rPr>
              <w:t>/admin/audit</w:t>
            </w:r>
          </w:p>
        </w:tc>
        <w:tc>
          <w:tcPr>
            <w:tcW w:w="3104" w:type="dxa"/>
          </w:tcPr>
          <w:p w14:paraId="229B8CE9">
            <w:r>
              <w:t>operations.read、compliance.read、admin.staff.read、admin.audit.read</w:t>
            </w:r>
          </w:p>
        </w:tc>
      </w:tr>
    </w:tbl>
    <w:p w14:paraId="6EF59163">
      <w:r>
        <w:t>实现要求：</w:t>
      </w:r>
    </w:p>
    <w:p w14:paraId="5B068FA0">
      <w:pPr>
        <w:pStyle w:val="18"/>
        <w:numPr>
          <w:ilvl w:val="0"/>
          <w:numId w:val="1"/>
        </w:numPr>
      </w:pPr>
      <w:r>
        <w:t xml:space="preserve">新建 </w:t>
      </w:r>
      <w:r>
        <w:rPr>
          <w:rStyle w:val="17"/>
        </w:rPr>
        <w:t>src/lib/admin/nav.ts</w:t>
      </w:r>
      <w:r>
        <w:t>（纯数据、无服务端依赖，可被客户端 import），导出分组、入口、图标名、权限键。</w:t>
      </w:r>
      <w:r>
        <w:rPr>
          <w:rStyle w:val="17"/>
        </w:rPr>
        <w:t>AdminShell</w:t>
      </w:r>
      <w:r>
        <w:t>、</w:t>
      </w:r>
      <w:r>
        <w:rPr>
          <w:rStyle w:val="17"/>
        </w:rPr>
        <w:t>AdminDashboard</w:t>
      </w:r>
      <w:r>
        <w:t>、</w:t>
      </w:r>
      <w:r>
        <w:rPr>
          <w:rStyle w:val="17"/>
        </w:rPr>
        <w:t>use-admin-access</w:t>
      </w:r>
      <w:r>
        <w:t xml:space="preserve"> 全部改读它，</w:t>
      </w:r>
      <w:r>
        <w:rPr>
          <w:b/>
        </w:rPr>
        <w:t>删除三处重复映射</w:t>
      </w:r>
      <w:r>
        <w:t>。</w:t>
      </w:r>
    </w:p>
    <w:p w14:paraId="05ADDB93">
      <w:pPr>
        <w:pStyle w:val="18"/>
        <w:numPr>
          <w:ilvl w:val="0"/>
          <w:numId w:val="1"/>
        </w:numPr>
      </w:pPr>
      <w:r>
        <w:t>每个入口独立图标，禁止多个入口共用同一图标；“审核管理/内容审核”等同义名称统一。</w:t>
      </w:r>
    </w:p>
    <w:p w14:paraId="67D5FB1D">
      <w:pPr>
        <w:pStyle w:val="18"/>
        <w:numPr>
          <w:ilvl w:val="0"/>
          <w:numId w:val="1"/>
        </w:numPr>
      </w:pPr>
      <w:r>
        <w:t>侧栏分组可折叠，当前所在分组默认展开；无任何权限的分组整组隐藏。顶部面包屑：管理中心 / 分组 / 页面。手机端改为抽屉菜单，按分组显示。</w:t>
      </w:r>
    </w:p>
    <w:p w14:paraId="692BA5DA">
      <w:pPr>
        <w:pStyle w:val="18"/>
        <w:numPr>
          <w:ilvl w:val="0"/>
          <w:numId w:val="1"/>
        </w:numPr>
      </w:pPr>
      <w:r>
        <w:rPr>
          <w:b/>
        </w:rPr>
        <w:t>工作台首页</w:t>
      </w:r>
      <w:r>
        <w:t>改为指标看板：待审角色数、待处理举报与申诉、今日新增用户、今日订单与金额、AI 今日调用与成本、预算熔断状态、备份与证书状态。数据只能来自现有只读服务（</w:t>
      </w:r>
      <w:r>
        <w:rPr>
          <w:rStyle w:val="17"/>
        </w:rPr>
        <w:t>lib/analytics</w:t>
      </w:r>
      <w:r>
        <w:t>、</w:t>
      </w:r>
      <w:r>
        <w:rPr>
          <w:rStyle w:val="17"/>
        </w:rPr>
        <w:t>payments/reconciliation-service</w:t>
      </w:r>
      <w:r>
        <w:t>、</w:t>
      </w:r>
      <w:r>
        <w:rPr>
          <w:rStyle w:val="17"/>
        </w:rPr>
        <w:t>ai/budget-report</w:t>
      </w:r>
      <w:r>
        <w:t>、</w:t>
      </w:r>
      <w:r>
        <w:rPr>
          <w:rStyle w:val="17"/>
        </w:rPr>
        <w:t>operations/report-service</w:t>
      </w:r>
      <w:r>
        <w:t>），按权限显示对应卡片；没有数据时明确显示“暂无”，不得造数字。</w:t>
      </w:r>
    </w:p>
    <w:p w14:paraId="40627CA9">
      <w:pPr>
        <w:pStyle w:val="18"/>
        <w:numPr>
          <w:ilvl w:val="0"/>
          <w:numId w:val="1"/>
        </w:numPr>
      </w:pPr>
      <w:r>
        <w:t>每个栏目页统一版式：顶部标题、说明、主操作区；列表页统一为筛选条、表格、分页、批量操作栏、空状态、错误状态。</w:t>
      </w:r>
    </w:p>
    <w:p w14:paraId="4968F363">
      <w:r>
        <w:t>验收：19 个旧入口全部可达，权限显示与原来一致（对每个系统角色逐一验证）；</w:t>
      </w:r>
      <w:r>
        <w:rPr>
          <w:rStyle w:val="17"/>
        </w:rPr>
        <w:t>npm run test:admin:management:browser</w:t>
      </w:r>
      <w:r>
        <w:t xml:space="preserve"> 及各 </w:t>
      </w:r>
      <w:r>
        <w:rPr>
          <w:rStyle w:val="17"/>
        </w:rPr>
        <w:t>*:browser</w:t>
      </w:r>
      <w:r>
        <w:t xml:space="preserve"> 后台检查通过；390px 与 1280px 无横向溢出。</w:t>
      </w:r>
    </w:p>
    <w:p w14:paraId="5976C329">
      <w:pPr>
        <w:pStyle w:val="4"/>
      </w:pPr>
      <w:r>
        <w:t>A3 管理接口统一前缀（阶段 3，高风险，务必按顺序）</w:t>
      </w:r>
    </w:p>
    <w:p w14:paraId="3747B101">
      <w:r>
        <w:t xml:space="preserve">目标：所有管理接口位于 </w:t>
      </w:r>
      <w:r>
        <w:rPr>
          <w:rStyle w:val="17"/>
        </w:rPr>
        <w:t>/api/admin/&lt;域&gt;/...</w:t>
      </w:r>
      <w:r>
        <w:t>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7"/>
        <w:gridCol w:w="3542"/>
      </w:tblGrid>
      <w:tr w14:paraId="2A13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817" w:type="dxa"/>
            <w:shd w:val="clear" w:color="auto" w:fill="F2F2F2"/>
          </w:tcPr>
          <w:p w14:paraId="4A334CE5">
            <w:r>
              <w:t>旧前缀</w:t>
            </w:r>
          </w:p>
        </w:tc>
        <w:tc>
          <w:tcPr>
            <w:tcW w:w="3542" w:type="dxa"/>
            <w:shd w:val="clear" w:color="auto" w:fill="F2F2F2"/>
          </w:tcPr>
          <w:p w14:paraId="1C9C3A5B">
            <w:r>
              <w:t>新前缀</w:t>
            </w:r>
          </w:p>
        </w:tc>
      </w:tr>
      <w:tr w14:paraId="52CF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7" w:type="dxa"/>
          </w:tcPr>
          <w:p w14:paraId="12492931">
            <w:r>
              <w:rPr>
                <w:rStyle w:val="17"/>
              </w:rPr>
              <w:t>/api/finance/*</w:t>
            </w:r>
            <w:r>
              <w:t>（callback-alerts、orders、orders/all、orders/export、orders/[orderNo]/refund、packages、reconciliation、report）</w:t>
            </w:r>
          </w:p>
        </w:tc>
        <w:tc>
          <w:tcPr>
            <w:tcW w:w="3542" w:type="dxa"/>
          </w:tcPr>
          <w:p w14:paraId="701D8A98">
            <w:r>
              <w:rPr>
                <w:rStyle w:val="17"/>
              </w:rPr>
              <w:t>/api/admin/finance/*</w:t>
            </w:r>
          </w:p>
        </w:tc>
      </w:tr>
      <w:tr w14:paraId="663B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7" w:type="dxa"/>
          </w:tcPr>
          <w:p w14:paraId="409B36F3">
            <w:r>
              <w:rPr>
                <w:rStyle w:val="17"/>
              </w:rPr>
              <w:t>/api/moderation/*</w:t>
            </w:r>
            <w:r>
              <w:t>（appeals、audit、characters、characters/batch、reports）</w:t>
            </w:r>
          </w:p>
        </w:tc>
        <w:tc>
          <w:tcPr>
            <w:tcW w:w="3542" w:type="dxa"/>
          </w:tcPr>
          <w:p w14:paraId="09CF8066">
            <w:r>
              <w:rPr>
                <w:rStyle w:val="17"/>
              </w:rPr>
              <w:t>/api/admin/moderation/*</w:t>
            </w:r>
          </w:p>
        </w:tc>
      </w:tr>
      <w:tr w14:paraId="6DBA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7" w:type="dxa"/>
          </w:tcPr>
          <w:p w14:paraId="50E19234">
            <w:r>
              <w:rPr>
                <w:rStyle w:val="17"/>
              </w:rPr>
              <w:t>/api/accounts/management</w:t>
            </w:r>
          </w:p>
        </w:tc>
        <w:tc>
          <w:tcPr>
            <w:tcW w:w="3542" w:type="dxa"/>
          </w:tcPr>
          <w:p w14:paraId="1AF400BE">
            <w:r>
              <w:rPr>
                <w:rStyle w:val="17"/>
              </w:rPr>
              <w:t>/api/admin/accounts</w:t>
            </w:r>
          </w:p>
        </w:tc>
      </w:tr>
      <w:tr w14:paraId="15D7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7" w:type="dxa"/>
          </w:tcPr>
          <w:p w14:paraId="37958D91">
            <w:r>
              <w:rPr>
                <w:rStyle w:val="17"/>
              </w:rPr>
              <w:t>/api/characters/management</w:t>
            </w:r>
            <w:r>
              <w:t>（含 models、publication）</w:t>
            </w:r>
          </w:p>
        </w:tc>
        <w:tc>
          <w:tcPr>
            <w:tcW w:w="3542" w:type="dxa"/>
          </w:tcPr>
          <w:p w14:paraId="7EEEDF32">
            <w:r>
              <w:rPr>
                <w:rStyle w:val="17"/>
              </w:rPr>
              <w:t>/api/admin/characters</w:t>
            </w:r>
          </w:p>
        </w:tc>
      </w:tr>
      <w:tr w14:paraId="6E0F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7" w:type="dxa"/>
          </w:tcPr>
          <w:p w14:paraId="458A1019">
            <w:r>
              <w:rPr>
                <w:rStyle w:val="17"/>
              </w:rPr>
              <w:t>/api/circles/management</w:t>
            </w:r>
            <w:r>
              <w:t>（含 members）</w:t>
            </w:r>
          </w:p>
        </w:tc>
        <w:tc>
          <w:tcPr>
            <w:tcW w:w="3542" w:type="dxa"/>
          </w:tcPr>
          <w:p w14:paraId="34E27EFA">
            <w:r>
              <w:rPr>
                <w:rStyle w:val="17"/>
              </w:rPr>
              <w:t>/api/admin/circles</w:t>
            </w:r>
          </w:p>
        </w:tc>
      </w:tr>
    </w:tbl>
    <w:p w14:paraId="17D03BD0">
      <w:r>
        <w:rPr>
          <w:b/>
        </w:rPr>
        <w:t>不要移动</w:t>
      </w:r>
      <w:r>
        <w:t>：</w:t>
      </w:r>
      <w:r>
        <w:rPr>
          <w:rStyle w:val="17"/>
        </w:rPr>
        <w:t>/api/coins/payments/ezfp/notify</w:t>
      </w:r>
      <w:r>
        <w:t>（支付平台回调，地址已配置在第三方，移动会导致掉单）；</w:t>
      </w:r>
      <w:r>
        <w:rPr>
          <w:rStyle w:val="17"/>
        </w:rPr>
        <w:t>/api/operations/status</w:t>
      </w:r>
      <w:r>
        <w:t>（公开维护状态）；</w:t>
      </w:r>
      <w:r>
        <w:rPr>
          <w:rStyle w:val="17"/>
        </w:rPr>
        <w:t>/api/compliance/registration-policy</w:t>
      </w:r>
      <w:r>
        <w:t>（公开）。</w:t>
      </w:r>
    </w:p>
    <w:p w14:paraId="1AD0BC36">
      <w:r>
        <w:t>步骤：</w:t>
      </w:r>
    </w:p>
    <w:p w14:paraId="57525469">
      <w:pPr>
        <w:pStyle w:val="18"/>
        <w:numPr>
          <w:ilvl w:val="0"/>
          <w:numId w:val="4"/>
        </w:numPr>
      </w:pPr>
      <w:r>
        <w:t xml:space="preserve">移动 </w:t>
      </w:r>
      <w:r>
        <w:rPr>
          <w:rStyle w:val="17"/>
        </w:rPr>
        <w:t>route.ts</w:t>
      </w:r>
      <w:r>
        <w:t xml:space="preserve"> 及同目录 </w:t>
      </w:r>
      <w:r>
        <w:rPr>
          <w:rStyle w:val="17"/>
        </w:rPr>
        <w:t>_response.ts</w:t>
      </w:r>
      <w:r>
        <w:t xml:space="preserve"> 到新路径。</w:t>
      </w:r>
    </w:p>
    <w:p w14:paraId="4F5D928B">
      <w:pPr>
        <w:pStyle w:val="18"/>
        <w:numPr>
          <w:ilvl w:val="0"/>
          <w:numId w:val="4"/>
        </w:numPr>
      </w:pPr>
      <w:r>
        <w:rPr>
          <w:rStyle w:val="17"/>
        </w:rPr>
        <w:t>next.config.mjs</w:t>
      </w:r>
      <w:r>
        <w:t xml:space="preserve"> 的 </w:t>
      </w:r>
      <w:r>
        <w:rPr>
          <w:rStyle w:val="17"/>
        </w:rPr>
        <w:t>rewrites().afterFiles</w:t>
      </w:r>
      <w:r>
        <w:t xml:space="preserve"> 增加“旧→新”映射，旧调用方继续可用。</w:t>
      </w:r>
    </w:p>
    <w:p w14:paraId="31E2DA9A">
      <w:pPr>
        <w:pStyle w:val="18"/>
        <w:numPr>
          <w:ilvl w:val="0"/>
          <w:numId w:val="4"/>
        </w:numPr>
      </w:pPr>
      <w:r>
        <w:rPr>
          <w:b/>
        </w:rPr>
        <w:t>中间件陷阱</w:t>
      </w:r>
      <w:r>
        <w:t>：</w:t>
      </w:r>
      <w:r>
        <w:rPr>
          <w:rStyle w:val="17"/>
        </w:rPr>
        <w:t>src/lib/operations/maintenance-routing.ts</w:t>
      </w:r>
      <w:r>
        <w:t xml:space="preserve"> 的 </w:t>
      </w:r>
      <w:r>
        <w:rPr>
          <w:rStyle w:val="17"/>
        </w:rPr>
        <w:t>administrationRoots</w:t>
      </w:r>
      <w:r>
        <w:t xml:space="preserve"> 按请求原路径判断是否绕过维护模式。兼容期内</w:t>
      </w:r>
      <w:r>
        <w:rPr>
          <w:b/>
        </w:rPr>
        <w:t>保留旧根</w:t>
      </w:r>
      <w:r>
        <w:t xml:space="preserve">，新根已被 </w:t>
      </w:r>
      <w:r>
        <w:rPr>
          <w:rStyle w:val="17"/>
        </w:rPr>
        <w:t>/api/admin</w:t>
      </w:r>
      <w:r>
        <w:t xml:space="preserve"> 覆盖；兼容期结束后再删除旧根。漏改会导致维护模式下后台无法写入。</w:t>
      </w:r>
    </w:p>
    <w:p w14:paraId="02F61637">
      <w:pPr>
        <w:pStyle w:val="18"/>
        <w:numPr>
          <w:ilvl w:val="0"/>
          <w:numId w:val="4"/>
        </w:numPr>
      </w:pPr>
      <w:r>
        <w:t>更新前端调用、</w:t>
      </w:r>
      <w:r>
        <w:rPr>
          <w:rStyle w:val="17"/>
        </w:rPr>
        <w:t>tests/</w:t>
      </w:r>
      <w:r>
        <w:t>、</w:t>
      </w:r>
      <w:r>
        <w:rPr>
          <w:rStyle w:val="17"/>
        </w:rPr>
        <w:t>scripts/</w:t>
      </w:r>
      <w:r>
        <w:t xml:space="preserve">（约 30 个文件引用旧前缀）；路径集中到 B6 的 </w:t>
      </w:r>
      <w:r>
        <w:rPr>
          <w:rStyle w:val="17"/>
        </w:rPr>
        <w:t>api-paths.ts</w:t>
      </w:r>
      <w:r>
        <w:t>。</w:t>
      </w:r>
    </w:p>
    <w:p w14:paraId="72641259">
      <w:pPr>
        <w:pStyle w:val="18"/>
        <w:numPr>
          <w:ilvl w:val="0"/>
          <w:numId w:val="4"/>
        </w:numPr>
      </w:pPr>
      <w:r>
        <w:t>运行：</w:t>
      </w:r>
      <w:r>
        <w:rPr>
          <w:rStyle w:val="17"/>
        </w:rPr>
        <w:t>test:admin:access</w:t>
      </w:r>
      <w:r>
        <w:t>、</w:t>
      </w:r>
      <w:r>
        <w:rPr>
          <w:rStyle w:val="17"/>
        </w:rPr>
        <w:t>test:admin:management</w:t>
      </w:r>
      <w:r>
        <w:t>、</w:t>
      </w:r>
      <w:r>
        <w:rPr>
          <w:rStyle w:val="17"/>
        </w:rPr>
        <w:t>test:accounts:management</w:t>
      </w:r>
      <w:r>
        <w:t>、</w:t>
      </w:r>
      <w:r>
        <w:rPr>
          <w:rStyle w:val="17"/>
        </w:rPr>
        <w:t>test:characters:management</w:t>
      </w:r>
      <w:r>
        <w:t>、</w:t>
      </w:r>
      <w:r>
        <w:rPr>
          <w:rStyle w:val="17"/>
        </w:rPr>
        <w:t>test:circles:management</w:t>
      </w:r>
      <w:r>
        <w:t>、</w:t>
      </w:r>
      <w:r>
        <w:rPr>
          <w:rStyle w:val="17"/>
        </w:rPr>
        <w:t>test:payments:orders</w:t>
      </w:r>
      <w:r>
        <w:t>、</w:t>
      </w:r>
      <w:r>
        <w:rPr>
          <w:rStyle w:val="17"/>
        </w:rPr>
        <w:t>test:payments:reconciliation</w:t>
      </w:r>
      <w:r>
        <w:t>、</w:t>
      </w:r>
      <w:r>
        <w:rPr>
          <w:rStyle w:val="17"/>
        </w:rPr>
        <w:t>test:analytics</w:t>
      </w:r>
      <w:r>
        <w:t>、</w:t>
      </w:r>
      <w:r>
        <w:rPr>
          <w:rStyle w:val="17"/>
        </w:rPr>
        <w:t>test:growth</w:t>
      </w:r>
      <w:r>
        <w:t>、</w:t>
      </w:r>
      <w:r>
        <w:rPr>
          <w:rStyle w:val="17"/>
        </w:rPr>
        <w:t>test:operations</w:t>
      </w:r>
      <w:r>
        <w:t>、</w:t>
      </w:r>
      <w:r>
        <w:rPr>
          <w:rStyle w:val="17"/>
        </w:rPr>
        <w:t>test:middleware:locale</w:t>
      </w:r>
      <w:r>
        <w:t>。</w:t>
      </w:r>
    </w:p>
    <w:p w14:paraId="3E46263B">
      <w:pPr>
        <w:pStyle w:val="18"/>
        <w:numPr>
          <w:ilvl w:val="0"/>
          <w:numId w:val="4"/>
        </w:numPr>
      </w:pPr>
      <w:r>
        <w:t xml:space="preserve">兼容期（至少一个发布）后移除 rewrites 与旧根，并更新 </w:t>
      </w:r>
      <w:r>
        <w:rPr>
          <w:rStyle w:val="17"/>
        </w:rPr>
        <w:t>ARCHITECTURE.md</w:t>
      </w:r>
      <w:r>
        <w:t>。</w:t>
      </w:r>
    </w:p>
    <w:p w14:paraId="0228030C">
      <w:pPr>
        <w:pStyle w:val="4"/>
      </w:pPr>
      <w:r>
        <w:t>A4 路由层统一（阶段 4）</w:t>
      </w:r>
    </w:p>
    <w:p w14:paraId="1BBAE873">
      <w:r>
        <w:t>目标：同一类问题只有一种写法。</w:t>
      </w:r>
    </w:p>
    <w:p w14:paraId="33330CC4">
      <w:pPr>
        <w:pStyle w:val="18"/>
        <w:numPr>
          <w:ilvl w:val="0"/>
          <w:numId w:val="1"/>
        </w:numPr>
      </w:pPr>
      <w:r>
        <w:t xml:space="preserve">新建 </w:t>
      </w:r>
      <w:r>
        <w:rPr>
          <w:rStyle w:val="17"/>
        </w:rPr>
        <w:t>src/lib/http/</w:t>
      </w:r>
      <w:r>
        <w:t>（小而明确，不做通用框架）：</w:t>
      </w:r>
      <w:r>
        <w:rPr>
          <w:rStyle w:val="17"/>
        </w:rPr>
        <w:t>requireUser(request)</w:t>
      </w:r>
      <w:r>
        <w:t>、</w:t>
      </w:r>
      <w:r>
        <w:rPr>
          <w:rStyle w:val="17"/>
        </w:rPr>
        <w:t>requireAdmin(request, permission)</w:t>
      </w:r>
      <w:r>
        <w:t>、</w:t>
      </w:r>
      <w:r>
        <w:rPr>
          <w:rStyle w:val="17"/>
        </w:rPr>
        <w:t>jsonError(error, routeName)</w:t>
      </w:r>
      <w:r>
        <w:t>、</w:t>
      </w:r>
      <w:r>
        <w:rPr>
          <w:rStyle w:val="17"/>
        </w:rPr>
        <w:t>privateHeaders</w:t>
      </w:r>
      <w:r>
        <w:t>。</w:t>
      </w:r>
    </w:p>
    <w:p w14:paraId="7A5B5D23">
      <w:pPr>
        <w:pStyle w:val="18"/>
        <w:numPr>
          <w:ilvl w:val="0"/>
          <w:numId w:val="1"/>
        </w:numPr>
      </w:pPr>
      <w:r>
        <w:t xml:space="preserve">统一错误体 </w:t>
      </w:r>
      <w:r>
        <w:rPr>
          <w:rStyle w:val="17"/>
        </w:rPr>
        <w:t>{ error, code }</w:t>
      </w:r>
      <w:r>
        <w:t xml:space="preserve">，文案全部中文。去除 </w:t>
      </w:r>
      <w:r>
        <w:rPr>
          <w:rStyle w:val="17"/>
        </w:rPr>
        <w:t>Unauthorized</w:t>
      </w:r>
      <w:r>
        <w:t>、</w:t>
      </w:r>
      <w:r>
        <w:rPr>
          <w:rStyle w:val="17"/>
        </w:rPr>
        <w:t>Internal server error</w:t>
      </w:r>
      <w:r>
        <w:t xml:space="preserve"> 等英文文案；修改前先检索 </w:t>
      </w:r>
      <w:r>
        <w:rPr>
          <w:rStyle w:val="17"/>
        </w:rPr>
        <w:t>tests/</w:t>
      </w:r>
      <w:r>
        <w:t xml:space="preserve"> 与 </w:t>
      </w:r>
      <w:r>
        <w:rPr>
          <w:rStyle w:val="17"/>
        </w:rPr>
        <w:t>scripts/</w:t>
      </w:r>
      <w:r>
        <w:t xml:space="preserve"> 是否断言了这些字符串；前端 </w:t>
      </w:r>
      <w:r>
        <w:rPr>
          <w:rStyle w:val="17"/>
        </w:rPr>
        <w:t>zhError</w:t>
      </w:r>
      <w:r>
        <w:t xml:space="preserve"> 映射表保留一个版本做兜底。</w:t>
      </w:r>
    </w:p>
    <w:p w14:paraId="15626784">
      <w:pPr>
        <w:pStyle w:val="18"/>
        <w:numPr>
          <w:ilvl w:val="0"/>
          <w:numId w:val="1"/>
        </w:numPr>
      </w:pPr>
      <w:r>
        <w:t xml:space="preserve">用它替换 10 份重复的 </w:t>
      </w:r>
      <w:r>
        <w:rPr>
          <w:rStyle w:val="17"/>
        </w:rPr>
        <w:t>_response.ts</w:t>
      </w:r>
      <w:r>
        <w:t>；</w:t>
      </w:r>
      <w:r>
        <w:rPr>
          <w:rStyle w:val="17"/>
        </w:rPr>
        <w:t>getFinanceAdmin</w:t>
      </w:r>
      <w:r>
        <w:t>、</w:t>
      </w:r>
      <w:r>
        <w:rPr>
          <w:rStyle w:val="17"/>
        </w:rPr>
        <w:t>getModerator</w:t>
      </w:r>
      <w:r>
        <w:t xml:space="preserve"> 保留为薄封装。</w:t>
      </w:r>
    </w:p>
    <w:p w14:paraId="36291B4E">
      <w:pPr>
        <w:pStyle w:val="18"/>
        <w:numPr>
          <w:ilvl w:val="0"/>
          <w:numId w:val="1"/>
        </w:numPr>
      </w:pPr>
      <w:r>
        <w:t>逐域迁移，每域一个提交，不要一次改 126 个路由。</w:t>
      </w:r>
    </w:p>
    <w:p w14:paraId="3D346E8D">
      <w:pPr>
        <w:pStyle w:val="18"/>
        <w:numPr>
          <w:ilvl w:val="0"/>
          <w:numId w:val="1"/>
        </w:numPr>
      </w:pPr>
      <w:r>
        <w:t>权限判断仍在服务层（现状正确，保持不变）。</w:t>
      </w:r>
    </w:p>
    <w:p w14:paraId="616E4BDD">
      <w:r>
        <w:t>验收：同一未登录请求访问任意管理接口，返回结构相同的 401 JSON；各域已有测试全部通过。</w:t>
      </w:r>
    </w:p>
    <w:p w14:paraId="027A975A">
      <w:pPr>
        <w:pStyle w:val="4"/>
      </w:pPr>
      <w:r>
        <w:t xml:space="preserve">A5 </w:t>
      </w:r>
      <w:r>
        <w:rPr>
          <w:rStyle w:val="17"/>
        </w:rPr>
        <w:t>lib/ai</w:t>
      </w:r>
      <w:r>
        <w:t xml:space="preserve"> 目录收口（低优先级）</w:t>
      </w:r>
    </w:p>
    <w:p w14:paraId="4E4C140F">
      <w:r>
        <w:rPr>
          <w:rStyle w:val="17"/>
        </w:rPr>
        <w:t>lib/ai</w:t>
      </w:r>
      <w:r>
        <w:t xml:space="preserve"> 根目录平铺文件（</w:t>
      </w:r>
      <w:r>
        <w:rPr>
          <w:rStyle w:val="17"/>
        </w:rPr>
        <w:t>ai-models.ts</w:t>
      </w:r>
      <w:r>
        <w:t>、</w:t>
      </w:r>
      <w:r>
        <w:rPr>
          <w:rStyle w:val="17"/>
        </w:rPr>
        <w:t>budget-*.ts</w:t>
      </w:r>
      <w:r>
        <w:t>、</w:t>
      </w:r>
      <w:r>
        <w:rPr>
          <w:rStyle w:val="17"/>
        </w:rPr>
        <w:t>cost-*.ts</w:t>
      </w:r>
      <w:r>
        <w:t>）与子目录（</w:t>
      </w:r>
      <w:r>
        <w:rPr>
          <w:rStyle w:val="17"/>
        </w:rPr>
        <w:t>costs/</w:t>
      </w:r>
      <w:r>
        <w:t>、</w:t>
      </w:r>
      <w:r>
        <w:rPr>
          <w:rStyle w:val="17"/>
        </w:rPr>
        <w:t>models/</w:t>
      </w:r>
      <w:r>
        <w:t>、</w:t>
      </w:r>
      <w:r>
        <w:rPr>
          <w:rStyle w:val="17"/>
        </w:rPr>
        <w:t>providers/</w:t>
      </w:r>
      <w:r>
        <w:t>）混用，属于迁移到一半。把平铺文件归入对应子目录，同时一次性更新全部 import；不改任何函数行为。只在 A1–A4 完成后做。</w:t>
      </w:r>
    </w:p>
    <w:p w14:paraId="28F6387F">
      <w:pPr>
        <w:pStyle w:val="4"/>
      </w:pPr>
      <w:r>
        <w:t>A6 商业上线前的能力缺口（需负责人决策，不属于默认执行范围）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978"/>
        <w:gridCol w:w="3510"/>
      </w:tblGrid>
      <w:tr w14:paraId="7519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606D4EB9">
            <w:r>
              <w:t>缺口</w:t>
            </w:r>
          </w:p>
        </w:tc>
        <w:tc>
          <w:tcPr>
            <w:tcW w:w="3978" w:type="dxa"/>
            <w:shd w:val="clear" w:color="auto" w:fill="F2F2F2"/>
          </w:tcPr>
          <w:p w14:paraId="2C954B8A">
            <w:r>
              <w:t>现状证据</w:t>
            </w:r>
          </w:p>
        </w:tc>
        <w:tc>
          <w:tcPr>
            <w:tcW w:w="3510" w:type="dxa"/>
            <w:shd w:val="clear" w:color="auto" w:fill="F2F2F2"/>
          </w:tcPr>
          <w:p w14:paraId="65535D4F">
            <w:r>
              <w:t>建议</w:t>
            </w:r>
          </w:p>
        </w:tc>
      </w:tr>
      <w:tr w14:paraId="6600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C3B4ACB">
            <w:r>
              <w:t>账号体系</w:t>
            </w:r>
          </w:p>
        </w:tc>
        <w:tc>
          <w:tcPr>
            <w:tcW w:w="3978" w:type="dxa"/>
          </w:tcPr>
          <w:p w14:paraId="2DCF5287">
            <w:r>
              <w:t>路由清单中没有找回密码、邮箱或手机验证、第三方登录</w:t>
            </w:r>
          </w:p>
        </w:tc>
        <w:tc>
          <w:tcPr>
            <w:tcW w:w="3510" w:type="dxa"/>
          </w:tcPr>
          <w:p w14:paraId="6CA1C1FF">
            <w:r>
              <w:t>上线前补找回密码与验证；面向中国大陆运营通常还涉及手机号实名，取决于运营主体与服务器所在地，须法务确认</w:t>
            </w:r>
          </w:p>
        </w:tc>
      </w:tr>
      <w:tr w14:paraId="2365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966BCBE">
            <w:r>
              <w:t>通知中心</w:t>
            </w:r>
          </w:p>
        </w:tc>
        <w:tc>
          <w:tcPr>
            <w:tcW w:w="3978" w:type="dxa"/>
          </w:tcPr>
          <w:p w14:paraId="458A9C1D">
            <w:r>
              <w:t>顶栏铃铛没有处理逻辑，也没有通知接口</w:t>
            </w:r>
          </w:p>
        </w:tc>
        <w:tc>
          <w:tcPr>
            <w:tcW w:w="3510" w:type="dxa"/>
          </w:tcPr>
          <w:p w14:paraId="430D1472">
            <w:r>
              <w:t>新增通知表与接口：点赞、评论、关注、审核结果、金币到账</w:t>
            </w:r>
          </w:p>
        </w:tc>
      </w:tr>
      <w:tr w14:paraId="42E14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CC2073D">
            <w:r>
              <w:t>AI 生成内容标识</w:t>
            </w:r>
          </w:p>
        </w:tc>
        <w:tc>
          <w:tcPr>
            <w:tcW w:w="3978" w:type="dxa"/>
          </w:tcPr>
          <w:p w14:paraId="08AD2E5B">
            <w:r>
              <w:t>《人工智能生成合成内容标识办法》自 2025-09-01 起施行，要求对生成内容做显式与隐式标识，并在服务协议中说明标识方式</w:t>
            </w:r>
          </w:p>
        </w:tc>
        <w:tc>
          <w:tcPr>
            <w:tcW w:w="3510" w:type="dxa"/>
          </w:tcPr>
          <w:p w14:paraId="0C3A8626">
            <w:r>
              <w:t>聊天消息界面加“AI 生成”提示，条款补充说明；是否适用及具体要求须法务核实</w:t>
            </w:r>
          </w:p>
        </w:tc>
      </w:tr>
      <w:tr w14:paraId="514A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92D4A80">
            <w:r>
              <w:t>未成年人保护</w:t>
            </w:r>
          </w:p>
        </w:tc>
        <w:tc>
          <w:tcPr>
            <w:tcW w:w="3978" w:type="dxa"/>
          </w:tcPr>
          <w:p w14:paraId="09B72DCB">
            <w:r>
              <w:t>竞品筑梦岛被约谈整改后增加了年龄确认弹窗、青少年模式与实名认证；本项目已有注册年龄确认</w:t>
            </w:r>
          </w:p>
        </w:tc>
        <w:tc>
          <w:tcPr>
            <w:tcW w:w="3510" w:type="dxa"/>
          </w:tcPr>
          <w:p w14:paraId="2AB6189B">
            <w:r>
              <w:t>评估青少年模式与内容分级</w:t>
            </w:r>
          </w:p>
        </w:tc>
      </w:tr>
      <w:tr w14:paraId="61B0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EF92122">
            <w:r>
              <w:t>限流与扩展</w:t>
            </w:r>
          </w:p>
        </w:tc>
        <w:tc>
          <w:tcPr>
            <w:tcW w:w="3978" w:type="dxa"/>
          </w:tcPr>
          <w:p w14:paraId="0802C4CA">
            <w:r>
              <w:t>分钟级限流在单进程内存 Map 中，数据库为单机 SQLite（作者文档已说明）</w:t>
            </w:r>
          </w:p>
        </w:tc>
        <w:tc>
          <w:tcPr>
            <w:tcW w:w="3510" w:type="dxa"/>
          </w:tcPr>
          <w:p w14:paraId="3A9F2092">
            <w:r>
              <w:t>多实例前必须换共享存储，不要直接宣称完成 PostgreSQL 迁移</w:t>
            </w:r>
          </w:p>
        </w:tc>
      </w:tr>
      <w:tr w14:paraId="1BA2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E0081AB">
            <w:r>
              <w:t>令牌存储</w:t>
            </w:r>
          </w:p>
        </w:tc>
        <w:tc>
          <w:tcPr>
            <w:tcW w:w="3978" w:type="dxa"/>
          </w:tcPr>
          <w:p w14:paraId="41EE8695">
            <w:r>
              <w:t>Bearer 令牌存放在 localStorage</w:t>
            </w:r>
          </w:p>
        </w:tc>
        <w:tc>
          <w:tcPr>
            <w:tcW w:w="3510" w:type="dxa"/>
          </w:tcPr>
          <w:p w14:paraId="57224D19">
            <w:r>
              <w:t>见 A1 后期选项（Cookie 会话）</w:t>
            </w:r>
          </w:p>
        </w:tc>
      </w:tr>
    </w:tbl>
    <w:p w14:paraId="1F55A8E4">
      <w:pPr>
        <w:pStyle w:val="3"/>
      </w:pPr>
      <w:r>
        <w:t>3. 前端建议（Part B）</w:t>
      </w:r>
    </w:p>
    <w:p w14:paraId="7DA3822E">
      <w:r>
        <w:rPr>
          <w:b/>
        </w:rPr>
        <w:t>总体判断</w:t>
      </w:r>
      <w:r>
        <w:t>：前台“简约”是继承来的默认骨架——灰黑 shadcn 配色加泰语原站布局。缺的不是组件数量，而是</w:t>
      </w:r>
      <w:r>
        <w:rPr>
          <w:b/>
        </w:rPr>
        <w:t>品牌层、内容层、信任层</w:t>
      </w:r>
      <w:r>
        <w:t>。前台与后台代码耦合很低（见第 1 章），因此可以放心按页面逐个改；真正要先动的是共享地基，且要最小化改动面。行业报道也提醒，AI 社交产品的普遍问题是角色语言重复、记不住上下文、玩法同质化、付费转化不及预期——商业化的重点是留存与转化，而不是堆功能。</w:t>
      </w:r>
    </w:p>
    <w:p w14:paraId="75D9FACE">
      <w:pPr>
        <w:pStyle w:val="4"/>
      </w:pPr>
      <w:r>
        <w:t>B1 先清地基：设计令牌与基础组件（阶段 5）</w:t>
      </w:r>
    </w:p>
    <w:p w14:paraId="1C3BA75B">
      <w:pPr>
        <w:pStyle w:val="18"/>
        <w:numPr>
          <w:ilvl w:val="0"/>
          <w:numId w:val="1"/>
        </w:numPr>
      </w:pPr>
      <w:r>
        <w:rPr>
          <w:b/>
        </w:rPr>
        <w:t>品牌色令牌化</w:t>
      </w:r>
      <w:r>
        <w:t xml:space="preserve">：在 </w:t>
      </w:r>
      <w:r>
        <w:rPr>
          <w:rStyle w:val="17"/>
        </w:rPr>
        <w:t>globals.css</w:t>
      </w:r>
      <w:r>
        <w:t xml:space="preserve"> 定义 </w:t>
      </w:r>
      <w:r>
        <w:rPr>
          <w:rStyle w:val="17"/>
        </w:rPr>
        <w:t>--brand</w:t>
      </w:r>
      <w:r>
        <w:t>、</w:t>
      </w:r>
      <w:r>
        <w:rPr>
          <w:rStyle w:val="17"/>
        </w:rPr>
        <w:t>--brand-2</w:t>
      </w:r>
      <w:r>
        <w:t>、</w:t>
      </w:r>
      <w:r>
        <w:rPr>
          <w:rStyle w:val="17"/>
        </w:rPr>
        <w:t>--brand-foreground</w:t>
      </w:r>
      <w:r>
        <w:t>、</w:t>
      </w:r>
      <w:r>
        <w:rPr>
          <w:rStyle w:val="17"/>
        </w:rPr>
        <w:t>--brand-gradient</w:t>
      </w:r>
      <w:r>
        <w:t xml:space="preserve"> 并映射到 Tailwind；替换 </w:t>
      </w:r>
      <w:r>
        <w:rPr>
          <w:rStyle w:val="17"/>
        </w:rPr>
        <w:t>#EE4036</w:t>
      </w:r>
      <w:r>
        <w:t>、</w:t>
      </w:r>
      <w:r>
        <w:rPr>
          <w:rStyle w:val="17"/>
        </w:rPr>
        <w:t>#FAAF40</w:t>
      </w:r>
      <w:r>
        <w:t>、</w:t>
      </w:r>
      <w:r>
        <w:rPr>
          <w:rStyle w:val="17"/>
        </w:rPr>
        <w:t>#F2572B</w:t>
      </w:r>
      <w:r>
        <w:t>、</w:t>
      </w:r>
      <w:r>
        <w:rPr>
          <w:rStyle w:val="17"/>
        </w:rPr>
        <w:t>#F4B208</w:t>
      </w:r>
      <w:r>
        <w:t xml:space="preserve">（约 103 处）与后台 </w:t>
      </w:r>
      <w:r>
        <w:rPr>
          <w:rStyle w:val="17"/>
        </w:rPr>
        <w:t>orange-*</w:t>
      </w:r>
      <w:r>
        <w:t>（约 77 处）。默认沿用现有橙红到金黄渐变，具体品牌色由负责人确认（决策 D3）；令牌化后改一处全站生效。</w:t>
      </w:r>
    </w:p>
    <w:p w14:paraId="1B8A2958">
      <w:pPr>
        <w:pStyle w:val="18"/>
        <w:numPr>
          <w:ilvl w:val="0"/>
          <w:numId w:val="1"/>
        </w:numPr>
      </w:pPr>
      <w:r>
        <w:rPr>
          <w:b/>
        </w:rPr>
        <w:t>字体</w:t>
      </w:r>
      <w:r>
        <w:t xml:space="preserve">：保持中文系统字体栈（苹方、鸿蒙/思源、微软雅黑）；删除 </w:t>
      </w:r>
      <w:r>
        <w:rPr>
          <w:rStyle w:val="17"/>
        </w:rPr>
        <w:t>font-athiti</w:t>
      </w:r>
      <w:r>
        <w:t>（264 处）、</w:t>
      </w:r>
      <w:r>
        <w:rPr>
          <w:rStyle w:val="17"/>
        </w:rPr>
        <w:t>font-athithi</w:t>
      </w:r>
      <w:r>
        <w:t>（8 处，拼写错误，实际无效）、</w:t>
      </w:r>
      <w:r>
        <w:rPr>
          <w:rStyle w:val="17"/>
        </w:rPr>
        <w:t>font-barlow</w:t>
      </w:r>
      <w:r>
        <w:t xml:space="preserve">（19 处）及 </w:t>
      </w:r>
      <w:r>
        <w:rPr>
          <w:rStyle w:val="17"/>
        </w:rPr>
        <w:t>tailwind.config.ts</w:t>
      </w:r>
      <w:r>
        <w:t xml:space="preserve"> 的 </w:t>
      </w:r>
      <w:r>
        <w:rPr>
          <w:rStyle w:val="17"/>
        </w:rPr>
        <w:t>fontFamily</w:t>
      </w:r>
      <w:r>
        <w:t xml:space="preserve"> 条目、</w:t>
      </w:r>
      <w:r>
        <w:rPr>
          <w:rStyle w:val="17"/>
        </w:rPr>
        <w:t>globals.css</w:t>
      </w:r>
      <w:r>
        <w:t xml:space="preserve"> 的 </w:t>
      </w:r>
      <w:r>
        <w:rPr>
          <w:rStyle w:val="17"/>
        </w:rPr>
        <w:t>--font-*</w:t>
      </w:r>
      <w:r>
        <w:t xml:space="preserve"> 覆盖。</w:t>
      </w:r>
    </w:p>
    <w:p w14:paraId="516895D6">
      <w:pPr>
        <w:pStyle w:val="18"/>
        <w:numPr>
          <w:ilvl w:val="0"/>
          <w:numId w:val="1"/>
        </w:numPr>
      </w:pPr>
      <w:r>
        <w:rPr>
          <w:b/>
        </w:rPr>
        <w:t>基础组件库</w:t>
      </w:r>
      <w:r>
        <w:t xml:space="preserve"> </w:t>
      </w:r>
      <w:r>
        <w:rPr>
          <w:rStyle w:val="17"/>
        </w:rPr>
        <w:t>src/components/ui/</w:t>
      </w:r>
      <w:r>
        <w:t>：Button、Badge、Card、Dialog、Sheet、Tabs、Tooltip、Skeleton、EmptyState、ErrorState、Toast、Avatar、Input/Select/Textarea、Pagination、DataTable（后台用）。用手写变体函数即可，不强制新增依赖。</w:t>
      </w:r>
    </w:p>
    <w:p w14:paraId="2DBF6A2C">
      <w:pPr>
        <w:pStyle w:val="18"/>
        <w:numPr>
          <w:ilvl w:val="0"/>
          <w:numId w:val="1"/>
        </w:numPr>
      </w:pPr>
      <w:r>
        <w:rPr>
          <w:b/>
        </w:rPr>
        <w:t>三态规范</w:t>
      </w:r>
      <w:r>
        <w:t>：所有列表与详情必须有加载（骨架屏）、空、错误三种状态，替代各处自写的文字提示。</w:t>
      </w:r>
    </w:p>
    <w:p w14:paraId="7FEDD78E">
      <w:pPr>
        <w:pStyle w:val="18"/>
        <w:numPr>
          <w:ilvl w:val="0"/>
          <w:numId w:val="1"/>
        </w:numPr>
      </w:pPr>
      <w:r>
        <w:rPr>
          <w:b/>
        </w:rPr>
        <w:t>主题</w:t>
      </w:r>
      <w:r>
        <w:t xml:space="preserve">：保留深色默认；切换主题时同步 </w:t>
      </w:r>
      <w:r>
        <w:rPr>
          <w:rStyle w:val="17"/>
        </w:rPr>
        <w:t>theme-color</w:t>
      </w:r>
      <w:r>
        <w:t xml:space="preserve">；尊重 </w:t>
      </w:r>
      <w:r>
        <w:rPr>
          <w:rStyle w:val="17"/>
        </w:rPr>
        <w:t>prefers-reduced-motion</w:t>
      </w:r>
      <w:r>
        <w:t>。</w:t>
      </w:r>
    </w:p>
    <w:p w14:paraId="7F966341">
      <w:pPr>
        <w:pStyle w:val="18"/>
        <w:numPr>
          <w:ilvl w:val="0"/>
          <w:numId w:val="1"/>
        </w:numPr>
      </w:pPr>
      <w:r>
        <w:t>死按钮与残留处理见第 4 章。</w:t>
      </w:r>
    </w:p>
    <w:p w14:paraId="70248106">
      <w:r>
        <w:t>验收：硬编码品牌色与旧字体类名搜索结果为 0；</w:t>
      </w:r>
      <w:r>
        <w:rPr>
          <w:rStyle w:val="17"/>
        </w:rPr>
        <w:t>npm run typecheck</w:t>
      </w:r>
      <w:r>
        <w:t>、</w:t>
      </w:r>
      <w:r>
        <w:rPr>
          <w:rStyle w:val="17"/>
        </w:rPr>
        <w:t>npm run test:browser</w:t>
      </w:r>
      <w:r>
        <w:t>、</w:t>
      </w:r>
      <w:r>
        <w:rPr>
          <w:rStyle w:val="17"/>
        </w:rPr>
        <w:t>npm run test:m1:mobile</w:t>
      </w:r>
      <w:r>
        <w:t xml:space="preserve"> 通过。</w:t>
      </w:r>
    </w:p>
    <w:p w14:paraId="14323F21">
      <w:pPr>
        <w:pStyle w:val="4"/>
      </w:pPr>
      <w:r>
        <w:t>B2 前台信息架构与竞品取舍（阶段 6）</w:t>
      </w:r>
    </w:p>
    <w:p w14:paraId="2A2A7F8E">
      <w:r>
        <w:t>公开资料中的要点（均为转述，来源见附录）：</w:t>
      </w:r>
    </w:p>
    <w:p w14:paraId="30FC5DF8">
      <w:pPr>
        <w:pStyle w:val="18"/>
        <w:numPr>
          <w:ilvl w:val="0"/>
          <w:numId w:val="1"/>
        </w:numPr>
      </w:pPr>
      <w:r>
        <w:rPr>
          <w:b/>
        </w:rPr>
        <w:t>Character.AI</w:t>
      </w:r>
      <w:r>
        <w:t>：导航包含首页、聊天、发现、信息流、创作等；创作入口独立成页，可创建角色、语音、场景、设定集；信息流支持发布聊天片段、角色卡与短视频，强调“创作者即消费者”。</w:t>
      </w:r>
    </w:p>
    <w:p w14:paraId="5FA27C10">
      <w:pPr>
        <w:pStyle w:val="18"/>
        <w:numPr>
          <w:ilvl w:val="0"/>
          <w:numId w:val="1"/>
        </w:numPr>
      </w:pPr>
      <w:r>
        <w:rPr>
          <w:b/>
        </w:rPr>
        <w:t>星野</w:t>
      </w:r>
      <w:r>
        <w:t>：支持单聊与多智能体群聊、电话沟通；创建角色时维护性别、形象、画风、可见范围；以星钻、星月卡等方式付费。</w:t>
      </w:r>
    </w:p>
    <w:p w14:paraId="425C0C51">
      <w:pPr>
        <w:pStyle w:val="18"/>
        <w:numPr>
          <w:ilvl w:val="0"/>
          <w:numId w:val="1"/>
        </w:numPr>
      </w:pPr>
      <w:r>
        <w:rPr>
          <w:b/>
        </w:rPr>
        <w:t>筑梦岛</w:t>
      </w:r>
      <w:r>
        <w:t>：因低俗内容被约谈后，新增年龄确认弹窗、未成年人模式与实名认证。</w:t>
      </w:r>
    </w:p>
    <w:p w14:paraId="43C4AFC7">
      <w:pPr>
        <w:pStyle w:val="18"/>
        <w:numPr>
          <w:ilvl w:val="0"/>
          <w:numId w:val="1"/>
        </w:numPr>
      </w:pPr>
      <w:r>
        <w:rPr>
          <w:b/>
        </w:rPr>
        <w:t>Shopify 等成熟后台</w:t>
      </w:r>
      <w:r>
        <w:t>：按业务对象分组导航，关键流程不让用户跳出后台（对应本文 A2）。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704"/>
        <w:gridCol w:w="3897"/>
        <w:gridCol w:w="1167"/>
        <w:gridCol w:w="1872"/>
      </w:tblGrid>
      <w:tr w14:paraId="2A61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75510CF3">
            <w:r>
              <w:t>#</w:t>
            </w:r>
          </w:p>
        </w:tc>
        <w:tc>
          <w:tcPr>
            <w:tcW w:w="1704" w:type="dxa"/>
            <w:shd w:val="clear" w:color="auto" w:fill="F2F2F2"/>
          </w:tcPr>
          <w:p w14:paraId="040747C1">
            <w:r>
              <w:t>值得学习</w:t>
            </w:r>
          </w:p>
        </w:tc>
        <w:tc>
          <w:tcPr>
            <w:tcW w:w="3897" w:type="dxa"/>
            <w:shd w:val="clear" w:color="auto" w:fill="F2F2F2"/>
          </w:tcPr>
          <w:p w14:paraId="6AA2B989">
            <w:r>
              <w:t>本项目落地</w:t>
            </w:r>
          </w:p>
        </w:tc>
        <w:tc>
          <w:tcPr>
            <w:tcW w:w="1167" w:type="dxa"/>
            <w:shd w:val="clear" w:color="auto" w:fill="F2F2F2"/>
          </w:tcPr>
          <w:p w14:paraId="7EED4EFA">
            <w:r>
              <w:t>优先级</w:t>
            </w:r>
          </w:p>
        </w:tc>
        <w:tc>
          <w:tcPr>
            <w:tcW w:w="1872" w:type="dxa"/>
            <w:shd w:val="clear" w:color="auto" w:fill="F2F2F2"/>
          </w:tcPr>
          <w:p w14:paraId="24F991AB">
            <w:r>
              <w:t>后端依赖</w:t>
            </w:r>
          </w:p>
        </w:tc>
      </w:tr>
      <w:tr w14:paraId="3446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92EFE0">
            <w:r>
              <w:t>1</w:t>
            </w:r>
          </w:p>
        </w:tc>
        <w:tc>
          <w:tcPr>
            <w:tcW w:w="1704" w:type="dxa"/>
          </w:tcPr>
          <w:p w14:paraId="74C07804">
            <w:r>
              <w:t>发现页做成内容流分区：今日推荐、热门、新角色、关注的创作者、榜单</w:t>
            </w:r>
          </w:p>
        </w:tc>
        <w:tc>
          <w:tcPr>
            <w:tcW w:w="3897" w:type="dxa"/>
          </w:tcPr>
          <w:p w14:paraId="1900A089">
            <w:r>
              <w:t xml:space="preserve">重构 </w:t>
            </w:r>
            <w:r>
              <w:rPr>
                <w:rStyle w:val="17"/>
              </w:rPr>
              <w:t>/discover</w:t>
            </w:r>
            <w:r>
              <w:t xml:space="preserve">，复用 </w:t>
            </w:r>
            <w:r>
              <w:rPr>
                <w:rStyle w:val="17"/>
              </w:rPr>
              <w:t>/api/characters</w:t>
            </w:r>
            <w:r>
              <w:t>、</w:t>
            </w:r>
            <w:r>
              <w:rPr>
                <w:rStyle w:val="17"/>
              </w:rPr>
              <w:t>/api/rankings</w:t>
            </w:r>
            <w:r>
              <w:t>、</w:t>
            </w:r>
            <w:r>
              <w:rPr>
                <w:rStyle w:val="17"/>
              </w:rPr>
              <w:t>/api/creators</w:t>
            </w:r>
            <w:r>
              <w:t>、</w:t>
            </w:r>
            <w:r>
              <w:rPr>
                <w:rStyle w:val="17"/>
              </w:rPr>
              <w:t>/api/site</w:t>
            </w:r>
          </w:p>
        </w:tc>
        <w:tc>
          <w:tcPr>
            <w:tcW w:w="1167" w:type="dxa"/>
          </w:tcPr>
          <w:p w14:paraId="0A625021">
            <w:r>
              <w:t>P1</w:t>
            </w:r>
          </w:p>
        </w:tc>
        <w:tc>
          <w:tcPr>
            <w:tcW w:w="1872" w:type="dxa"/>
          </w:tcPr>
          <w:p w14:paraId="59EB91A9">
            <w:r>
              <w:t>无新增</w:t>
            </w:r>
          </w:p>
        </w:tc>
      </w:tr>
      <w:tr w14:paraId="5886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FA0D071">
            <w:r>
              <w:t>2</w:t>
            </w:r>
          </w:p>
        </w:tc>
        <w:tc>
          <w:tcPr>
            <w:tcW w:w="1704" w:type="dxa"/>
          </w:tcPr>
          <w:p w14:paraId="3BF076DB">
            <w:r>
              <w:t>角色卡信息密度</w:t>
            </w:r>
          </w:p>
        </w:tc>
        <w:tc>
          <w:tcPr>
            <w:tcW w:w="3897" w:type="dxa"/>
          </w:tcPr>
          <w:p w14:paraId="3179E1D2">
            <w:r>
              <w:rPr>
                <w:rStyle w:val="17"/>
              </w:rPr>
              <w:t>character-card.tsx</w:t>
            </w:r>
            <w:r>
              <w:t>：封面、名称、一句话简介、标签、对话数与点赞、创作者、徽章</w:t>
            </w:r>
          </w:p>
        </w:tc>
        <w:tc>
          <w:tcPr>
            <w:tcW w:w="1167" w:type="dxa"/>
          </w:tcPr>
          <w:p w14:paraId="71336F23">
            <w:r>
              <w:t>P1</w:t>
            </w:r>
          </w:p>
        </w:tc>
        <w:tc>
          <w:tcPr>
            <w:tcW w:w="1872" w:type="dxa"/>
          </w:tcPr>
          <w:p w14:paraId="7786CA7D">
            <w:r>
              <w:t xml:space="preserve">先核对列表接口是否已返回计数字段，缺则在 </w:t>
            </w:r>
            <w:r>
              <w:rPr>
                <w:rStyle w:val="17"/>
              </w:rPr>
              <w:t>lib/characters/catalog-service</w:t>
            </w:r>
            <w:r>
              <w:t xml:space="preserve"> 补投影</w:t>
            </w:r>
          </w:p>
        </w:tc>
      </w:tr>
      <w:tr w14:paraId="79FC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BDD1284">
            <w:r>
              <w:t>3</w:t>
            </w:r>
          </w:p>
        </w:tc>
        <w:tc>
          <w:tcPr>
            <w:tcW w:w="1704" w:type="dxa"/>
          </w:tcPr>
          <w:p w14:paraId="02141E31">
            <w:r>
              <w:t>主导航收敛为 5 项：发现、聊天、创作、圈子、我的</w:t>
            </w:r>
          </w:p>
        </w:tc>
        <w:tc>
          <w:tcPr>
            <w:tcW w:w="3897" w:type="dxa"/>
          </w:tcPr>
          <w:p w14:paraId="0521FC3B">
            <w:r>
              <w:t xml:space="preserve">现为 4 项，创作入口只在侧栏按钮；同步修改 </w:t>
            </w:r>
            <w:r>
              <w:rPr>
                <w:rStyle w:val="17"/>
              </w:rPr>
              <w:t>mobile-nav.tsx</w:t>
            </w:r>
            <w:r>
              <w:t xml:space="preserve"> 与 </w:t>
            </w:r>
            <w:r>
              <w:rPr>
                <w:rStyle w:val="17"/>
              </w:rPr>
              <w:t>sidebar.tsx</w:t>
            </w:r>
          </w:p>
        </w:tc>
        <w:tc>
          <w:tcPr>
            <w:tcW w:w="1167" w:type="dxa"/>
          </w:tcPr>
          <w:p w14:paraId="792AE52A">
            <w:r>
              <w:t>P1</w:t>
            </w:r>
          </w:p>
        </w:tc>
        <w:tc>
          <w:tcPr>
            <w:tcW w:w="1872" w:type="dxa"/>
          </w:tcPr>
          <w:p w14:paraId="00E7A44C">
            <w:r>
              <w:t>无</w:t>
            </w:r>
          </w:p>
        </w:tc>
      </w:tr>
      <w:tr w14:paraId="5AAB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64E3996">
            <w:r>
              <w:t>4</w:t>
            </w:r>
          </w:p>
        </w:tc>
        <w:tc>
          <w:tcPr>
            <w:tcW w:w="1704" w:type="dxa"/>
          </w:tcPr>
          <w:p w14:paraId="2DB2585B">
            <w:r>
              <w:t>公开首页与角色详情页作为获客落地页</w:t>
            </w:r>
          </w:p>
        </w:tc>
        <w:tc>
          <w:tcPr>
            <w:tcW w:w="3897" w:type="dxa"/>
          </w:tcPr>
          <w:p w14:paraId="5BB111C0">
            <w:r>
              <w:rPr>
                <w:rStyle w:val="17"/>
              </w:rPr>
              <w:t>[locale]/page.tsx</w:t>
            </w:r>
            <w:r>
              <w:t>、</w:t>
            </w:r>
            <w:r>
              <w:rPr>
                <w:rStyle w:val="17"/>
              </w:rPr>
              <w:t>[locale]/character/[id]</w:t>
            </w:r>
            <w:r>
              <w:t>：价值主张、热门角色、三步玩法、示例对话、安全与合规说明、FAQ、页脚</w:t>
            </w:r>
          </w:p>
        </w:tc>
        <w:tc>
          <w:tcPr>
            <w:tcW w:w="1167" w:type="dxa"/>
          </w:tcPr>
          <w:p w14:paraId="2FC41675">
            <w:r>
              <w:t>P1</w:t>
            </w:r>
          </w:p>
        </w:tc>
        <w:tc>
          <w:tcPr>
            <w:tcW w:w="1872" w:type="dxa"/>
          </w:tcPr>
          <w:p w14:paraId="41616057">
            <w:r>
              <w:t xml:space="preserve">复用 </w:t>
            </w:r>
            <w:r>
              <w:rPr>
                <w:rStyle w:val="17"/>
              </w:rPr>
              <w:t>/api/site</w:t>
            </w:r>
            <w:r>
              <w:t xml:space="preserve"> 与 </w:t>
            </w:r>
            <w:r>
              <w:rPr>
                <w:rStyle w:val="17"/>
              </w:rPr>
              <w:t>lib/discovery</w:t>
            </w:r>
          </w:p>
        </w:tc>
      </w:tr>
      <w:tr w14:paraId="1D9E1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477CBF">
            <w:r>
              <w:t>5</w:t>
            </w:r>
          </w:p>
        </w:tc>
        <w:tc>
          <w:tcPr>
            <w:tcW w:w="1704" w:type="dxa"/>
          </w:tcPr>
          <w:p w14:paraId="2355BCAC">
            <w:r>
              <w:t>创作流程分步向导加实时预览</w:t>
            </w:r>
          </w:p>
        </w:tc>
        <w:tc>
          <w:tcPr>
            <w:tcW w:w="3897" w:type="dxa"/>
          </w:tcPr>
          <w:p w14:paraId="2E90D3F3">
            <w:r>
              <w:rPr>
                <w:rStyle w:val="17"/>
              </w:rPr>
              <w:t>creator-form.tsx</w:t>
            </w:r>
            <w:r>
              <w:t>（已有 live-preview）拆为基础、人设、开场白、素材、发布五步，支持保存草稿</w:t>
            </w:r>
          </w:p>
        </w:tc>
        <w:tc>
          <w:tcPr>
            <w:tcW w:w="1167" w:type="dxa"/>
          </w:tcPr>
          <w:p w14:paraId="07591666">
            <w:r>
              <w:t>P2</w:t>
            </w:r>
          </w:p>
        </w:tc>
        <w:tc>
          <w:tcPr>
            <w:tcW w:w="1872" w:type="dxa"/>
          </w:tcPr>
          <w:p w14:paraId="6E902EE3">
            <w:r>
              <w:t>无新增</w:t>
            </w:r>
          </w:p>
        </w:tc>
      </w:tr>
      <w:tr w14:paraId="3E49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057277C">
            <w:r>
              <w:t>6</w:t>
            </w:r>
          </w:p>
        </w:tc>
        <w:tc>
          <w:tcPr>
            <w:tcW w:w="1704" w:type="dxa"/>
          </w:tcPr>
          <w:p w14:paraId="4464BE32">
            <w:r>
              <w:t>通知中心</w:t>
            </w:r>
          </w:p>
        </w:tc>
        <w:tc>
          <w:tcPr>
            <w:tcW w:w="3897" w:type="dxa"/>
          </w:tcPr>
          <w:p w14:paraId="786BC2B4">
            <w:r>
              <w:t>顶栏铃铛接入通知抽屉</w:t>
            </w:r>
          </w:p>
        </w:tc>
        <w:tc>
          <w:tcPr>
            <w:tcW w:w="1167" w:type="dxa"/>
          </w:tcPr>
          <w:p w14:paraId="446EE0E5">
            <w:r>
              <w:t>P2</w:t>
            </w:r>
          </w:p>
        </w:tc>
        <w:tc>
          <w:tcPr>
            <w:tcW w:w="1872" w:type="dxa"/>
          </w:tcPr>
          <w:p w14:paraId="76ED3446">
            <w:r>
              <w:t>见 A6 新增通知表</w:t>
            </w:r>
          </w:p>
        </w:tc>
      </w:tr>
      <w:tr w14:paraId="5716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9C4E440">
            <w:r>
              <w:t>7</w:t>
            </w:r>
          </w:p>
        </w:tc>
        <w:tc>
          <w:tcPr>
            <w:tcW w:w="1704" w:type="dxa"/>
          </w:tcPr>
          <w:p w14:paraId="51B80ADD">
            <w:r>
              <w:t>聊天体验</w:t>
            </w:r>
          </w:p>
        </w:tc>
        <w:tc>
          <w:tcPr>
            <w:tcW w:w="3897" w:type="dxa"/>
          </w:tcPr>
          <w:p w14:paraId="0B9E523B">
            <w:r>
              <w:t>会话搜索、归档、置顶；消息“AI 生成”标识；分享聊天片段卡</w:t>
            </w:r>
          </w:p>
        </w:tc>
        <w:tc>
          <w:tcPr>
            <w:tcW w:w="1167" w:type="dxa"/>
          </w:tcPr>
          <w:p w14:paraId="4B842A60">
            <w:r>
              <w:t>P2 到 P3</w:t>
            </w:r>
          </w:p>
        </w:tc>
        <w:tc>
          <w:tcPr>
            <w:tcW w:w="1872" w:type="dxa"/>
          </w:tcPr>
          <w:p w14:paraId="0B5EA9F5">
            <w:r>
              <w:t>分享需新增接口</w:t>
            </w:r>
          </w:p>
        </w:tc>
      </w:tr>
      <w:tr w14:paraId="639A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DF2E2D5">
            <w:r>
              <w:t>8</w:t>
            </w:r>
          </w:p>
        </w:tc>
        <w:tc>
          <w:tcPr>
            <w:tcW w:w="1704" w:type="dxa"/>
          </w:tcPr>
          <w:p w14:paraId="782ACA29">
            <w:r>
              <w:t>商城与权益</w:t>
            </w:r>
          </w:p>
        </w:tc>
        <w:tc>
          <w:tcPr>
            <w:tcW w:w="3897" w:type="dxa"/>
          </w:tcPr>
          <w:p w14:paraId="584517B6">
            <w:r>
              <w:t>套餐卡片对比、首充提示、余额与流水入口；会员、月卡等待负责人定价</w:t>
            </w:r>
          </w:p>
        </w:tc>
        <w:tc>
          <w:tcPr>
            <w:tcW w:w="1167" w:type="dxa"/>
          </w:tcPr>
          <w:p w14:paraId="0AE0C857">
            <w:r>
              <w:t>P3</w:t>
            </w:r>
          </w:p>
        </w:tc>
        <w:tc>
          <w:tcPr>
            <w:tcW w:w="1872" w:type="dxa"/>
          </w:tcPr>
          <w:p w14:paraId="112574C7">
            <w:r>
              <w:t>价格未定，不预设</w:t>
            </w:r>
          </w:p>
        </w:tc>
      </w:tr>
      <w:tr w14:paraId="33D7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AFE1621">
            <w:r>
              <w:t>9</w:t>
            </w:r>
          </w:p>
        </w:tc>
        <w:tc>
          <w:tcPr>
            <w:tcW w:w="1704" w:type="dxa"/>
          </w:tcPr>
          <w:p w14:paraId="5F93B8CF">
            <w:r>
              <w:t>内容分级与青少年保护</w:t>
            </w:r>
          </w:p>
        </w:tc>
        <w:tc>
          <w:tcPr>
            <w:tcW w:w="3897" w:type="dxa"/>
          </w:tcPr>
          <w:p w14:paraId="7DEF3936">
            <w:r>
              <w:t>评估后再定</w:t>
            </w:r>
          </w:p>
        </w:tc>
        <w:tc>
          <w:tcPr>
            <w:tcW w:w="1167" w:type="dxa"/>
          </w:tcPr>
          <w:p w14:paraId="185DF3C1">
            <w:r>
              <w:t>P3</w:t>
            </w:r>
          </w:p>
        </w:tc>
        <w:tc>
          <w:tcPr>
            <w:tcW w:w="1872" w:type="dxa"/>
          </w:tcPr>
          <w:p w14:paraId="6DB998D7">
            <w:r>
              <w:t>合规</w:t>
            </w:r>
          </w:p>
        </w:tc>
      </w:tr>
    </w:tbl>
    <w:p w14:paraId="22D17508">
      <w:pPr>
        <w:pStyle w:val="4"/>
      </w:pPr>
      <w:r>
        <w:t>B3 逐页改造规范（每页必做，阶段 6 与 7）</w:t>
      </w:r>
    </w:p>
    <w:p w14:paraId="0FFAE0E5">
      <w:pPr>
        <w:pStyle w:val="18"/>
        <w:numPr>
          <w:ilvl w:val="0"/>
          <w:numId w:val="5"/>
        </w:numPr>
      </w:pPr>
      <w:r>
        <w:t xml:space="preserve">只用令牌与 </w:t>
      </w:r>
      <w:r>
        <w:rPr>
          <w:rStyle w:val="17"/>
        </w:rPr>
        <w:t>ui</w:t>
      </w:r>
      <w:r>
        <w:t xml:space="preserve"> 组件，不再写十六进制颜色与内联渐变。</w:t>
      </w:r>
    </w:p>
    <w:p w14:paraId="14543E90">
      <w:pPr>
        <w:pStyle w:val="18"/>
        <w:numPr>
          <w:ilvl w:val="0"/>
          <w:numId w:val="5"/>
        </w:numPr>
      </w:pPr>
      <w:r>
        <w:t>加载、空、错误三态齐全。</w:t>
      </w:r>
    </w:p>
    <w:p w14:paraId="10328DB0">
      <w:pPr>
        <w:pStyle w:val="18"/>
        <w:numPr>
          <w:ilvl w:val="0"/>
          <w:numId w:val="5"/>
        </w:numPr>
      </w:pPr>
      <w:r>
        <w:t>390px 与 1280px 无横向溢出；触控目标不小于 44px；手机端输入框字号保持 16px（已有全局规则，勿破坏）。</w:t>
      </w:r>
    </w:p>
    <w:p w14:paraId="0A55DCFA">
      <w:pPr>
        <w:pStyle w:val="18"/>
        <w:numPr>
          <w:ilvl w:val="0"/>
          <w:numId w:val="5"/>
        </w:numPr>
      </w:pPr>
      <w:r>
        <w:t xml:space="preserve">键盘可达，控件有可访问名称，图片有 </w:t>
      </w:r>
      <w:r>
        <w:rPr>
          <w:rStyle w:val="17"/>
        </w:rPr>
        <w:t>alt</w:t>
      </w:r>
      <w:r>
        <w:t>。</w:t>
      </w:r>
    </w:p>
    <w:p w14:paraId="3A99F4F9">
      <w:pPr>
        <w:pStyle w:val="18"/>
        <w:numPr>
          <w:ilvl w:val="0"/>
          <w:numId w:val="5"/>
        </w:numPr>
      </w:pPr>
      <w:r>
        <w:t xml:space="preserve">文案进入 B5 的统一中文文案文件，不再出现 </w:t>
      </w:r>
      <w:r>
        <w:rPr>
          <w:rStyle w:val="17"/>
        </w:rPr>
        <w:t>zhText</w:t>
      </w:r>
      <w:r>
        <w:t xml:space="preserve"> 或泰语。</w:t>
      </w:r>
    </w:p>
    <w:p w14:paraId="297B11F1">
      <w:pPr>
        <w:pStyle w:val="18"/>
        <w:numPr>
          <w:ilvl w:val="0"/>
          <w:numId w:val="5"/>
        </w:numPr>
      </w:pPr>
      <w:r>
        <w:t xml:space="preserve">数据请求走 B6 的 </w:t>
      </w:r>
      <w:r>
        <w:rPr>
          <w:rStyle w:val="17"/>
        </w:rPr>
        <w:t>api-client</w:t>
      </w:r>
      <w:r>
        <w:t xml:space="preserve">，不再手写 </w:t>
      </w:r>
      <w:r>
        <w:rPr>
          <w:rStyle w:val="17"/>
        </w:rPr>
        <w:t>fetch</w:t>
      </w:r>
      <w:r>
        <w:t xml:space="preserve"> 加 </w:t>
      </w:r>
      <w:r>
        <w:rPr>
          <w:rStyle w:val="17"/>
        </w:rPr>
        <w:t>Authorization</w:t>
      </w:r>
      <w:r>
        <w:t>。</w:t>
      </w:r>
    </w:p>
    <w:p w14:paraId="600CB70D">
      <w:pPr>
        <w:pStyle w:val="18"/>
        <w:numPr>
          <w:ilvl w:val="0"/>
          <w:numId w:val="5"/>
        </w:numPr>
      </w:pPr>
      <w:r>
        <w:t>触碰到的大文件顺势拆分：</w:t>
      </w:r>
      <w:r>
        <w:rPr>
          <w:rStyle w:val="17"/>
        </w:rPr>
        <w:t>chat/page.tsx</w:t>
      </w:r>
      <w:r>
        <w:t>（540 行）、</w:t>
      </w:r>
      <w:r>
        <w:rPr>
          <w:rStyle w:val="17"/>
        </w:rPr>
        <w:t>character-detail-dialog.tsx</w:t>
      </w:r>
      <w:r>
        <w:t>（约 24KB）、</w:t>
      </w:r>
      <w:r>
        <w:rPr>
          <w:rStyle w:val="17"/>
        </w:rPr>
        <w:t>circle-feed.tsx</w:t>
      </w:r>
      <w:r>
        <w:t>（约 19KB）、</w:t>
      </w:r>
      <w:r>
        <w:rPr>
          <w:rStyle w:val="17"/>
        </w:rPr>
        <w:t>creator-form.tsx</w:t>
      </w:r>
      <w:r>
        <w:t>、</w:t>
      </w:r>
      <w:r>
        <w:rPr>
          <w:rStyle w:val="17"/>
        </w:rPr>
        <w:t>chat/relationship-panel.tsx</w:t>
      </w:r>
      <w:r>
        <w:t>。拆分只改结构不改行为，拆分前后各跑一次相关验收脚本（</w:t>
      </w:r>
      <w:r>
        <w:rPr>
          <w:rStyle w:val="17"/>
        </w:rPr>
        <w:t>test:m2:chat</w:t>
      </w:r>
      <w:r>
        <w:t>、</w:t>
      </w:r>
      <w:r>
        <w:rPr>
          <w:rStyle w:val="17"/>
        </w:rPr>
        <w:t>test:m1:mobile</w:t>
      </w:r>
      <w:r>
        <w:t>）。</w:t>
      </w:r>
    </w:p>
    <w:p w14:paraId="506897F8">
      <w:pPr>
        <w:pStyle w:val="18"/>
        <w:numPr>
          <w:ilvl w:val="0"/>
          <w:numId w:val="5"/>
        </w:numPr>
      </w:pPr>
      <w:r>
        <w:rPr>
          <w:b/>
        </w:rPr>
        <w:t>每页一个提交</w:t>
      </w:r>
      <w:r>
        <w:t>，可单独回滚。</w:t>
      </w:r>
    </w:p>
    <w:p w14:paraId="6E7FDB1C">
      <w:pPr>
        <w:pStyle w:val="4"/>
      </w:pPr>
      <w:r>
        <w:t>B4 后台界面规范</w:t>
      </w:r>
    </w:p>
    <w:p w14:paraId="6D411AFE">
      <w:pPr>
        <w:pStyle w:val="18"/>
        <w:numPr>
          <w:ilvl w:val="0"/>
          <w:numId w:val="1"/>
        </w:numPr>
      </w:pPr>
      <w:r>
        <w:t xml:space="preserve">列表统一用 </w:t>
      </w:r>
      <w:r>
        <w:rPr>
          <w:rStyle w:val="17"/>
        </w:rPr>
        <w:t>DataTable</w:t>
      </w:r>
      <w:r>
        <w:t>：筛选条、排序、分页、批量操作栏、空状态；筛选条件写入 URL query，刷新与分享链接不丢状态。</w:t>
      </w:r>
    </w:p>
    <w:p w14:paraId="5A47C230">
      <w:pPr>
        <w:pStyle w:val="18"/>
        <w:numPr>
          <w:ilvl w:val="0"/>
          <w:numId w:val="1"/>
        </w:numPr>
      </w:pPr>
      <w:r>
        <w:t>危险操作（停用账号、退款、撤权、删除）统一二次确认并要求填写理由（项目已有“理由与审计”机制，复用，不新造）。</w:t>
      </w:r>
    </w:p>
    <w:p w14:paraId="78ED4F32">
      <w:pPr>
        <w:pStyle w:val="18"/>
        <w:numPr>
          <w:ilvl w:val="0"/>
          <w:numId w:val="1"/>
        </w:numPr>
      </w:pPr>
      <w:r>
        <w:t>导出与敏感信息展示必须在界面上标明所需权限，无权限时隐藏而不是点击后报错。</w:t>
      </w:r>
    </w:p>
    <w:p w14:paraId="21A549BC">
      <w:pPr>
        <w:pStyle w:val="18"/>
        <w:numPr>
          <w:ilvl w:val="0"/>
          <w:numId w:val="1"/>
        </w:numPr>
      </w:pPr>
      <w:r>
        <w:t>手机端以查看和常用操作为主（与既有《商业运营后台实施方案》一致）。</w:t>
      </w:r>
    </w:p>
    <w:p w14:paraId="776DE9D7">
      <w:pPr>
        <w:pStyle w:val="4"/>
      </w:pPr>
      <w:r>
        <w:t xml:space="preserve">B5 文案体系替换 </w:t>
      </w:r>
      <w:r>
        <w:rPr>
          <w:rStyle w:val="17"/>
        </w:rPr>
        <w:t>zhText</w:t>
      </w:r>
      <w:r>
        <w:t>（阶段 5 末）</w:t>
      </w:r>
    </w:p>
    <w:p w14:paraId="07E6901F">
      <w:pPr>
        <w:pStyle w:val="18"/>
        <w:numPr>
          <w:ilvl w:val="0"/>
          <w:numId w:val="6"/>
        </w:numPr>
      </w:pPr>
      <w:r>
        <w:t xml:space="preserve">新建 </w:t>
      </w:r>
      <w:r>
        <w:rPr>
          <w:rStyle w:val="17"/>
        </w:rPr>
        <w:t>src/lib/copy/zh.ts</w:t>
      </w:r>
      <w:r>
        <w:t>：语义 key 对应中文文案。</w:t>
      </w:r>
    </w:p>
    <w:p w14:paraId="75F933AD">
      <w:pPr>
        <w:pStyle w:val="18"/>
        <w:numPr>
          <w:ilvl w:val="0"/>
          <w:numId w:val="6"/>
        </w:numPr>
      </w:pPr>
      <w:r>
        <w:t xml:space="preserve">写一次性脚本：扫描 472 处 </w:t>
      </w:r>
      <w:r>
        <w:rPr>
          <w:rStyle w:val="17"/>
        </w:rPr>
        <w:t>zhText(…)</w:t>
      </w:r>
      <w:r>
        <w:t xml:space="preserve"> 调用，借助 </w:t>
      </w:r>
      <w:r>
        <w:rPr>
          <w:rStyle w:val="17"/>
        </w:rPr>
        <w:t>app-zh.json</w:t>
      </w:r>
      <w:r>
        <w:t xml:space="preserve"> 与 </w:t>
      </w:r>
      <w:r>
        <w:rPr>
          <w:rStyle w:val="17"/>
        </w:rPr>
        <w:t>dictionaries/th.json</w:t>
      </w:r>
      <w:r>
        <w:t>、</w:t>
      </w:r>
      <w:r>
        <w:rPr>
          <w:rStyle w:val="17"/>
        </w:rPr>
        <w:t>zh.json</w:t>
      </w:r>
      <w:r>
        <w:t xml:space="preserve"> 的对应关系求出中文，替换为中文字面量或语义 key；求不出的列入清单交人工翻译，不得悄悄机翻填充。</w:t>
      </w:r>
    </w:p>
    <w:p w14:paraId="2667D7CD">
      <w:pPr>
        <w:pStyle w:val="18"/>
        <w:numPr>
          <w:ilvl w:val="0"/>
          <w:numId w:val="6"/>
        </w:numPr>
      </w:pPr>
      <w:r>
        <w:t xml:space="preserve">替换完成且全局无泰语字符（保留的 </w:t>
      </w:r>
      <w:r>
        <w:rPr>
          <w:rStyle w:val="17"/>
        </w:rPr>
        <w:t>th</w:t>
      </w:r>
      <w:r>
        <w:t xml:space="preserve"> 字典除外）后，删除 </w:t>
      </w:r>
      <w:r>
        <w:rPr>
          <w:rStyle w:val="17"/>
        </w:rPr>
        <w:t>lib/zh-text.ts</w:t>
      </w:r>
      <w:r>
        <w:t xml:space="preserve"> 与 </w:t>
      </w:r>
      <w:r>
        <w:rPr>
          <w:rStyle w:val="17"/>
        </w:rPr>
        <w:t>app-zh.json</w:t>
      </w:r>
      <w:r>
        <w:t>。</w:t>
      </w:r>
    </w:p>
    <w:p w14:paraId="0FBA1937">
      <w:pPr>
        <w:pStyle w:val="18"/>
        <w:numPr>
          <w:ilvl w:val="0"/>
          <w:numId w:val="6"/>
        </w:numPr>
      </w:pPr>
      <w:r>
        <w:t>多语言去留见决策 D2；</w:t>
      </w:r>
      <w:r>
        <w:rPr>
          <w:rStyle w:val="17"/>
        </w:rPr>
        <w:t>/th</w:t>
      </w:r>
      <w:r>
        <w:t xml:space="preserve"> 公开页依赖 </w:t>
      </w:r>
      <w:r>
        <w:rPr>
          <w:rStyle w:val="17"/>
        </w:rPr>
        <w:t>th</w:t>
      </w:r>
      <w:r>
        <w:t xml:space="preserve"> 字典，删除字典前必须先做决定。</w:t>
      </w:r>
    </w:p>
    <w:p w14:paraId="1CB09F34">
      <w:pPr>
        <w:pStyle w:val="18"/>
        <w:numPr>
          <w:ilvl w:val="0"/>
          <w:numId w:val="6"/>
        </w:numPr>
      </w:pPr>
      <w:r>
        <w:t>同时处理</w:t>
      </w:r>
      <w:r>
        <w:rPr>
          <w:b/>
        </w:rPr>
        <w:t>用户可见的泰语</w:t>
      </w:r>
      <w:r>
        <w:t>：</w:t>
      </w:r>
      <w:r>
        <w:rPr>
          <w:rStyle w:val="17"/>
        </w:rPr>
        <w:t>app/global-error.tsx</w:t>
      </w:r>
      <w:r>
        <w:t>（崩溃页向用户显示泰语）、</w:t>
      </w:r>
      <w:r>
        <w:rPr>
          <w:rStyle w:val="17"/>
        </w:rPr>
        <w:t>lib/characters/comment-service.ts</w:t>
      </w:r>
      <w:r>
        <w:t xml:space="preserve"> 第 94 行的限频报错（泰语）、</w:t>
      </w:r>
      <w:r>
        <w:rPr>
          <w:rStyle w:val="17"/>
        </w:rPr>
        <w:t>lib/report-labels.ts</w:t>
      </w:r>
      <w:r>
        <w:t>（举报类别以泰语为 key）、</w:t>
      </w:r>
      <w:r>
        <w:rPr>
          <w:rStyle w:val="17"/>
        </w:rPr>
        <w:t>lib/analytics/ranking-service.ts</w:t>
      </w:r>
      <w:r>
        <w:t xml:space="preserve"> 的 </w:t>
      </w:r>
      <w:r>
        <w:rPr>
          <w:rStyle w:val="17"/>
        </w:rPr>
        <w:t>thaiMonths</w:t>
      </w:r>
      <w:r>
        <w:t>（核对用途，用于榜单标题则改中文月份）。</w:t>
      </w:r>
      <w:r>
        <w:rPr>
          <w:rStyle w:val="17"/>
        </w:rPr>
        <w:t>lib/conversations/chat-stream.ts</w:t>
      </w:r>
      <w:r>
        <w:t xml:space="preserve"> 与 </w:t>
      </w:r>
      <w:r>
        <w:rPr>
          <w:rStyle w:val="17"/>
        </w:rPr>
        <w:t>lib/rp-markup.ts</w:t>
      </w:r>
      <w:r>
        <w:t xml:space="preserve"> 中的泰语只在注释和示例里，不影响运行，改写注释即可。</w:t>
      </w:r>
    </w:p>
    <w:p w14:paraId="5DC984B9">
      <w:r>
        <w:t xml:space="preserve">验收：用 </w:t>
      </w:r>
      <w:r>
        <w:rPr>
          <w:rStyle w:val="17"/>
        </w:rPr>
        <w:t>rg '[\u0E00-\u0E7F]' src</w:t>
      </w:r>
      <w:r>
        <w:t xml:space="preserve"> 或等价脚本扫描，除保留的 </w:t>
      </w:r>
      <w:r>
        <w:rPr>
          <w:rStyle w:val="17"/>
        </w:rPr>
        <w:t>th</w:t>
      </w:r>
      <w:r>
        <w:t xml:space="preserve"> 字典外结果为 0；故意触发一次崩溃页与评论限频，确认显示中文。</w:t>
      </w:r>
    </w:p>
    <w:p w14:paraId="2C9219E8">
      <w:pPr>
        <w:pStyle w:val="4"/>
      </w:pPr>
      <w:r>
        <w:t>B6 前后端对接清单与接口合同（阶段 4 与 5）</w:t>
      </w:r>
    </w:p>
    <w:p w14:paraId="4947E233">
      <w:r>
        <w:t xml:space="preserve">问题：前端直接 </w:t>
      </w:r>
      <w:r>
        <w:rPr>
          <w:rStyle w:val="17"/>
        </w:rPr>
        <w:t>fetch</w:t>
      </w:r>
      <w:r>
        <w:t xml:space="preserve"> 并读取字段，接口返回无共享类型（源码中 14 处 </w:t>
      </w:r>
      <w:r>
        <w:rPr>
          <w:rStyle w:val="17"/>
        </w:rPr>
        <w:t>any</w:t>
      </w:r>
      <w:r>
        <w:t>），路径字符串散落各处——这正是“改一处牵连别处”的根源。</w:t>
      </w:r>
    </w:p>
    <w:p w14:paraId="363A422E">
      <w:pPr>
        <w:pStyle w:val="18"/>
        <w:numPr>
          <w:ilvl w:val="0"/>
          <w:numId w:val="7"/>
        </w:numPr>
      </w:pPr>
      <w:r>
        <w:rPr>
          <w:rStyle w:val="17"/>
        </w:rPr>
        <w:t>src/lib/api-paths.ts</w:t>
      </w:r>
      <w:r>
        <w:t xml:space="preserve">：所有 </w:t>
      </w:r>
      <w:r>
        <w:rPr>
          <w:rStyle w:val="17"/>
        </w:rPr>
        <w:t>/api</w:t>
      </w:r>
      <w:r>
        <w:t xml:space="preserve"> 路径的常量与构造函数（A3 改前缀只需改这里）。</w:t>
      </w:r>
    </w:p>
    <w:p w14:paraId="406FD444">
      <w:pPr>
        <w:pStyle w:val="18"/>
        <w:numPr>
          <w:ilvl w:val="0"/>
          <w:numId w:val="7"/>
        </w:numPr>
      </w:pPr>
      <w:r>
        <w:rPr>
          <w:rStyle w:val="17"/>
        </w:rPr>
        <w:t>src/lib/api-client.ts</w:t>
      </w:r>
      <w:r>
        <w:t xml:space="preserve">：封装 </w:t>
      </w:r>
      <w:r>
        <w:rPr>
          <w:rStyle w:val="17"/>
        </w:rPr>
        <w:t>fetch</w:t>
      </w:r>
      <w:r>
        <w:t xml:space="preserve">、Bearer、统一 </w:t>
      </w:r>
      <w:r>
        <w:rPr>
          <w:rStyle w:val="17"/>
        </w:rPr>
        <w:t>{ error, code }</w:t>
      </w:r>
      <w:r>
        <w:t xml:space="preserve"> 解析与 401 自动登出；页面不再手写请求头。</w:t>
      </w:r>
    </w:p>
    <w:p w14:paraId="55C1B658">
      <w:pPr>
        <w:pStyle w:val="18"/>
        <w:numPr>
          <w:ilvl w:val="0"/>
          <w:numId w:val="7"/>
        </w:numPr>
      </w:pPr>
      <w:r>
        <w:rPr>
          <w:rStyle w:val="17"/>
        </w:rPr>
        <w:t>src/lib/api-types/&lt;域&gt;.ts</w:t>
      </w:r>
      <w:r>
        <w:t xml:space="preserve">：只放类型；后端路由返回值用 </w:t>
      </w:r>
      <w:r>
        <w:rPr>
          <w:rStyle w:val="17"/>
        </w:rPr>
        <w:t>satisfies</w:t>
      </w:r>
      <w:r>
        <w:t xml:space="preserve"> 对齐同一类型。</w:t>
      </w:r>
    </w:p>
    <w:p w14:paraId="7A95F4D3">
      <w:pPr>
        <w:pStyle w:val="18"/>
        <w:numPr>
          <w:ilvl w:val="0"/>
          <w:numId w:val="7"/>
        </w:numPr>
      </w:pPr>
      <w:r>
        <w:t xml:space="preserve">清除 14 处 </w:t>
      </w:r>
      <w:r>
        <w:rPr>
          <w:rStyle w:val="17"/>
        </w:rPr>
        <w:t>any</w:t>
      </w:r>
      <w:r>
        <w:t>。</w:t>
      </w:r>
    </w:p>
    <w:p w14:paraId="3B9C3D57">
      <w:r>
        <w:rPr>
          <w:b/>
        </w:rPr>
        <w:t>前台页面与接口对照</w:t>
      </w:r>
      <w:r>
        <w:t xml:space="preserve">（按源码检索得到的主要调用；个别页面为服务端渲染，直接读 </w:t>
      </w:r>
      <w:r>
        <w:rPr>
          <w:rStyle w:val="17"/>
        </w:rPr>
        <w:t>lib</w:t>
      </w:r>
      <w:r>
        <w:t xml:space="preserve"> 服务）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8"/>
        <w:gridCol w:w="5051"/>
      </w:tblGrid>
      <w:tr w14:paraId="1070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08" w:type="dxa"/>
            <w:shd w:val="clear" w:color="auto" w:fill="F2F2F2"/>
          </w:tcPr>
          <w:p w14:paraId="36985CA2">
            <w:r>
              <w:t>页面或组件</w:t>
            </w:r>
          </w:p>
        </w:tc>
        <w:tc>
          <w:tcPr>
            <w:tcW w:w="5051" w:type="dxa"/>
            <w:shd w:val="clear" w:color="auto" w:fill="F2F2F2"/>
          </w:tcPr>
          <w:p w14:paraId="4D1AD98B">
            <w:r>
              <w:t>调用的接口</w:t>
            </w:r>
          </w:p>
        </w:tc>
      </w:tr>
      <w:tr w14:paraId="64D2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7797B1FB">
            <w:r>
              <w:t>发现（含榜单、创作者、世界观标签页）</w:t>
            </w:r>
          </w:p>
        </w:tc>
        <w:tc>
          <w:tcPr>
            <w:tcW w:w="5051" w:type="dxa"/>
          </w:tcPr>
          <w:p w14:paraId="41119571">
            <w:r>
              <w:rPr>
                <w:rStyle w:val="17"/>
              </w:rPr>
              <w:t>/api/characters</w:t>
            </w:r>
            <w:r>
              <w:t>、</w:t>
            </w:r>
            <w:r>
              <w:rPr>
                <w:rStyle w:val="17"/>
              </w:rPr>
              <w:t>/api/rankings</w:t>
            </w:r>
            <w:r>
              <w:t>、</w:t>
            </w:r>
            <w:r>
              <w:rPr>
                <w:rStyle w:val="17"/>
              </w:rPr>
              <w:t>/api/creators</w:t>
            </w:r>
            <w:r>
              <w:t>、</w:t>
            </w:r>
            <w:r>
              <w:rPr>
                <w:rStyle w:val="17"/>
              </w:rPr>
              <w:t>/api/universes</w:t>
            </w:r>
          </w:p>
        </w:tc>
      </w:tr>
      <w:tr w14:paraId="723A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61129E02">
            <w:r>
              <w:t>聊天</w:t>
            </w:r>
          </w:p>
        </w:tc>
        <w:tc>
          <w:tcPr>
            <w:tcW w:w="5051" w:type="dxa"/>
          </w:tcPr>
          <w:p w14:paraId="1965FF59">
            <w:r>
              <w:rPr>
                <w:rStyle w:val="17"/>
              </w:rPr>
              <w:t>/api/conversations</w:t>
            </w:r>
            <w:r>
              <w:t xml:space="preserve"> 及其 </w:t>
            </w:r>
            <w:r>
              <w:rPr>
                <w:rStyle w:val="17"/>
              </w:rPr>
              <w:t>messages</w:t>
            </w:r>
            <w:r>
              <w:t>、</w:t>
            </w:r>
            <w:r>
              <w:rPr>
                <w:rStyle w:val="17"/>
              </w:rPr>
              <w:t>messages/[id]</w:t>
            </w:r>
            <w:r>
              <w:t>、</w:t>
            </w:r>
            <w:r>
              <w:rPr>
                <w:rStyle w:val="17"/>
              </w:rPr>
              <w:t>like</w:t>
            </w:r>
            <w:r>
              <w:t>、</w:t>
            </w:r>
            <w:r>
              <w:rPr>
                <w:rStyle w:val="17"/>
              </w:rPr>
              <w:t>regenerate</w:t>
            </w:r>
            <w:r>
              <w:t>；</w:t>
            </w:r>
            <w:r>
              <w:rPr>
                <w:rStyle w:val="17"/>
              </w:rPr>
              <w:t>/api/characters/[id]</w:t>
            </w:r>
            <w:r>
              <w:t>；</w:t>
            </w:r>
            <w:r>
              <w:rPr>
                <w:rStyle w:val="17"/>
              </w:rPr>
              <w:t>/api/ai/models</w:t>
            </w:r>
          </w:p>
        </w:tc>
      </w:tr>
      <w:tr w14:paraId="19A6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44EB4F63">
            <w:r>
              <w:t>聊天记录、侧栏、聊天收件箱</w:t>
            </w:r>
          </w:p>
        </w:tc>
        <w:tc>
          <w:tcPr>
            <w:tcW w:w="5051" w:type="dxa"/>
          </w:tcPr>
          <w:p w14:paraId="3DAC44FD">
            <w:r>
              <w:rPr>
                <w:rStyle w:val="17"/>
              </w:rPr>
              <w:t>/api/conversations</w:t>
            </w:r>
          </w:p>
        </w:tc>
      </w:tr>
      <w:tr w14:paraId="29C5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76E6FB38">
            <w:r>
              <w:t>角色详情弹窗</w:t>
            </w:r>
          </w:p>
        </w:tc>
        <w:tc>
          <w:tcPr>
            <w:tcW w:w="5051" w:type="dxa"/>
          </w:tcPr>
          <w:p w14:paraId="6763D697">
            <w:r>
              <w:rPr>
                <w:rStyle w:val="17"/>
              </w:rPr>
              <w:t>/api/characters/[id]</w:t>
            </w:r>
            <w:r>
              <w:t xml:space="preserve"> 及 </w:t>
            </w:r>
            <w:r>
              <w:rPr>
                <w:rStyle w:val="17"/>
              </w:rPr>
              <w:t>bookmark</w:t>
            </w:r>
            <w:r>
              <w:t>、</w:t>
            </w:r>
            <w:r>
              <w:rPr>
                <w:rStyle w:val="17"/>
              </w:rPr>
              <w:t>like</w:t>
            </w:r>
            <w:r>
              <w:t>、</w:t>
            </w:r>
            <w:r>
              <w:rPr>
                <w:rStyle w:val="17"/>
              </w:rPr>
              <w:t>gift</w:t>
            </w:r>
            <w:r>
              <w:t>、</w:t>
            </w:r>
            <w:r>
              <w:rPr>
                <w:rStyle w:val="17"/>
              </w:rPr>
              <w:t>quests</w:t>
            </w:r>
            <w:r>
              <w:t>、</w:t>
            </w:r>
            <w:r>
              <w:rPr>
                <w:rStyle w:val="17"/>
              </w:rPr>
              <w:t>quests/[id]/complete</w:t>
            </w:r>
            <w:r>
              <w:t>；</w:t>
            </w:r>
            <w:r>
              <w:rPr>
                <w:rStyle w:val="17"/>
              </w:rPr>
              <w:t>/api/gifts</w:t>
            </w:r>
          </w:p>
        </w:tc>
      </w:tr>
      <w:tr w14:paraId="0E78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406E725F">
            <w:r>
              <w:t>角色评论</w:t>
            </w:r>
          </w:p>
        </w:tc>
        <w:tc>
          <w:tcPr>
            <w:tcW w:w="5051" w:type="dxa"/>
          </w:tcPr>
          <w:p w14:paraId="32D7571B">
            <w:r>
              <w:rPr>
                <w:rStyle w:val="17"/>
              </w:rPr>
              <w:t>/api/characters/[id]/comments</w:t>
            </w:r>
            <w:r>
              <w:t>；</w:t>
            </w:r>
            <w:r>
              <w:rPr>
                <w:rStyle w:val="17"/>
              </w:rPr>
              <w:t>/api/comments/[id]</w:t>
            </w:r>
            <w:r>
              <w:t xml:space="preserve"> 及 </w:t>
            </w:r>
            <w:r>
              <w:rPr>
                <w:rStyle w:val="17"/>
              </w:rPr>
              <w:t>like</w:t>
            </w:r>
          </w:p>
        </w:tc>
      </w:tr>
      <w:tr w14:paraId="12A9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0CA38656">
            <w:r>
              <w:t>圈子与帖子</w:t>
            </w:r>
          </w:p>
        </w:tc>
        <w:tc>
          <w:tcPr>
            <w:tcW w:w="5051" w:type="dxa"/>
          </w:tcPr>
          <w:p w14:paraId="593E5112">
            <w:r>
              <w:rPr>
                <w:rStyle w:val="17"/>
              </w:rPr>
              <w:t>/api/circles</w:t>
            </w:r>
            <w:r>
              <w:t>、</w:t>
            </w:r>
            <w:r>
              <w:rPr>
                <w:rStyle w:val="17"/>
              </w:rPr>
              <w:t>/api/circles/[id]</w:t>
            </w:r>
            <w:r>
              <w:t>；</w:t>
            </w:r>
            <w:r>
              <w:rPr>
                <w:rStyle w:val="17"/>
              </w:rPr>
              <w:t>/api/posts/[id]</w:t>
            </w:r>
            <w:r>
              <w:t>；</w:t>
            </w:r>
            <w:r>
              <w:rPr>
                <w:rStyle w:val="17"/>
              </w:rPr>
              <w:t>/api/post-comments/[id]</w:t>
            </w:r>
            <w:r>
              <w:t>；</w:t>
            </w:r>
            <w:r>
              <w:rPr>
                <w:rStyle w:val="17"/>
              </w:rPr>
              <w:t>/api/upload</w:t>
            </w:r>
            <w:r>
              <w:t>；</w:t>
            </w:r>
            <w:r>
              <w:rPr>
                <w:rStyle w:val="17"/>
              </w:rPr>
              <w:t>/api/universes</w:t>
            </w:r>
          </w:p>
        </w:tc>
      </w:tr>
      <w:tr w14:paraId="00F4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7747B481">
            <w:r>
              <w:t>商城</w:t>
            </w:r>
          </w:p>
        </w:tc>
        <w:tc>
          <w:tcPr>
            <w:tcW w:w="5051" w:type="dxa"/>
          </w:tcPr>
          <w:p w14:paraId="2698302A">
            <w:r>
              <w:rPr>
                <w:rStyle w:val="17"/>
              </w:rPr>
              <w:t>/api/coins/packages</w:t>
            </w:r>
            <w:r>
              <w:t>、</w:t>
            </w:r>
            <w:r>
              <w:rPr>
                <w:rStyle w:val="17"/>
              </w:rPr>
              <w:t>/api/coins/orders</w:t>
            </w:r>
            <w:r>
              <w:t xml:space="preserve">（含 </w:t>
            </w:r>
            <w:r>
              <w:rPr>
                <w:rStyle w:val="17"/>
              </w:rPr>
              <w:t>[orderNo]</w:t>
            </w:r>
            <w:r>
              <w:t>）</w:t>
            </w:r>
          </w:p>
        </w:tc>
      </w:tr>
      <w:tr w14:paraId="06A5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32DDA98B">
            <w:r>
              <w:t>我的</w:t>
            </w:r>
          </w:p>
        </w:tc>
        <w:tc>
          <w:tcPr>
            <w:tcW w:w="5051" w:type="dxa"/>
          </w:tcPr>
          <w:p w14:paraId="28530C80">
            <w:r>
              <w:rPr>
                <w:rStyle w:val="17"/>
              </w:rPr>
              <w:t>/api/users/me</w:t>
            </w:r>
            <w:r>
              <w:t xml:space="preserve">（含 </w:t>
            </w:r>
            <w:r>
              <w:rPr>
                <w:rStyle w:val="17"/>
              </w:rPr>
              <w:t>export</w:t>
            </w:r>
            <w:r>
              <w:t>、</w:t>
            </w:r>
            <w:r>
              <w:rPr>
                <w:rStyle w:val="17"/>
              </w:rPr>
              <w:t>close</w:t>
            </w:r>
            <w:r>
              <w:t>）；</w:t>
            </w:r>
            <w:r>
              <w:rPr>
                <w:rStyle w:val="17"/>
              </w:rPr>
              <w:t>/api/checkin</w:t>
            </w:r>
            <w:r>
              <w:t xml:space="preserve">（含 </w:t>
            </w:r>
            <w:r>
              <w:rPr>
                <w:rStyle w:val="17"/>
              </w:rPr>
              <w:t>status</w:t>
            </w:r>
            <w:r>
              <w:t>）；</w:t>
            </w:r>
            <w:r>
              <w:rPr>
                <w:rStyle w:val="17"/>
              </w:rPr>
              <w:t>/api/missions</w:t>
            </w:r>
            <w:r>
              <w:t xml:space="preserve">（含 </w:t>
            </w:r>
            <w:r>
              <w:rPr>
                <w:rStyle w:val="17"/>
              </w:rPr>
              <w:t>[id]/complete</w:t>
            </w:r>
            <w:r>
              <w:t>）</w:t>
            </w:r>
          </w:p>
        </w:tc>
      </w:tr>
      <w:tr w14:paraId="66E4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5B7C9366">
            <w:r>
              <w:t>创作者主页与创作</w:t>
            </w:r>
          </w:p>
        </w:tc>
        <w:tc>
          <w:tcPr>
            <w:tcW w:w="5051" w:type="dxa"/>
          </w:tcPr>
          <w:p w14:paraId="0B611005">
            <w:r>
              <w:rPr>
                <w:rStyle w:val="17"/>
              </w:rPr>
              <w:t>/api/creators/[username]</w:t>
            </w:r>
            <w:r>
              <w:t>；</w:t>
            </w:r>
            <w:r>
              <w:rPr>
                <w:rStyle w:val="17"/>
              </w:rPr>
              <w:t>/api/characters</w:t>
            </w:r>
            <w:r>
              <w:t>；</w:t>
            </w:r>
            <w:r>
              <w:rPr>
                <w:rStyle w:val="17"/>
              </w:rPr>
              <w:t>/api/upload</w:t>
            </w:r>
          </w:p>
        </w:tc>
      </w:tr>
      <w:tr w14:paraId="74F2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44CCAC9B">
            <w:r>
              <w:t>举报与申诉</w:t>
            </w:r>
          </w:p>
        </w:tc>
        <w:tc>
          <w:tcPr>
            <w:tcW w:w="5051" w:type="dxa"/>
          </w:tcPr>
          <w:p w14:paraId="7030F34A">
            <w:r>
              <w:rPr>
                <w:rStyle w:val="17"/>
              </w:rPr>
              <w:t>/api/reports</w:t>
            </w:r>
            <w:r>
              <w:t>；</w:t>
            </w:r>
            <w:r>
              <w:rPr>
                <w:rStyle w:val="17"/>
              </w:rPr>
              <w:t>/api/community-appeals</w:t>
            </w:r>
          </w:p>
        </w:tc>
      </w:tr>
      <w:tr w14:paraId="07EB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432272C6">
            <w:r>
              <w:t>排行榜、星座、AI 用量</w:t>
            </w:r>
          </w:p>
        </w:tc>
        <w:tc>
          <w:tcPr>
            <w:tcW w:w="5051" w:type="dxa"/>
          </w:tcPr>
          <w:p w14:paraId="66DE9F79">
            <w:r>
              <w:rPr>
                <w:rStyle w:val="17"/>
              </w:rPr>
              <w:t>/api/leaderboard/gifts</w:t>
            </w:r>
            <w:r>
              <w:t>；</w:t>
            </w:r>
            <w:r>
              <w:rPr>
                <w:rStyle w:val="17"/>
              </w:rPr>
              <w:t>/api/horoscope/[sign]</w:t>
            </w:r>
            <w:r>
              <w:t>；</w:t>
            </w:r>
            <w:r>
              <w:rPr>
                <w:rStyle w:val="17"/>
              </w:rPr>
              <w:t>/api/ai/usage</w:t>
            </w:r>
          </w:p>
        </w:tc>
      </w:tr>
      <w:tr w14:paraId="273C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4D58BD14">
            <w:r>
              <w:t>登录与注册</w:t>
            </w:r>
          </w:p>
        </w:tc>
        <w:tc>
          <w:tcPr>
            <w:tcW w:w="5051" w:type="dxa"/>
          </w:tcPr>
          <w:p w14:paraId="4CC20C8D">
            <w:r>
              <w:rPr>
                <w:rStyle w:val="17"/>
              </w:rPr>
              <w:t>/api/auth/login</w:t>
            </w:r>
            <w:r>
              <w:t>、</w:t>
            </w:r>
            <w:r>
              <w:rPr>
                <w:rStyle w:val="17"/>
              </w:rPr>
              <w:t>register</w:t>
            </w:r>
            <w:r>
              <w:t>、</w:t>
            </w:r>
            <w:r>
              <w:rPr>
                <w:rStyle w:val="17"/>
              </w:rPr>
              <w:t>logout</w:t>
            </w:r>
            <w:r>
              <w:t>、</w:t>
            </w:r>
            <w:r>
              <w:rPr>
                <w:rStyle w:val="17"/>
              </w:rPr>
              <w:t>me</w:t>
            </w:r>
            <w:r>
              <w:t>；</w:t>
            </w:r>
            <w:r>
              <w:rPr>
                <w:rStyle w:val="17"/>
              </w:rPr>
              <w:t>/api/compliance/registration-policy</w:t>
            </w:r>
          </w:p>
        </w:tc>
      </w:tr>
      <w:tr w14:paraId="018B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8" w:type="dxa"/>
          </w:tcPr>
          <w:p w14:paraId="1C99F8BE">
            <w:r>
              <w:t>全局</w:t>
            </w:r>
          </w:p>
        </w:tc>
        <w:tc>
          <w:tcPr>
            <w:tcW w:w="5051" w:type="dxa"/>
          </w:tcPr>
          <w:p w14:paraId="0A029B85">
            <w:r>
              <w:rPr>
                <w:rStyle w:val="17"/>
              </w:rPr>
              <w:t>/api/site</w:t>
            </w:r>
            <w:r>
              <w:t>（站点内容）；</w:t>
            </w:r>
            <w:r>
              <w:rPr>
                <w:rStyle w:val="17"/>
              </w:rPr>
              <w:t>/api/operations/status</w:t>
            </w:r>
            <w:r>
              <w:t>（维护提示）</w:t>
            </w:r>
          </w:p>
        </w:tc>
      </w:tr>
    </w:tbl>
    <w:p w14:paraId="63102014">
      <w:r>
        <w:rPr>
          <w:b/>
        </w:rPr>
        <w:t>后台模块与接口对照</w:t>
      </w:r>
      <w:r>
        <w:t>（接口为 A3 完成后的新前缀）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3120"/>
        <w:gridCol w:w="4244"/>
      </w:tblGrid>
      <w:tr w14:paraId="0A8E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96" w:type="dxa"/>
            <w:shd w:val="clear" w:color="auto" w:fill="F2F2F2"/>
          </w:tcPr>
          <w:p w14:paraId="45D470D1">
            <w:r>
              <w:t>后台模块</w:t>
            </w:r>
          </w:p>
        </w:tc>
        <w:tc>
          <w:tcPr>
            <w:tcW w:w="3120" w:type="dxa"/>
            <w:shd w:val="clear" w:color="auto" w:fill="F2F2F2"/>
          </w:tcPr>
          <w:p w14:paraId="79B229A9">
            <w:r>
              <w:t>组件目录</w:t>
            </w:r>
          </w:p>
        </w:tc>
        <w:tc>
          <w:tcPr>
            <w:tcW w:w="4244" w:type="dxa"/>
            <w:shd w:val="clear" w:color="auto" w:fill="F2F2F2"/>
          </w:tcPr>
          <w:p w14:paraId="181ACD16">
            <w:r>
              <w:t>接口</w:t>
            </w:r>
          </w:p>
        </w:tc>
      </w:tr>
      <w:tr w14:paraId="189F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50C01684">
            <w:r>
              <w:t>用户管理</w:t>
            </w:r>
          </w:p>
        </w:tc>
        <w:tc>
          <w:tcPr>
            <w:tcW w:w="3120" w:type="dxa"/>
          </w:tcPr>
          <w:p w14:paraId="293E12AA">
            <w:r>
              <w:rPr>
                <w:rStyle w:val="17"/>
              </w:rPr>
              <w:t>components/admin/accounts</w:t>
            </w:r>
          </w:p>
        </w:tc>
        <w:tc>
          <w:tcPr>
            <w:tcW w:w="4244" w:type="dxa"/>
          </w:tcPr>
          <w:p w14:paraId="431C47EA">
            <w:r>
              <w:rPr>
                <w:rStyle w:val="17"/>
              </w:rPr>
              <w:t>/api/admin/accounts</w:t>
            </w:r>
          </w:p>
        </w:tc>
      </w:tr>
      <w:tr w14:paraId="1F37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6D6C9C8D">
            <w:r>
              <w:t>角色管理</w:t>
            </w:r>
          </w:p>
        </w:tc>
        <w:tc>
          <w:tcPr>
            <w:tcW w:w="3120" w:type="dxa"/>
          </w:tcPr>
          <w:p w14:paraId="1D90EFDB">
            <w:r>
              <w:rPr>
                <w:rStyle w:val="17"/>
              </w:rPr>
              <w:t>admin/characters</w:t>
            </w:r>
          </w:p>
        </w:tc>
        <w:tc>
          <w:tcPr>
            <w:tcW w:w="4244" w:type="dxa"/>
          </w:tcPr>
          <w:p w14:paraId="1188D418">
            <w:r>
              <w:rPr>
                <w:rStyle w:val="17"/>
              </w:rPr>
              <w:t>/api/admin/characters</w:t>
            </w:r>
            <w:r>
              <w:t xml:space="preserve">（含 </w:t>
            </w:r>
            <w:r>
              <w:rPr>
                <w:rStyle w:val="17"/>
              </w:rPr>
              <w:t>publication</w:t>
            </w:r>
            <w:r>
              <w:t>、</w:t>
            </w:r>
            <w:r>
              <w:rPr>
                <w:rStyle w:val="17"/>
              </w:rPr>
              <w:t>models</w:t>
            </w:r>
            <w:r>
              <w:t>）</w:t>
            </w:r>
          </w:p>
        </w:tc>
      </w:tr>
      <w:tr w14:paraId="2EDA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6A07B47">
            <w:r>
              <w:t>审核中心</w:t>
            </w:r>
          </w:p>
        </w:tc>
        <w:tc>
          <w:tcPr>
            <w:tcW w:w="3120" w:type="dxa"/>
          </w:tcPr>
          <w:p w14:paraId="6E7D3688">
            <w:r>
              <w:rPr>
                <w:rStyle w:val="17"/>
              </w:rPr>
              <w:t>admin/moderation</w:t>
            </w:r>
          </w:p>
        </w:tc>
        <w:tc>
          <w:tcPr>
            <w:tcW w:w="4244" w:type="dxa"/>
          </w:tcPr>
          <w:p w14:paraId="718DC7D1">
            <w:r>
              <w:rPr>
                <w:rStyle w:val="17"/>
              </w:rPr>
              <w:t>/api/admin/moderation/</w:t>
            </w:r>
            <w:r>
              <w:t>：</w:t>
            </w:r>
            <w:r>
              <w:rPr>
                <w:rStyle w:val="17"/>
              </w:rPr>
              <w:t>appeals</w:t>
            </w:r>
            <w:r>
              <w:t>、</w:t>
            </w:r>
            <w:r>
              <w:rPr>
                <w:rStyle w:val="17"/>
              </w:rPr>
              <w:t>audit</w:t>
            </w:r>
            <w:r>
              <w:t>、</w:t>
            </w:r>
            <w:r>
              <w:rPr>
                <w:rStyle w:val="17"/>
              </w:rPr>
              <w:t>characters/batch</w:t>
            </w:r>
            <w:r>
              <w:t>、</w:t>
            </w:r>
            <w:r>
              <w:rPr>
                <w:rStyle w:val="17"/>
              </w:rPr>
              <w:t>reports</w:t>
            </w:r>
          </w:p>
        </w:tc>
      </w:tr>
      <w:tr w14:paraId="6E80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3D23D337">
            <w:r>
              <w:t>圈子、帖子、评论</w:t>
            </w:r>
          </w:p>
        </w:tc>
        <w:tc>
          <w:tcPr>
            <w:tcW w:w="3120" w:type="dxa"/>
          </w:tcPr>
          <w:p w14:paraId="44C9C83B">
            <w:r>
              <w:rPr>
                <w:rStyle w:val="17"/>
              </w:rPr>
              <w:t>admin/circles</w:t>
            </w:r>
            <w:r>
              <w:t>、</w:t>
            </w:r>
            <w:r>
              <w:rPr>
                <w:rStyle w:val="17"/>
              </w:rPr>
              <w:t>admin/community</w:t>
            </w:r>
          </w:p>
        </w:tc>
        <w:tc>
          <w:tcPr>
            <w:tcW w:w="4244" w:type="dxa"/>
          </w:tcPr>
          <w:p w14:paraId="184FBB26">
            <w:r>
              <w:rPr>
                <w:rStyle w:val="17"/>
              </w:rPr>
              <w:t>/api/admin/circles</w:t>
            </w:r>
            <w:r>
              <w:t>；</w:t>
            </w:r>
            <w:r>
              <w:rPr>
                <w:rStyle w:val="17"/>
              </w:rPr>
              <w:t>/api/admin/community/posts</w:t>
            </w:r>
            <w:r>
              <w:t>、</w:t>
            </w:r>
            <w:r>
              <w:rPr>
                <w:rStyle w:val="17"/>
              </w:rPr>
              <w:t>comments</w:t>
            </w:r>
            <w:r>
              <w:t xml:space="preserve">；共用读取 </w:t>
            </w:r>
            <w:r>
              <w:rPr>
                <w:rStyle w:val="17"/>
              </w:rPr>
              <w:t>/api/universes</w:t>
            </w:r>
          </w:p>
        </w:tc>
      </w:tr>
      <w:tr w14:paraId="5E3F5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7782799">
            <w:r>
              <w:t>站点内容</w:t>
            </w:r>
          </w:p>
        </w:tc>
        <w:tc>
          <w:tcPr>
            <w:tcW w:w="3120" w:type="dxa"/>
          </w:tcPr>
          <w:p w14:paraId="3EF7C2B8">
            <w:r>
              <w:rPr>
                <w:rStyle w:val="17"/>
              </w:rPr>
              <w:t>admin/site-content</w:t>
            </w:r>
          </w:p>
        </w:tc>
        <w:tc>
          <w:tcPr>
            <w:tcW w:w="4244" w:type="dxa"/>
          </w:tcPr>
          <w:p w14:paraId="2385CD1C">
            <w:r>
              <w:rPr>
                <w:rStyle w:val="17"/>
              </w:rPr>
              <w:t>/api/admin/site-content/[type]/[id]</w:t>
            </w:r>
            <w:r>
              <w:t xml:space="preserve">（含 </w:t>
            </w:r>
            <w:r>
              <w:rPr>
                <w:rStyle w:val="17"/>
              </w:rPr>
              <w:t>revisions</w:t>
            </w:r>
            <w:r>
              <w:t>）</w:t>
            </w:r>
          </w:p>
        </w:tc>
      </w:tr>
      <w:tr w14:paraId="7D8D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7A30FA2E">
            <w:r>
              <w:t>财务</w:t>
            </w:r>
          </w:p>
        </w:tc>
        <w:tc>
          <w:tcPr>
            <w:tcW w:w="3120" w:type="dxa"/>
          </w:tcPr>
          <w:p w14:paraId="775D6F86">
            <w:r>
              <w:rPr>
                <w:rStyle w:val="17"/>
              </w:rPr>
              <w:t>admin/finance</w:t>
            </w:r>
          </w:p>
        </w:tc>
        <w:tc>
          <w:tcPr>
            <w:tcW w:w="4244" w:type="dxa"/>
          </w:tcPr>
          <w:p w14:paraId="78ABE51D">
            <w:r>
              <w:rPr>
                <w:rStyle w:val="17"/>
              </w:rPr>
              <w:t>/api/admin/finance/</w:t>
            </w:r>
            <w:r>
              <w:t>：</w:t>
            </w:r>
            <w:r>
              <w:rPr>
                <w:rStyle w:val="17"/>
              </w:rPr>
              <w:t>orders</w:t>
            </w:r>
            <w:r>
              <w:t>、</w:t>
            </w:r>
            <w:r>
              <w:rPr>
                <w:rStyle w:val="17"/>
              </w:rPr>
              <w:t>packages</w:t>
            </w:r>
            <w:r>
              <w:t>、</w:t>
            </w:r>
            <w:r>
              <w:rPr>
                <w:rStyle w:val="17"/>
              </w:rPr>
              <w:t>reconciliation</w:t>
            </w:r>
            <w:r>
              <w:t>、</w:t>
            </w:r>
            <w:r>
              <w:rPr>
                <w:rStyle w:val="17"/>
              </w:rPr>
              <w:t>callback-alerts</w:t>
            </w:r>
            <w:r>
              <w:t>、</w:t>
            </w:r>
            <w:r>
              <w:rPr>
                <w:rStyle w:val="17"/>
              </w:rPr>
              <w:t>report</w:t>
            </w:r>
          </w:p>
        </w:tc>
      </w:tr>
      <w:tr w14:paraId="2D88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3B4465EA">
            <w:r>
              <w:t>支付商户</w:t>
            </w:r>
          </w:p>
        </w:tc>
        <w:tc>
          <w:tcPr>
            <w:tcW w:w="3120" w:type="dxa"/>
          </w:tcPr>
          <w:p w14:paraId="1E1C64BC">
            <w:r>
              <w:rPr>
                <w:rStyle w:val="17"/>
              </w:rPr>
              <w:t>admin/payments</w:t>
            </w:r>
          </w:p>
        </w:tc>
        <w:tc>
          <w:tcPr>
            <w:tcW w:w="4244" w:type="dxa"/>
          </w:tcPr>
          <w:p w14:paraId="1A158FC9">
            <w:r>
              <w:rPr>
                <w:rStyle w:val="17"/>
              </w:rPr>
              <w:t>/api/admin/payments/merchants</w:t>
            </w:r>
            <w:r>
              <w:t>、</w:t>
            </w:r>
            <w:r>
              <w:rPr>
                <w:rStyle w:val="17"/>
              </w:rPr>
              <w:t>checkout</w:t>
            </w:r>
          </w:p>
        </w:tc>
      </w:tr>
      <w:tr w14:paraId="371B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6650D53">
            <w:r>
              <w:t>AI</w:t>
            </w:r>
          </w:p>
        </w:tc>
        <w:tc>
          <w:tcPr>
            <w:tcW w:w="3120" w:type="dxa"/>
          </w:tcPr>
          <w:p w14:paraId="39F62A87">
            <w:r>
              <w:rPr>
                <w:rStyle w:val="17"/>
              </w:rPr>
              <w:t>admin/ai-providers</w:t>
            </w:r>
            <w:r>
              <w:t>、</w:t>
            </w:r>
            <w:r>
              <w:rPr>
                <w:rStyle w:val="17"/>
              </w:rPr>
              <w:t>ai-models</w:t>
            </w:r>
            <w:r>
              <w:t>、</w:t>
            </w:r>
            <w:r>
              <w:rPr>
                <w:rStyle w:val="17"/>
              </w:rPr>
              <w:t>ai-costs</w:t>
            </w:r>
          </w:p>
        </w:tc>
        <w:tc>
          <w:tcPr>
            <w:tcW w:w="4244" w:type="dxa"/>
          </w:tcPr>
          <w:p w14:paraId="69CE8117">
            <w:r>
              <w:rPr>
                <w:rStyle w:val="17"/>
              </w:rPr>
              <w:t>/api/admin/ai/providers</w:t>
            </w:r>
            <w:r>
              <w:t>、</w:t>
            </w:r>
            <w:r>
              <w:rPr>
                <w:rStyle w:val="17"/>
              </w:rPr>
              <w:t>models</w:t>
            </w:r>
            <w:r>
              <w:t>、</w:t>
            </w:r>
            <w:r>
              <w:rPr>
                <w:rStyle w:val="17"/>
              </w:rPr>
              <w:t>costs</w:t>
            </w:r>
            <w:r>
              <w:t>、</w:t>
            </w:r>
            <w:r>
              <w:rPr>
                <w:rStyle w:val="17"/>
              </w:rPr>
              <w:t>prices</w:t>
            </w:r>
          </w:p>
        </w:tc>
      </w:tr>
      <w:tr w14:paraId="0DA4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22B36EE7">
            <w:r>
              <w:t>增长</w:t>
            </w:r>
          </w:p>
        </w:tc>
        <w:tc>
          <w:tcPr>
            <w:tcW w:w="3120" w:type="dxa"/>
          </w:tcPr>
          <w:p w14:paraId="6F73F3A0">
            <w:r>
              <w:rPr>
                <w:rStyle w:val="17"/>
              </w:rPr>
              <w:t>admin/growth</w:t>
            </w:r>
          </w:p>
        </w:tc>
        <w:tc>
          <w:tcPr>
            <w:tcW w:w="4244" w:type="dxa"/>
          </w:tcPr>
          <w:p w14:paraId="3A02D54E">
            <w:r>
              <w:rPr>
                <w:rStyle w:val="17"/>
              </w:rPr>
              <w:t>/api/admin/growth/</w:t>
            </w:r>
            <w:r>
              <w:t>：</w:t>
            </w:r>
            <w:r>
              <w:rPr>
                <w:rStyle w:val="17"/>
              </w:rPr>
              <w:t>missions</w:t>
            </w:r>
            <w:r>
              <w:t>、</w:t>
            </w:r>
            <w:r>
              <w:rPr>
                <w:rStyle w:val="17"/>
              </w:rPr>
              <w:t>rewards</w:t>
            </w:r>
            <w:r>
              <w:t>、</w:t>
            </w:r>
            <w:r>
              <w:rPr>
                <w:rStyle w:val="17"/>
              </w:rPr>
              <w:t>gifts</w:t>
            </w:r>
            <w:r>
              <w:t>、</w:t>
            </w:r>
            <w:r>
              <w:rPr>
                <w:rStyle w:val="17"/>
              </w:rPr>
              <w:t>checkins</w:t>
            </w:r>
          </w:p>
        </w:tc>
      </w:tr>
      <w:tr w14:paraId="2312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151C926F">
            <w:r>
              <w:t>分析</w:t>
            </w:r>
          </w:p>
        </w:tc>
        <w:tc>
          <w:tcPr>
            <w:tcW w:w="3120" w:type="dxa"/>
          </w:tcPr>
          <w:p w14:paraId="0A6842A2">
            <w:r>
              <w:rPr>
                <w:rStyle w:val="17"/>
              </w:rPr>
              <w:t>admin/analytics</w:t>
            </w:r>
          </w:p>
        </w:tc>
        <w:tc>
          <w:tcPr>
            <w:tcW w:w="4244" w:type="dxa"/>
          </w:tcPr>
          <w:p w14:paraId="1B1CDF0A">
            <w:r>
              <w:rPr>
                <w:rStyle w:val="17"/>
              </w:rPr>
              <w:t>/api/admin/analytics</w:t>
            </w:r>
          </w:p>
        </w:tc>
      </w:tr>
      <w:tr w14:paraId="7865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0CB1B6FB">
            <w:r>
              <w:t>运维</w:t>
            </w:r>
          </w:p>
        </w:tc>
        <w:tc>
          <w:tcPr>
            <w:tcW w:w="3120" w:type="dxa"/>
          </w:tcPr>
          <w:p w14:paraId="0144AF5B">
            <w:r>
              <w:rPr>
                <w:rStyle w:val="17"/>
              </w:rPr>
              <w:t>admin/operations</w:t>
            </w:r>
          </w:p>
        </w:tc>
        <w:tc>
          <w:tcPr>
            <w:tcW w:w="4244" w:type="dxa"/>
          </w:tcPr>
          <w:p w14:paraId="32F8CE40">
            <w:r>
              <w:rPr>
                <w:rStyle w:val="17"/>
              </w:rPr>
              <w:t>/api/admin/operations/</w:t>
            </w:r>
            <w:r>
              <w:t>：</w:t>
            </w:r>
            <w:r>
              <w:rPr>
                <w:rStyle w:val="17"/>
              </w:rPr>
              <w:t>backups</w:t>
            </w:r>
            <w:r>
              <w:t>、</w:t>
            </w:r>
            <w:r>
              <w:rPr>
                <w:rStyle w:val="17"/>
              </w:rPr>
              <w:t>certificate</w:t>
            </w:r>
            <w:r>
              <w:t>、</w:t>
            </w:r>
            <w:r>
              <w:rPr>
                <w:rStyle w:val="17"/>
              </w:rPr>
              <w:t>maintenance</w:t>
            </w:r>
          </w:p>
        </w:tc>
      </w:tr>
      <w:tr w14:paraId="46A31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45202A00">
            <w:r>
              <w:t>合规</w:t>
            </w:r>
          </w:p>
        </w:tc>
        <w:tc>
          <w:tcPr>
            <w:tcW w:w="3120" w:type="dxa"/>
          </w:tcPr>
          <w:p w14:paraId="1A08A574">
            <w:r>
              <w:rPr>
                <w:rStyle w:val="17"/>
              </w:rPr>
              <w:t>admin/compliance</w:t>
            </w:r>
          </w:p>
        </w:tc>
        <w:tc>
          <w:tcPr>
            <w:tcW w:w="4244" w:type="dxa"/>
          </w:tcPr>
          <w:p w14:paraId="1DDA5EB0">
            <w:r>
              <w:rPr>
                <w:rStyle w:val="17"/>
              </w:rPr>
              <w:t>/api/admin/compliance</w:t>
            </w:r>
          </w:p>
        </w:tc>
      </w:tr>
      <w:tr w14:paraId="1AC4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1F622CF0">
            <w:r>
              <w:t>管理员与审计</w:t>
            </w:r>
          </w:p>
        </w:tc>
        <w:tc>
          <w:tcPr>
            <w:tcW w:w="3120" w:type="dxa"/>
          </w:tcPr>
          <w:p w14:paraId="4B02EC3E">
            <w:r>
              <w:rPr>
                <w:rStyle w:val="17"/>
              </w:rPr>
              <w:t>operator-management.tsx</w:t>
            </w:r>
            <w:r>
              <w:t>、</w:t>
            </w:r>
            <w:r>
              <w:rPr>
                <w:rStyle w:val="17"/>
              </w:rPr>
              <w:t>admin-audit.tsx</w:t>
            </w:r>
          </w:p>
        </w:tc>
        <w:tc>
          <w:tcPr>
            <w:tcW w:w="4244" w:type="dxa"/>
          </w:tcPr>
          <w:p w14:paraId="583E3604">
            <w:r>
              <w:rPr>
                <w:rStyle w:val="17"/>
              </w:rPr>
              <w:t>/api/admin/operators</w:t>
            </w:r>
            <w:r>
              <w:t xml:space="preserve">（含 </w:t>
            </w:r>
            <w:r>
              <w:rPr>
                <w:rStyle w:val="17"/>
              </w:rPr>
              <w:t>lookup</w:t>
            </w:r>
            <w:r>
              <w:t>）、</w:t>
            </w:r>
            <w:r>
              <w:rPr>
                <w:rStyle w:val="17"/>
              </w:rPr>
              <w:t>/api/admin/roles</w:t>
            </w:r>
            <w:r>
              <w:t>、</w:t>
            </w:r>
            <w:r>
              <w:rPr>
                <w:rStyle w:val="17"/>
              </w:rPr>
              <w:t>/api/admin/audit</w:t>
            </w:r>
          </w:p>
        </w:tc>
      </w:tr>
      <w:tr w14:paraId="1D00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78299DD8">
            <w:r>
              <w:t>权限会话</w:t>
            </w:r>
          </w:p>
        </w:tc>
        <w:tc>
          <w:tcPr>
            <w:tcW w:w="3120" w:type="dxa"/>
          </w:tcPr>
          <w:p w14:paraId="4DDF4385">
            <w:r>
              <w:rPr>
                <w:rStyle w:val="17"/>
              </w:rPr>
              <w:t>use-admin-access.ts</w:t>
            </w:r>
          </w:p>
        </w:tc>
        <w:tc>
          <w:tcPr>
            <w:tcW w:w="4244" w:type="dxa"/>
          </w:tcPr>
          <w:p w14:paraId="3717E68F">
            <w:r>
              <w:rPr>
                <w:rStyle w:val="17"/>
              </w:rPr>
              <w:t>/api/admin/session</w:t>
            </w:r>
          </w:p>
        </w:tc>
      </w:tr>
    </w:tbl>
    <w:p w14:paraId="48D6C46A">
      <w:pPr>
        <w:pStyle w:val="3"/>
      </w:pPr>
      <w:r>
        <w:t>4. 品牌残留与闲置内容清理清单</w:t>
      </w:r>
    </w:p>
    <w:p w14:paraId="4DEFE103">
      <w:r>
        <w:t>风险列：低 = 纯文字或注释；中 = 影响运行行为，需兼容处理；高 = 影响线上运行，须负责人决策。</w:t>
      </w:r>
    </w:p>
    <w:p w14:paraId="1F6FDF2B">
      <w:pPr>
        <w:pStyle w:val="4"/>
      </w:pPr>
      <w:r>
        <w:t>4.1 品牌与上游残留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796"/>
        <w:gridCol w:w="3633"/>
        <w:gridCol w:w="2491"/>
        <w:gridCol w:w="720"/>
      </w:tblGrid>
      <w:tr w14:paraId="3F01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73095035">
            <w:r>
              <w:t>#</w:t>
            </w:r>
          </w:p>
        </w:tc>
        <w:tc>
          <w:tcPr>
            <w:tcW w:w="1796" w:type="dxa"/>
            <w:shd w:val="clear" w:color="auto" w:fill="F2F2F2"/>
          </w:tcPr>
          <w:p w14:paraId="0B65E07C">
            <w:r>
              <w:t>项</w:t>
            </w:r>
          </w:p>
        </w:tc>
        <w:tc>
          <w:tcPr>
            <w:tcW w:w="3633" w:type="dxa"/>
            <w:shd w:val="clear" w:color="auto" w:fill="F2F2F2"/>
          </w:tcPr>
          <w:p w14:paraId="6970E99D">
            <w:r>
              <w:t>位置</w:t>
            </w:r>
          </w:p>
        </w:tc>
        <w:tc>
          <w:tcPr>
            <w:tcW w:w="2491" w:type="dxa"/>
            <w:shd w:val="clear" w:color="auto" w:fill="F2F2F2"/>
          </w:tcPr>
          <w:p w14:paraId="686B609D">
            <w:r>
              <w:t>操作</w:t>
            </w:r>
          </w:p>
        </w:tc>
        <w:tc>
          <w:tcPr>
            <w:tcW w:w="720" w:type="dxa"/>
            <w:shd w:val="clear" w:color="auto" w:fill="F2F2F2"/>
          </w:tcPr>
          <w:p w14:paraId="7F86ECCB">
            <w:r>
              <w:t>风险</w:t>
            </w:r>
          </w:p>
        </w:tc>
      </w:tr>
      <w:tr w14:paraId="3A9C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AC46D9A">
            <w:r>
              <w:t>1</w:t>
            </w:r>
          </w:p>
        </w:tc>
        <w:tc>
          <w:tcPr>
            <w:tcW w:w="1796" w:type="dxa"/>
          </w:tcPr>
          <w:p w14:paraId="0E0D7514">
            <w:r>
              <w:t>展示文字 “Khui AI”、“Only on Khui AI”、“Khuiator Club”</w:t>
            </w:r>
          </w:p>
        </w:tc>
        <w:tc>
          <w:tcPr>
            <w:tcW w:w="3633" w:type="dxa"/>
          </w:tcPr>
          <w:p w14:paraId="6CAECCCB">
            <w:r>
              <w:rPr>
                <w:rStyle w:val="17"/>
              </w:rPr>
              <w:t>topbar.tsx</w:t>
            </w:r>
            <w:r>
              <w:t>、</w:t>
            </w:r>
            <w:r>
              <w:rPr>
                <w:rStyle w:val="17"/>
              </w:rPr>
              <w:t>character-card.tsx</w:t>
            </w:r>
            <w:r>
              <w:t>、</w:t>
            </w:r>
            <w:r>
              <w:rPr>
                <w:rStyle w:val="17"/>
              </w:rPr>
              <w:t>creator/live-preview.tsx</w:t>
            </w:r>
            <w:r>
              <w:t>、</w:t>
            </w:r>
            <w:r>
              <w:rPr>
                <w:rStyle w:val="17"/>
              </w:rPr>
              <w:t>creator-form.tsx</w:t>
            </w:r>
            <w:r>
              <w:t>、</w:t>
            </w:r>
            <w:r>
              <w:rPr>
                <w:rStyle w:val="17"/>
              </w:rPr>
              <w:t>rankings-tab.tsx</w:t>
            </w:r>
            <w:r>
              <w:t>、</w:t>
            </w:r>
            <w:r>
              <w:rPr>
                <w:rStyle w:val="17"/>
              </w:rPr>
              <w:t>profile/[username]/page.tsx</w:t>
            </w:r>
            <w:r>
              <w:t>（标题与描述）、</w:t>
            </w:r>
            <w:r>
              <w:rPr>
                <w:rStyle w:val="17"/>
              </w:rPr>
              <w:t>[locale]/explore/page.tsx</w:t>
            </w:r>
            <w:r>
              <w:t>、</w:t>
            </w:r>
            <w:r>
              <w:rPr>
                <w:rStyle w:val="17"/>
              </w:rPr>
              <w:t>[locale]/character/[id]/page.tsx</w:t>
            </w:r>
            <w:r>
              <w:t xml:space="preserve">（标题后缀）、10 个 </w:t>
            </w:r>
            <w:r>
              <w:rPr>
                <w:rStyle w:val="17"/>
              </w:rPr>
              <w:t>lib/i18n/dictionaries/*.json</w:t>
            </w:r>
            <w:r>
              <w:t>（每个约 18 到 19 处）、</w:t>
            </w:r>
            <w:r>
              <w:rPr>
                <w:rStyle w:val="17"/>
              </w:rPr>
              <w:t>lib/i18n.ts</w:t>
            </w:r>
            <w:r>
              <w:t>（khuiai.com）</w:t>
            </w:r>
          </w:p>
        </w:tc>
        <w:tc>
          <w:tcPr>
            <w:tcW w:w="2491" w:type="dxa"/>
          </w:tcPr>
          <w:p w14:paraId="15D37CA4">
            <w:r>
              <w:t xml:space="preserve">统一从站点品牌配置读取（项目已有 CMS 的 </w:t>
            </w:r>
            <w:r>
              <w:rPr>
                <w:rStyle w:val="17"/>
              </w:rPr>
              <w:t>SiteBranding</w:t>
            </w:r>
            <w:r>
              <w:t xml:space="preserve"> 与 </w:t>
            </w:r>
            <w:r>
              <w:rPr>
                <w:rStyle w:val="17"/>
              </w:rPr>
              <w:t>branding.brandName</w:t>
            </w:r>
            <w:r>
              <w:t xml:space="preserve">）；独占徽章文案改为“星伴独家”；数据库字段 </w:t>
            </w:r>
            <w:r>
              <w:rPr>
                <w:rStyle w:val="17"/>
              </w:rPr>
              <w:t>isExclusive</w:t>
            </w:r>
            <w:r>
              <w:t xml:space="preserve"> 不改</w:t>
            </w:r>
          </w:p>
        </w:tc>
        <w:tc>
          <w:tcPr>
            <w:tcW w:w="720" w:type="dxa"/>
          </w:tcPr>
          <w:p w14:paraId="4F820288">
            <w:r>
              <w:t>低</w:t>
            </w:r>
          </w:p>
        </w:tc>
      </w:tr>
      <w:tr w14:paraId="7A83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7BFE76D">
            <w:r>
              <w:t>2</w:t>
            </w:r>
          </w:p>
        </w:tc>
        <w:tc>
          <w:tcPr>
            <w:tcW w:w="1796" w:type="dxa"/>
          </w:tcPr>
          <w:p w14:paraId="74BA6C68">
            <w:r>
              <w:t xml:space="preserve">本地存储键 </w:t>
            </w:r>
            <w:r>
              <w:rPr>
                <w:rStyle w:val="17"/>
              </w:rPr>
              <w:t>khuiai_token</w:t>
            </w:r>
          </w:p>
        </w:tc>
        <w:tc>
          <w:tcPr>
            <w:tcW w:w="3633" w:type="dxa"/>
          </w:tcPr>
          <w:p w14:paraId="7BE4BC0F">
            <w:r>
              <w:rPr>
                <w:rStyle w:val="17"/>
              </w:rPr>
              <w:t>lib/auth-context.tsx</w:t>
            </w:r>
            <w:r>
              <w:t>（5 处）</w:t>
            </w:r>
          </w:p>
        </w:tc>
        <w:tc>
          <w:tcPr>
            <w:tcW w:w="2491" w:type="dxa"/>
          </w:tcPr>
          <w:p w14:paraId="654ABA6D">
            <w:r>
              <w:t xml:space="preserve">改为 </w:t>
            </w:r>
            <w:r>
              <w:rPr>
                <w:rStyle w:val="17"/>
              </w:rPr>
              <w:t>xingban_token</w:t>
            </w:r>
            <w:r>
              <w:t>。必须兼容：启动时读旧键、写新键、删旧键，保留一个版本，避免现有用户被登出</w:t>
            </w:r>
          </w:p>
        </w:tc>
        <w:tc>
          <w:tcPr>
            <w:tcW w:w="720" w:type="dxa"/>
          </w:tcPr>
          <w:p w14:paraId="2C43BD18">
            <w:r>
              <w:t>中</w:t>
            </w:r>
          </w:p>
        </w:tc>
      </w:tr>
      <w:tr w14:paraId="1471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FAFE323">
            <w:r>
              <w:t>3</w:t>
            </w:r>
          </w:p>
        </w:tc>
        <w:tc>
          <w:tcPr>
            <w:tcW w:w="1796" w:type="dxa"/>
          </w:tcPr>
          <w:p w14:paraId="4312AE40">
            <w:r>
              <w:t xml:space="preserve">Cookie </w:t>
            </w:r>
            <w:r>
              <w:rPr>
                <w:rStyle w:val="17"/>
              </w:rPr>
              <w:t>khuiai_locale</w:t>
            </w:r>
          </w:p>
        </w:tc>
        <w:tc>
          <w:tcPr>
            <w:tcW w:w="3633" w:type="dxa"/>
          </w:tcPr>
          <w:p w14:paraId="1398C15D">
            <w:r>
              <w:rPr>
                <w:rStyle w:val="17"/>
              </w:rPr>
              <w:t>middleware.ts</w:t>
            </w:r>
            <w:r>
              <w:t xml:space="preserve"> 读取；全项目没有任何位置写入它（已核实）</w:t>
            </w:r>
          </w:p>
        </w:tc>
        <w:tc>
          <w:tcPr>
            <w:tcW w:w="2491" w:type="dxa"/>
          </w:tcPr>
          <w:p w14:paraId="6C6326D2">
            <w:r>
              <w:t>属于闲置逻辑：删除该读取，或在决策 D2 后改为真正的语言切换 Cookie</w:t>
            </w:r>
          </w:p>
        </w:tc>
        <w:tc>
          <w:tcPr>
            <w:tcW w:w="720" w:type="dxa"/>
          </w:tcPr>
          <w:p w14:paraId="25DE09C6">
            <w:r>
              <w:t>低</w:t>
            </w:r>
          </w:p>
        </w:tc>
      </w:tr>
      <w:tr w14:paraId="05F0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7BD8C7C">
            <w:r>
              <w:t>4</w:t>
            </w:r>
          </w:p>
        </w:tc>
        <w:tc>
          <w:tcPr>
            <w:tcW w:w="1796" w:type="dxa"/>
          </w:tcPr>
          <w:p w14:paraId="3B7EB002">
            <w:r>
              <w:t>开发用 JWT 占位字面量</w:t>
            </w:r>
          </w:p>
        </w:tc>
        <w:tc>
          <w:tcPr>
            <w:tcW w:w="3633" w:type="dxa"/>
          </w:tcPr>
          <w:p w14:paraId="5F83D9E5">
            <w:r>
              <w:rPr>
                <w:rStyle w:val="17"/>
              </w:rPr>
              <w:t>lib/auth.ts</w:t>
            </w:r>
            <w:r>
              <w:t xml:space="preserve"> 的 </w:t>
            </w:r>
            <w:r>
              <w:rPr>
                <w:rStyle w:val="17"/>
              </w:rPr>
              <w:t>DEV_JWT_SECRET</w:t>
            </w:r>
            <w:r>
              <w:t xml:space="preserve">，同时在生产禁用名单 </w:t>
            </w:r>
            <w:r>
              <w:rPr>
                <w:rStyle w:val="17"/>
              </w:rPr>
              <w:t>PUBLISHED_SECRETS</w:t>
            </w:r>
            <w:r>
              <w:t xml:space="preserve"> 中；</w:t>
            </w:r>
            <w:r>
              <w:rPr>
                <w:rStyle w:val="17"/>
              </w:rPr>
              <w:t>tests/auth-configuration.test.mjs</w:t>
            </w:r>
          </w:p>
        </w:tc>
        <w:tc>
          <w:tcPr>
            <w:tcW w:w="2491" w:type="dxa"/>
          </w:tcPr>
          <w:p w14:paraId="3DE97562">
            <w:r>
              <w:t>可改为新占位值，但</w:t>
            </w:r>
            <w:r>
              <w:rPr>
                <w:b/>
              </w:rPr>
              <w:t>必须把旧值保留在禁用名单里</w:t>
            </w:r>
            <w:r>
              <w:t>（旧值已公开），并同步测试</w:t>
            </w:r>
          </w:p>
        </w:tc>
        <w:tc>
          <w:tcPr>
            <w:tcW w:w="720" w:type="dxa"/>
          </w:tcPr>
          <w:p w14:paraId="039D6E87">
            <w:r>
              <w:t>中</w:t>
            </w:r>
          </w:p>
        </w:tc>
      </w:tr>
      <w:tr w14:paraId="6E4B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8519644">
            <w:r>
              <w:t>5</w:t>
            </w:r>
          </w:p>
        </w:tc>
        <w:tc>
          <w:tcPr>
            <w:tcW w:w="1796" w:type="dxa"/>
          </w:tcPr>
          <w:p w14:paraId="38EED39E">
            <w:r>
              <w:t>事件名</w:t>
            </w:r>
          </w:p>
        </w:tc>
        <w:tc>
          <w:tcPr>
            <w:tcW w:w="3633" w:type="dxa"/>
          </w:tcPr>
          <w:p w14:paraId="5ACD8D8C">
            <w:r>
              <w:rPr>
                <w:rStyle w:val="17"/>
              </w:rPr>
              <w:t>lib/conversations/chat-events.ts</w:t>
            </w:r>
            <w:r>
              <w:t xml:space="preserve"> 含 khuiai</w:t>
            </w:r>
          </w:p>
        </w:tc>
        <w:tc>
          <w:tcPr>
            <w:tcW w:w="2491" w:type="dxa"/>
          </w:tcPr>
          <w:p w14:paraId="42700BD0">
            <w:r>
              <w:t>改名并同步全部使用处</w:t>
            </w:r>
          </w:p>
        </w:tc>
        <w:tc>
          <w:tcPr>
            <w:tcW w:w="720" w:type="dxa"/>
          </w:tcPr>
          <w:p w14:paraId="497F80E1">
            <w:r>
              <w:t>低</w:t>
            </w:r>
          </w:p>
        </w:tc>
      </w:tr>
      <w:tr w14:paraId="1428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47526C0">
            <w:r>
              <w:t>6</w:t>
            </w:r>
          </w:p>
        </w:tc>
        <w:tc>
          <w:tcPr>
            <w:tcW w:w="1796" w:type="dxa"/>
          </w:tcPr>
          <w:p w14:paraId="160BC216">
            <w:r>
              <w:t xml:space="preserve">Tailwind 未使用的颜色组 </w:t>
            </w:r>
            <w:r>
              <w:rPr>
                <w:rStyle w:val="17"/>
              </w:rPr>
              <w:t>khui</w:t>
            </w:r>
          </w:p>
        </w:tc>
        <w:tc>
          <w:tcPr>
            <w:tcW w:w="3633" w:type="dxa"/>
          </w:tcPr>
          <w:p w14:paraId="3B875D00">
            <w:r>
              <w:rPr>
                <w:rStyle w:val="17"/>
              </w:rPr>
              <w:t>tailwind.config.ts</w:t>
            </w:r>
          </w:p>
        </w:tc>
        <w:tc>
          <w:tcPr>
            <w:tcW w:w="2491" w:type="dxa"/>
          </w:tcPr>
          <w:p w14:paraId="0E239A06">
            <w:r>
              <w:t xml:space="preserve">删除（已核实全项目没有 </w:t>
            </w:r>
            <w:r>
              <w:rPr>
                <w:rStyle w:val="17"/>
              </w:rPr>
              <w:t>*-khui-*</w:t>
            </w:r>
            <w:r>
              <w:t xml:space="preserve"> 类名）</w:t>
            </w:r>
          </w:p>
        </w:tc>
        <w:tc>
          <w:tcPr>
            <w:tcW w:w="720" w:type="dxa"/>
          </w:tcPr>
          <w:p w14:paraId="47E173E8">
            <w:r>
              <w:t>低</w:t>
            </w:r>
          </w:p>
        </w:tc>
      </w:tr>
      <w:tr w14:paraId="7AF8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8BBF48">
            <w:r>
              <w:t>7</w:t>
            </w:r>
          </w:p>
        </w:tc>
        <w:tc>
          <w:tcPr>
            <w:tcW w:w="1796" w:type="dxa"/>
          </w:tcPr>
          <w:p w14:paraId="2562495D">
            <w:r>
              <w:t>注释</w:t>
            </w:r>
          </w:p>
        </w:tc>
        <w:tc>
          <w:tcPr>
            <w:tcW w:w="3633" w:type="dxa"/>
          </w:tcPr>
          <w:p w14:paraId="257C4034">
            <w:r>
              <w:rPr>
                <w:rStyle w:val="17"/>
              </w:rPr>
              <w:t>prisma/schema.prisma</w:t>
            </w:r>
            <w:r>
              <w:t xml:space="preserve"> 第 1 行路径注释与第 260 行</w:t>
            </w:r>
          </w:p>
        </w:tc>
        <w:tc>
          <w:tcPr>
            <w:tcW w:w="2491" w:type="dxa"/>
          </w:tcPr>
          <w:p w14:paraId="76ED2C41">
            <w:r>
              <w:t>只改注释，不改模型</w:t>
            </w:r>
          </w:p>
        </w:tc>
        <w:tc>
          <w:tcPr>
            <w:tcW w:w="720" w:type="dxa"/>
          </w:tcPr>
          <w:p w14:paraId="60F48F7B">
            <w:r>
              <w:t>低</w:t>
            </w:r>
          </w:p>
        </w:tc>
      </w:tr>
      <w:tr w14:paraId="75170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0" w:type="dxa"/>
          </w:tcPr>
          <w:p w14:paraId="10BD3841">
            <w:r>
              <w:t>8</w:t>
            </w:r>
          </w:p>
        </w:tc>
        <w:tc>
          <w:tcPr>
            <w:tcW w:w="1796" w:type="dxa"/>
          </w:tcPr>
          <w:p w14:paraId="3213DB63">
            <w:r>
              <w:t>仓库元数据</w:t>
            </w:r>
          </w:p>
        </w:tc>
        <w:tc>
          <w:tcPr>
            <w:tcW w:w="3633" w:type="dxa"/>
          </w:tcPr>
          <w:p w14:paraId="6B5B75BC">
            <w:r>
              <w:rPr>
                <w:rStyle w:val="17"/>
              </w:rPr>
              <w:t>.github/CODEOWNERS</w:t>
            </w:r>
            <w:r>
              <w:t xml:space="preserve"> 指向上游作者；</w:t>
            </w:r>
            <w:r>
              <w:rPr>
                <w:rStyle w:val="17"/>
              </w:rPr>
              <w:t>.github/ISSUE_TEMPLATE/feature_request.yml</w:t>
            </w:r>
            <w:r>
              <w:t xml:space="preserve"> 品牌文字；</w:t>
            </w:r>
            <w:r>
              <w:rPr>
                <w:rStyle w:val="17"/>
              </w:rPr>
              <w:t>.claude/launch.json</w:t>
            </w:r>
            <w:r>
              <w:t xml:space="preserve"> 名称 </w:t>
            </w:r>
            <w:r>
              <w:rPr>
                <w:rStyle w:val="17"/>
              </w:rPr>
              <w:t>khuiai-dev</w:t>
            </w:r>
            <w:r>
              <w:t>；</w:t>
            </w:r>
            <w:r>
              <w:rPr>
                <w:rStyle w:val="17"/>
              </w:rPr>
              <w:t>.gitignore</w:t>
            </w:r>
            <w:r>
              <w:t xml:space="preserve"> 中一行泰语注释</w:t>
            </w:r>
          </w:p>
        </w:tc>
        <w:tc>
          <w:tcPr>
            <w:tcW w:w="2491" w:type="dxa"/>
          </w:tcPr>
          <w:p w14:paraId="70A148EE">
            <w:r>
              <w:t>改为项目负责人与新名称</w:t>
            </w:r>
          </w:p>
        </w:tc>
        <w:tc>
          <w:tcPr>
            <w:tcW w:w="720" w:type="dxa"/>
          </w:tcPr>
          <w:p w14:paraId="7A0F3BB0">
            <w:r>
              <w:t>低</w:t>
            </w:r>
          </w:p>
        </w:tc>
      </w:tr>
      <w:tr w14:paraId="65AA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007C0A">
            <w:r>
              <w:t>9</w:t>
            </w:r>
          </w:p>
        </w:tc>
        <w:tc>
          <w:tcPr>
            <w:tcW w:w="1796" w:type="dxa"/>
          </w:tcPr>
          <w:p w14:paraId="1AB4DAE1">
            <w:r>
              <w:t>部署文件名与进程名</w:t>
            </w:r>
          </w:p>
        </w:tc>
        <w:tc>
          <w:tcPr>
            <w:tcW w:w="3633" w:type="dxa"/>
          </w:tcPr>
          <w:p w14:paraId="340A14EE">
            <w:r>
              <w:rPr>
                <w:rStyle w:val="17"/>
              </w:rPr>
              <w:t>deploy/baota/khui-ai-pm2.service</w:t>
            </w:r>
            <w:r>
              <w:t>、</w:t>
            </w:r>
            <w:r>
              <w:rPr>
                <w:rStyle w:val="17"/>
              </w:rPr>
              <w:t>khui-ai-health.service</w:t>
            </w:r>
            <w:r>
              <w:t xml:space="preserve"> 与 </w:t>
            </w:r>
            <w:r>
              <w:rPr>
                <w:rStyle w:val="17"/>
              </w:rPr>
              <w:t>.timer</w:t>
            </w:r>
            <w:r>
              <w:t>、</w:t>
            </w:r>
            <w:r>
              <w:rPr>
                <w:rStyle w:val="17"/>
              </w:rPr>
              <w:t>ecosystem.config.js</w:t>
            </w:r>
            <w:r>
              <w:t xml:space="preserve"> 的 </w:t>
            </w:r>
            <w:r>
              <w:rPr>
                <w:rStyle w:val="17"/>
              </w:rPr>
              <w:t>name</w:t>
            </w:r>
            <w:r>
              <w:t>；</w:t>
            </w:r>
            <w:r>
              <w:rPr>
                <w:rStyle w:val="17"/>
              </w:rPr>
              <w:t>DEPLOYMENT.md</w:t>
            </w:r>
            <w:r>
              <w:t xml:space="preserve"> 约 9 处；</w:t>
            </w:r>
            <w:r>
              <w:rPr>
                <w:rStyle w:val="17"/>
              </w:rPr>
              <w:t>deploy/baota/README.md</w:t>
            </w:r>
            <w:r>
              <w:t xml:space="preserve"> 约 12 处；</w:t>
            </w:r>
            <w:r>
              <w:rPr>
                <w:rStyle w:val="17"/>
              </w:rPr>
              <w:t>tests/release-check.test.mjs</w:t>
            </w:r>
          </w:p>
        </w:tc>
        <w:tc>
          <w:tcPr>
            <w:tcW w:w="2491" w:type="dxa"/>
          </w:tcPr>
          <w:p w14:paraId="1CF2C345">
            <w:r>
              <w:rPr>
                <w:b/>
              </w:rPr>
              <w:t>不要只改仓库不改线上</w:t>
            </w:r>
            <w:r>
              <w:t>：线上 PM2 进程名与 systemd 单元名正在运行，只改仓库会导致下次部署多出一个新进程。见决策 D4</w:t>
            </w:r>
          </w:p>
        </w:tc>
        <w:tc>
          <w:tcPr>
            <w:tcW w:w="720" w:type="dxa"/>
          </w:tcPr>
          <w:p w14:paraId="05EEC131">
            <w:r>
              <w:t>高</w:t>
            </w:r>
          </w:p>
        </w:tc>
      </w:tr>
      <w:tr w14:paraId="5A52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95E236A">
            <w:r>
              <w:t>10</w:t>
            </w:r>
          </w:p>
        </w:tc>
        <w:tc>
          <w:tcPr>
            <w:tcW w:w="1796" w:type="dxa"/>
          </w:tcPr>
          <w:p w14:paraId="04BEA87C">
            <w:r>
              <w:t>脚本与测试中的 khui</w:t>
            </w:r>
          </w:p>
        </w:tc>
        <w:tc>
          <w:tcPr>
            <w:tcW w:w="3633" w:type="dxa"/>
          </w:tcPr>
          <w:p w14:paraId="7E60ED75">
            <w:r>
              <w:rPr>
                <w:rStyle w:val="17"/>
              </w:rPr>
              <w:t>scripts/verify-*.mjs</w:t>
            </w:r>
            <w:r>
              <w:t>、</w:t>
            </w:r>
            <w:r>
              <w:rPr>
                <w:rStyle w:val="17"/>
              </w:rPr>
              <w:t>tests/*</w:t>
            </w:r>
            <w:r>
              <w:t xml:space="preserve"> 共约 25 个文件</w:t>
            </w:r>
          </w:p>
        </w:tc>
        <w:tc>
          <w:tcPr>
            <w:tcW w:w="2491" w:type="dxa"/>
          </w:tcPr>
          <w:p w14:paraId="20B40A90">
            <w:r>
              <w:t>逐个判断是展示文字还是标识，只改展示文字与对旧名的断言</w:t>
            </w:r>
          </w:p>
        </w:tc>
        <w:tc>
          <w:tcPr>
            <w:tcW w:w="720" w:type="dxa"/>
          </w:tcPr>
          <w:p w14:paraId="6F30A359">
            <w:r>
              <w:t>中</w:t>
            </w:r>
          </w:p>
        </w:tc>
      </w:tr>
      <w:tr w14:paraId="1E79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9EFD4C7">
            <w:r>
              <w:t>11</w:t>
            </w:r>
          </w:p>
        </w:tc>
        <w:tc>
          <w:tcPr>
            <w:tcW w:w="1796" w:type="dxa"/>
          </w:tcPr>
          <w:p w14:paraId="31A36F43">
            <w:r>
              <w:t xml:space="preserve">迁移里的 </w:t>
            </w:r>
            <w:r>
              <w:rPr>
                <w:rStyle w:val="17"/>
              </w:rPr>
              <w:t>khui_system_*</w:t>
            </w:r>
            <w:r>
              <w:t xml:space="preserve"> 角色主键</w:t>
            </w:r>
          </w:p>
        </w:tc>
        <w:tc>
          <w:tcPr>
            <w:tcW w:w="3633" w:type="dxa"/>
          </w:tcPr>
          <w:p w14:paraId="41702D6B">
            <w:r>
              <w:rPr>
                <w:rStyle w:val="17"/>
              </w:rPr>
              <w:t>prisma/migrations/*</w:t>
            </w:r>
          </w:p>
        </w:tc>
        <w:tc>
          <w:tcPr>
            <w:tcW w:w="2491" w:type="dxa"/>
          </w:tcPr>
          <w:p w14:paraId="14ACFC2A">
            <w:r>
              <w:rPr>
                <w:b/>
              </w:rPr>
              <w:t>禁止修改</w:t>
            </w:r>
          </w:p>
        </w:tc>
        <w:tc>
          <w:tcPr>
            <w:tcW w:w="720" w:type="dxa"/>
          </w:tcPr>
          <w:p w14:paraId="769F2826">
            <w:r>
              <w:t>—</w:t>
            </w:r>
          </w:p>
        </w:tc>
      </w:tr>
      <w:tr w14:paraId="447E3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AAC7BE9">
            <w:r>
              <w:t>12</w:t>
            </w:r>
          </w:p>
        </w:tc>
        <w:tc>
          <w:tcPr>
            <w:tcW w:w="1796" w:type="dxa"/>
          </w:tcPr>
          <w:p w14:paraId="2704E2ED">
            <w:r>
              <w:t>许可声明</w:t>
            </w:r>
          </w:p>
        </w:tc>
        <w:tc>
          <w:tcPr>
            <w:tcW w:w="3633" w:type="dxa"/>
          </w:tcPr>
          <w:p w14:paraId="5B99BC66">
            <w:r>
              <w:rPr>
                <w:rStyle w:val="17"/>
              </w:rPr>
              <w:t>LICENSE</w:t>
            </w:r>
            <w:r>
              <w:t>、</w:t>
            </w:r>
            <w:r>
              <w:rPr>
                <w:rStyle w:val="17"/>
              </w:rPr>
              <w:t>THIRD_PARTY_NOTICES.md</w:t>
            </w:r>
          </w:p>
        </w:tc>
        <w:tc>
          <w:tcPr>
            <w:tcW w:w="2491" w:type="dxa"/>
          </w:tcPr>
          <w:p w14:paraId="17F9672B">
            <w:r>
              <w:rPr>
                <w:b/>
              </w:rPr>
              <w:t>必须保留</w:t>
            </w:r>
            <w:r>
              <w:t>；可在 README 增加一句“基于 Khui AI（MIT）”致谢，不得删除</w:t>
            </w:r>
          </w:p>
        </w:tc>
        <w:tc>
          <w:tcPr>
            <w:tcW w:w="720" w:type="dxa"/>
          </w:tcPr>
          <w:p w14:paraId="77678371">
            <w:r>
              <w:t>—</w:t>
            </w:r>
          </w:p>
        </w:tc>
      </w:tr>
    </w:tbl>
    <w:p w14:paraId="04F39D7D">
      <w:pPr>
        <w:pStyle w:val="4"/>
      </w:pPr>
      <w:r>
        <w:t>4.2 泰语与翻译机制残留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4920"/>
        <w:gridCol w:w="2255"/>
      </w:tblGrid>
      <w:tr w14:paraId="5F4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85" w:type="dxa"/>
            <w:shd w:val="clear" w:color="auto" w:fill="F2F2F2"/>
          </w:tcPr>
          <w:p w14:paraId="655D7815">
            <w:r>
              <w:t>项</w:t>
            </w:r>
          </w:p>
        </w:tc>
        <w:tc>
          <w:tcPr>
            <w:tcW w:w="4920" w:type="dxa"/>
            <w:shd w:val="clear" w:color="auto" w:fill="F2F2F2"/>
          </w:tcPr>
          <w:p w14:paraId="343902DD">
            <w:r>
              <w:t>位置</w:t>
            </w:r>
          </w:p>
        </w:tc>
        <w:tc>
          <w:tcPr>
            <w:tcW w:w="2255" w:type="dxa"/>
            <w:shd w:val="clear" w:color="auto" w:fill="F2F2F2"/>
          </w:tcPr>
          <w:p w14:paraId="53DF370A">
            <w:r>
              <w:t>操作</w:t>
            </w:r>
          </w:p>
        </w:tc>
      </w:tr>
      <w:tr w14:paraId="3B15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072FE740">
            <w:r>
              <w:t xml:space="preserve">472 处 </w:t>
            </w:r>
            <w:r>
              <w:rPr>
                <w:rStyle w:val="17"/>
              </w:rPr>
              <w:t>zhText(…)</w:t>
            </w:r>
            <w:r>
              <w:t xml:space="preserve"> 以泰语为 key</w:t>
            </w:r>
          </w:p>
        </w:tc>
        <w:tc>
          <w:tcPr>
            <w:tcW w:w="4920" w:type="dxa"/>
          </w:tcPr>
          <w:p w14:paraId="64B91F64">
            <w:r>
              <w:t>27 个文件</w:t>
            </w:r>
          </w:p>
        </w:tc>
        <w:tc>
          <w:tcPr>
            <w:tcW w:w="2255" w:type="dxa"/>
          </w:tcPr>
          <w:p w14:paraId="45C83626">
            <w:r>
              <w:t xml:space="preserve">按 B5 替换并删除 </w:t>
            </w:r>
            <w:r>
              <w:rPr>
                <w:rStyle w:val="17"/>
              </w:rPr>
              <w:t>zhText</w:t>
            </w:r>
          </w:p>
        </w:tc>
      </w:tr>
      <w:tr w14:paraId="0A42F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3D782293">
            <w:r>
              <w:t>用户可见的泰语</w:t>
            </w:r>
          </w:p>
        </w:tc>
        <w:tc>
          <w:tcPr>
            <w:tcW w:w="4920" w:type="dxa"/>
          </w:tcPr>
          <w:p w14:paraId="2052AE78">
            <w:r>
              <w:rPr>
                <w:rStyle w:val="17"/>
              </w:rPr>
              <w:t>app/global-error.tsx</w:t>
            </w:r>
            <w:r>
              <w:t>、</w:t>
            </w:r>
            <w:r>
              <w:rPr>
                <w:rStyle w:val="17"/>
              </w:rPr>
              <w:t>lib/characters/comment-service.ts</w:t>
            </w:r>
            <w:r>
              <w:t xml:space="preserve"> 第 94 行、</w:t>
            </w:r>
            <w:r>
              <w:rPr>
                <w:rStyle w:val="17"/>
              </w:rPr>
              <w:t>lib/report-labels.ts</w:t>
            </w:r>
            <w:r>
              <w:t>、</w:t>
            </w:r>
            <w:r>
              <w:rPr>
                <w:rStyle w:val="17"/>
              </w:rPr>
              <w:t>lib/analytics/ranking-service.ts</w:t>
            </w:r>
            <w:r>
              <w:t xml:space="preserve"> 的 </w:t>
            </w:r>
            <w:r>
              <w:rPr>
                <w:rStyle w:val="17"/>
              </w:rPr>
              <w:t>thaiMonths</w:t>
            </w:r>
          </w:p>
        </w:tc>
        <w:tc>
          <w:tcPr>
            <w:tcW w:w="2255" w:type="dxa"/>
          </w:tcPr>
          <w:p w14:paraId="7991CD66">
            <w:r>
              <w:t>按 B5 第 5 条处理</w:t>
            </w:r>
          </w:p>
        </w:tc>
      </w:tr>
      <w:tr w14:paraId="62BB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4A2C4DEC">
            <w:r>
              <w:t>公开首页回退语言为泰语</w:t>
            </w:r>
          </w:p>
        </w:tc>
        <w:tc>
          <w:tcPr>
            <w:tcW w:w="4920" w:type="dxa"/>
          </w:tcPr>
          <w:p w14:paraId="6126D51A">
            <w:r>
              <w:rPr>
                <w:rStyle w:val="17"/>
              </w:rPr>
              <w:t>[locale]/page.tsx</w:t>
            </w:r>
            <w:r>
              <w:t xml:space="preserve"> 中 </w:t>
            </w:r>
            <w:r>
              <w:rPr>
                <w:rStyle w:val="17"/>
              </w:rPr>
              <w:t>isLocale(raw)?raw:'th'</w:t>
            </w:r>
          </w:p>
        </w:tc>
        <w:tc>
          <w:tcPr>
            <w:tcW w:w="2255" w:type="dxa"/>
          </w:tcPr>
          <w:p w14:paraId="1672B542">
            <w:r>
              <w:t xml:space="preserve">改为默认语言 </w:t>
            </w:r>
            <w:r>
              <w:rPr>
                <w:rStyle w:val="17"/>
              </w:rPr>
              <w:t>DEFAULT_LOCALE</w:t>
            </w:r>
            <w:r>
              <w:t>（已是 zh）</w:t>
            </w:r>
          </w:p>
        </w:tc>
      </w:tr>
      <w:tr w14:paraId="1994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4FEC5696">
            <w:r>
              <w:t>脚本中的泰语断言</w:t>
            </w:r>
          </w:p>
        </w:tc>
        <w:tc>
          <w:tcPr>
            <w:tcW w:w="4920" w:type="dxa"/>
          </w:tcPr>
          <w:p w14:paraId="03FF98AA">
            <w:r>
              <w:rPr>
                <w:rStyle w:val="17"/>
              </w:rPr>
              <w:t>scripts/verify-ai-context.mjs</w:t>
            </w:r>
            <w:r>
              <w:t>（约 346 个泰语字符）、</w:t>
            </w:r>
            <w:r>
              <w:rPr>
                <w:rStyle w:val="17"/>
              </w:rPr>
              <w:t>verify-rate-limit.mjs</w:t>
            </w:r>
            <w:r>
              <w:t>（约 385）、</w:t>
            </w:r>
            <w:r>
              <w:rPr>
                <w:rStyle w:val="17"/>
              </w:rPr>
              <w:t>stress-economy.mjs</w:t>
            </w:r>
            <w:r>
              <w:t>（约 154）、</w:t>
            </w:r>
            <w:r>
              <w:rPr>
                <w:rStyle w:val="17"/>
              </w:rPr>
              <w:t>verify-browser.mjs</w:t>
            </w:r>
            <w:r>
              <w:t>（约 93）</w:t>
            </w:r>
          </w:p>
        </w:tc>
        <w:tc>
          <w:tcPr>
            <w:tcW w:w="2255" w:type="dxa"/>
          </w:tcPr>
          <w:p w14:paraId="05F233AE">
            <w:r>
              <w:t>文案迁移后同步断言；先读懂再改，不得为让测试通过而删除断言</w:t>
            </w:r>
          </w:p>
        </w:tc>
      </w:tr>
      <w:tr w14:paraId="08DB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5" w:type="dxa"/>
          </w:tcPr>
          <w:p w14:paraId="24A349F7">
            <w:r>
              <w:t>多语言字典 10 套（th、en、vn、ph、ja、es、pt、zh、zh-tw、ko）</w:t>
            </w:r>
          </w:p>
        </w:tc>
        <w:tc>
          <w:tcPr>
            <w:tcW w:w="4920" w:type="dxa"/>
          </w:tcPr>
          <w:p w14:paraId="7A350E9A">
            <w:r>
              <w:rPr>
                <w:rStyle w:val="17"/>
              </w:rPr>
              <w:t>lib/i18n/dictionaries/</w:t>
            </w:r>
            <w:r>
              <w:t>，仅覆盖公开营销页；登录后的应用只有中文</w:t>
            </w:r>
          </w:p>
        </w:tc>
        <w:tc>
          <w:tcPr>
            <w:tcW w:w="2255" w:type="dxa"/>
          </w:tcPr>
          <w:p w14:paraId="733D975D">
            <w:r>
              <w:t>见决策 D2</w:t>
            </w:r>
          </w:p>
        </w:tc>
      </w:tr>
    </w:tbl>
    <w:p w14:paraId="1902BEDC">
      <w:pPr>
        <w:pStyle w:val="4"/>
      </w:pPr>
      <w:r>
        <w:t>4.3 死按钮与占位界面</w:t>
      </w:r>
    </w:p>
    <w:p w14:paraId="11067D20">
      <w:pPr>
        <w:pStyle w:val="18"/>
        <w:numPr>
          <w:ilvl w:val="0"/>
          <w:numId w:val="1"/>
        </w:numPr>
      </w:pPr>
      <w:r>
        <w:rPr>
          <w:rStyle w:val="17"/>
        </w:rPr>
        <w:t>sidebar.tsx</w:t>
      </w:r>
      <w:r>
        <w:t>：“输入兑换码”按钮（无处理逻辑）、归档按钮（无处理逻辑）、Discord、Facebook、Linktree 三个社交按钮（无处理逻辑，内容源自原站社群）、“宇宙（实验）”标签页只显示“即将上线”；</w:t>
      </w:r>
      <w:r>
        <w:rPr>
          <w:rStyle w:val="17"/>
        </w:rPr>
        <w:t>topbar.tsx</w:t>
      </w:r>
      <w:r>
        <w:t>：通知铃铛（无处理逻辑）。</w:t>
      </w:r>
    </w:p>
    <w:p w14:paraId="12763731">
      <w:pPr>
        <w:pStyle w:val="18"/>
        <w:numPr>
          <w:ilvl w:val="0"/>
          <w:numId w:val="1"/>
        </w:numPr>
      </w:pPr>
      <w:r>
        <w:t>处理原则：</w:t>
      </w:r>
      <w:r>
        <w:rPr>
          <w:b/>
        </w:rPr>
        <w:t>没有对应后端的一律移除或隐藏</w:t>
      </w:r>
      <w:r>
        <w:t>。归档按钮应接入既有的归档会话能力（ARCHITECTURE.md 记载会话列表支持归档与活跃的显式筛选），否则移除；社交按钮改为读取站点配置里的真实链接（走 CMS 导航或页脚），没有真实链接就删除；“宇宙”标签没有上线计划则隐藏。</w:t>
      </w:r>
    </w:p>
    <w:p w14:paraId="300A16AC">
      <w:pPr>
        <w:pStyle w:val="18"/>
        <w:numPr>
          <w:ilvl w:val="0"/>
          <w:numId w:val="1"/>
        </w:numPr>
      </w:pPr>
      <w:r>
        <w:rPr>
          <w:rStyle w:val="17"/>
        </w:rPr>
        <w:t>sidebar.tsx</w:t>
      </w:r>
      <w:r>
        <w:t xml:space="preserve"> 快捷操作区存在 </w:t>
      </w:r>
      <w:r>
        <w:rPr>
          <w:rStyle w:val="17"/>
        </w:rPr>
        <w:t>&lt;Link&gt;</w:t>
      </w:r>
      <w:r>
        <w:t xml:space="preserve"> 内嵌 </w:t>
      </w:r>
      <w:r>
        <w:rPr>
          <w:rStyle w:val="17"/>
        </w:rPr>
        <w:t>&lt;button&gt;</w:t>
      </w:r>
      <w:r>
        <w:t xml:space="preserve"> 的无效 HTML 嵌套，改为单一可点击元素。</w:t>
      </w:r>
    </w:p>
    <w:p w14:paraId="3E6E9B49">
      <w:pPr>
        <w:pStyle w:val="4"/>
      </w:pPr>
      <w:r>
        <w:t>4.4 闲置文件与交付包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7"/>
        <w:gridCol w:w="3517"/>
        <w:gridCol w:w="2896"/>
      </w:tblGrid>
      <w:tr w14:paraId="4C46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47" w:type="dxa"/>
            <w:shd w:val="clear" w:color="auto" w:fill="F2F2F2"/>
          </w:tcPr>
          <w:p w14:paraId="6BCDDFDA">
            <w:r>
              <w:t>项</w:t>
            </w:r>
          </w:p>
        </w:tc>
        <w:tc>
          <w:tcPr>
            <w:tcW w:w="3517" w:type="dxa"/>
            <w:shd w:val="clear" w:color="auto" w:fill="F2F2F2"/>
          </w:tcPr>
          <w:p w14:paraId="3D8F456B">
            <w:r>
              <w:t>事实</w:t>
            </w:r>
          </w:p>
        </w:tc>
        <w:tc>
          <w:tcPr>
            <w:tcW w:w="2896" w:type="dxa"/>
            <w:shd w:val="clear" w:color="auto" w:fill="F2F2F2"/>
          </w:tcPr>
          <w:p w14:paraId="0F5B9F50">
            <w:r>
              <w:t>操作</w:t>
            </w:r>
          </w:p>
        </w:tc>
      </w:tr>
      <w:tr w14:paraId="73A9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1927A39">
            <w:r>
              <w:rPr>
                <w:rStyle w:val="17"/>
              </w:rPr>
              <w:t>.next-build/</w:t>
            </w:r>
            <w:r>
              <w:t>（约 640MB）、</w:t>
            </w:r>
            <w:r>
              <w:rPr>
                <w:rStyle w:val="17"/>
              </w:rPr>
              <w:t>.next-validation-build/</w:t>
            </w:r>
            <w:r>
              <w:t>（约 293MB）、</w:t>
            </w:r>
            <w:r>
              <w:rPr>
                <w:rStyle w:val="17"/>
              </w:rPr>
              <w:t>artifacts/</w:t>
            </w:r>
            <w:r>
              <w:t>（约 31MB）、</w:t>
            </w:r>
            <w:r>
              <w:rPr>
                <w:rStyle w:val="17"/>
              </w:rPr>
              <w:t>.temp/</w:t>
            </w:r>
          </w:p>
        </w:tc>
        <w:tc>
          <w:tcPr>
            <w:tcW w:w="3517" w:type="dxa"/>
          </w:tcPr>
          <w:p w14:paraId="364CB175">
            <w:r>
              <w:t xml:space="preserve">构建与验证产物，已被 </w:t>
            </w:r>
            <w:r>
              <w:rPr>
                <w:rStyle w:val="17"/>
              </w:rPr>
              <w:t>.gitignore</w:t>
            </w:r>
            <w:r>
              <w:t xml:space="preserve"> 覆盖（</w:t>
            </w:r>
            <w:r>
              <w:rPr>
                <w:rStyle w:val="17"/>
              </w:rPr>
              <w:t>.temp</w:t>
            </w:r>
            <w:r>
              <w:t xml:space="preserve"> 除外）但被打进了交付 zip</w:t>
            </w:r>
          </w:p>
        </w:tc>
        <w:tc>
          <w:tcPr>
            <w:tcW w:w="2896" w:type="dxa"/>
          </w:tcPr>
          <w:p w14:paraId="1354A87C">
            <w:r>
              <w:t>交付与传递源码时排除；</w:t>
            </w:r>
            <w:r>
              <w:rPr>
                <w:rStyle w:val="17"/>
              </w:rPr>
              <w:t>.temp</w:t>
            </w:r>
            <w:r>
              <w:t xml:space="preserve"> 加入 </w:t>
            </w:r>
            <w:r>
              <w:rPr>
                <w:rStyle w:val="17"/>
              </w:rPr>
              <w:t>.gitignore</w:t>
            </w:r>
          </w:p>
        </w:tc>
      </w:tr>
      <w:tr w14:paraId="22A5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296A5F4F">
            <w:r>
              <w:rPr>
                <w:rStyle w:val="17"/>
              </w:rPr>
              <w:t>public/uploads/</w:t>
            </w:r>
            <w:r>
              <w:t xml:space="preserve"> 内一张真实上传图片</w:t>
            </w:r>
          </w:p>
        </w:tc>
        <w:tc>
          <w:tcPr>
            <w:tcW w:w="3517" w:type="dxa"/>
          </w:tcPr>
          <w:p w14:paraId="494BFD20">
            <w:r>
              <w:t xml:space="preserve">被 </w:t>
            </w:r>
            <w:r>
              <w:rPr>
                <w:rStyle w:val="17"/>
              </w:rPr>
              <w:t>.gitignore</w:t>
            </w:r>
            <w:r>
              <w:t xml:space="preserve"> 覆盖，但出现在压缩包里</w:t>
            </w:r>
          </w:p>
        </w:tc>
        <w:tc>
          <w:tcPr>
            <w:tcW w:w="2896" w:type="dxa"/>
          </w:tcPr>
          <w:p w14:paraId="387A0B72">
            <w:r>
              <w:t>从交付包排除</w:t>
            </w:r>
          </w:p>
        </w:tc>
      </w:tr>
      <w:tr w14:paraId="06D3C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F30A741">
            <w:r>
              <w:rPr>
                <w:rStyle w:val="17"/>
              </w:rPr>
              <w:t>.metis/harness.json</w:t>
            </w:r>
          </w:p>
        </w:tc>
        <w:tc>
          <w:tcPr>
            <w:tcW w:w="3517" w:type="dxa"/>
          </w:tcPr>
          <w:p w14:paraId="67520B1B">
            <w:r>
              <w:t xml:space="preserve">AI 工具流程配置，与产品无关，未被 </w:t>
            </w:r>
            <w:r>
              <w:rPr>
                <w:rStyle w:val="17"/>
              </w:rPr>
              <w:t>.gitignore</w:t>
            </w:r>
            <w:r>
              <w:t xml:space="preserve"> 覆盖</w:t>
            </w:r>
          </w:p>
        </w:tc>
        <w:tc>
          <w:tcPr>
            <w:tcW w:w="2896" w:type="dxa"/>
          </w:tcPr>
          <w:p w14:paraId="5AE6806A">
            <w:r>
              <w:t>见决策 D5</w:t>
            </w:r>
          </w:p>
        </w:tc>
      </w:tr>
      <w:tr w14:paraId="60C0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6BCEDEE5">
            <w:r>
              <w:rPr>
                <w:rStyle w:val="17"/>
              </w:rPr>
              <w:t>public/brand/persona-0..5.svg</w:t>
            </w:r>
            <w:r>
              <w:t xml:space="preserve"> 共 6 个文件</w:t>
            </w:r>
          </w:p>
        </w:tc>
        <w:tc>
          <w:tcPr>
            <w:tcW w:w="3517" w:type="dxa"/>
          </w:tcPr>
          <w:p w14:paraId="2CDDB5D0">
            <w:r>
              <w:t>全项目检索未发现对这些文件名的引用（代码里的 persona 是“人设”字段，与这些文件无关）</w:t>
            </w:r>
          </w:p>
        </w:tc>
        <w:tc>
          <w:tcPr>
            <w:tcW w:w="2896" w:type="dxa"/>
          </w:tcPr>
          <w:p w14:paraId="53E3F07E">
            <w:r>
              <w:t xml:space="preserve">执行 AI 先全局检索 </w:t>
            </w:r>
            <w:r>
              <w:rPr>
                <w:rStyle w:val="17"/>
              </w:rPr>
              <w:t>brand/persona</w:t>
            </w:r>
            <w:r>
              <w:t xml:space="preserve"> 与动态拼接形式；确认无引用后删除；不确定则保留并记入 </w:t>
            </w:r>
            <w:r>
              <w:rPr>
                <w:rStyle w:val="17"/>
              </w:rPr>
              <w:t>docs/issues-found.md</w:t>
            </w:r>
          </w:p>
        </w:tc>
      </w:tr>
      <w:tr w14:paraId="16F7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4F87ADEC">
            <w:r>
              <w:rPr>
                <w:rStyle w:val="17"/>
              </w:rPr>
              <w:t>next.config.mjs</w:t>
            </w:r>
            <w:r>
              <w:t xml:space="preserve"> 的 </w:t>
            </w:r>
            <w:r>
              <w:rPr>
                <w:rStyle w:val="17"/>
              </w:rPr>
              <w:t>api.dicebear.com</w:t>
            </w:r>
            <w:r>
              <w:t xml:space="preserve"> 图片白名单</w:t>
            </w:r>
          </w:p>
        </w:tc>
        <w:tc>
          <w:tcPr>
            <w:tcW w:w="3517" w:type="dxa"/>
          </w:tcPr>
          <w:p w14:paraId="70CA176F">
            <w:r>
              <w:t>全项目没有任何代码引用</w:t>
            </w:r>
          </w:p>
        </w:tc>
        <w:tc>
          <w:tcPr>
            <w:tcW w:w="2896" w:type="dxa"/>
          </w:tcPr>
          <w:p w14:paraId="36A36E2C">
            <w:r>
              <w:t xml:space="preserve">删除该条 </w:t>
            </w:r>
            <w:r>
              <w:rPr>
                <w:rStyle w:val="17"/>
              </w:rPr>
              <w:t>remotePatterns</w:t>
            </w:r>
            <w:r>
              <w:t>（同时减少外链图片风险）</w:t>
            </w:r>
          </w:p>
        </w:tc>
      </w:tr>
      <w:tr w14:paraId="66787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2F2AF681">
            <w:r>
              <w:rPr>
                <w:rStyle w:val="17"/>
              </w:rPr>
              <w:t>scripts/</w:t>
            </w:r>
            <w:r>
              <w:t xml:space="preserve"> 中 </w:t>
            </w:r>
            <w:r>
              <w:rPr>
                <w:rStyle w:val="17"/>
              </w:rPr>
              <w:t>m0</w:t>
            </w:r>
            <w:r>
              <w:t xml:space="preserve"> 到 </w:t>
            </w:r>
            <w:r>
              <w:rPr>
                <w:rStyle w:val="17"/>
              </w:rPr>
              <w:t>m5</w:t>
            </w:r>
            <w:r>
              <w:t xml:space="preserve"> 命名的验收脚本</w:t>
            </w:r>
          </w:p>
        </w:tc>
        <w:tc>
          <w:tcPr>
            <w:tcW w:w="3517" w:type="dxa"/>
          </w:tcPr>
          <w:p w14:paraId="4CFB4EE1">
            <w:r>
              <w:rPr>
                <w:rStyle w:val="17"/>
              </w:rPr>
              <w:t>CLAUDE.md</w:t>
            </w:r>
            <w:r>
              <w:t xml:space="preserve"> 明确“不得仅因名称含旧阶段号就删除”</w:t>
            </w:r>
          </w:p>
        </w:tc>
        <w:tc>
          <w:tcPr>
            <w:tcW w:w="2896" w:type="dxa"/>
          </w:tcPr>
          <w:p w14:paraId="7242213F">
            <w:r>
              <w:rPr>
                <w:b/>
              </w:rPr>
              <w:t>不删除</w:t>
            </w:r>
            <w:r>
              <w:t xml:space="preserve">；改名属于另一个独立任务，需同步 </w:t>
            </w:r>
            <w:r>
              <w:rPr>
                <w:rStyle w:val="17"/>
              </w:rPr>
              <w:t>package.json</w:t>
            </w:r>
            <w:r>
              <w:t xml:space="preserve"> 与 CI</w:t>
            </w:r>
          </w:p>
        </w:tc>
      </w:tr>
      <w:tr w14:paraId="018E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7" w:type="dxa"/>
          </w:tcPr>
          <w:p w14:paraId="1999A3F1">
            <w:r>
              <w:t>孤儿源码文件</w:t>
            </w:r>
          </w:p>
        </w:tc>
        <w:tc>
          <w:tcPr>
            <w:tcW w:w="3517" w:type="dxa"/>
          </w:tcPr>
          <w:p w14:paraId="229B46A5">
            <w:r>
              <w:t xml:space="preserve">已核实 </w:t>
            </w:r>
            <w:r>
              <w:rPr>
                <w:rStyle w:val="17"/>
              </w:rPr>
              <w:t>src</w:t>
            </w:r>
            <w:r>
              <w:t xml:space="preserve"> 下没有无人引用的源码文件（框架入口除外）</w:t>
            </w:r>
          </w:p>
        </w:tc>
        <w:tc>
          <w:tcPr>
            <w:tcW w:w="2896" w:type="dxa"/>
          </w:tcPr>
          <w:p w14:paraId="71638033">
            <w:r>
              <w:t>无需处理</w:t>
            </w:r>
          </w:p>
        </w:tc>
      </w:tr>
    </w:tbl>
    <w:p w14:paraId="0C06ECC1">
      <w:pPr>
        <w:pStyle w:val="3"/>
      </w:pPr>
      <w:r>
        <w:t>5. 需要负责人确认的决策（未确认前，执行 AI 只能按“默认”执行）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3371"/>
        <w:gridCol w:w="5224"/>
      </w:tblGrid>
      <w:tr w14:paraId="6F6A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64" w:type="dxa"/>
            <w:shd w:val="clear" w:color="auto" w:fill="F2F2F2"/>
          </w:tcPr>
          <w:p w14:paraId="03E5FB24">
            <w:r>
              <w:t>编号</w:t>
            </w:r>
          </w:p>
        </w:tc>
        <w:tc>
          <w:tcPr>
            <w:tcW w:w="3371" w:type="dxa"/>
            <w:shd w:val="clear" w:color="auto" w:fill="F2F2F2"/>
          </w:tcPr>
          <w:p w14:paraId="49268E08">
            <w:r>
              <w:t>问题</w:t>
            </w:r>
          </w:p>
        </w:tc>
        <w:tc>
          <w:tcPr>
            <w:tcW w:w="5224" w:type="dxa"/>
            <w:shd w:val="clear" w:color="auto" w:fill="F2F2F2"/>
          </w:tcPr>
          <w:p w14:paraId="0CAD4F5A">
            <w:r>
              <w:t>默认</w:t>
            </w:r>
          </w:p>
        </w:tc>
      </w:tr>
      <w:tr w14:paraId="0922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42EAF093">
            <w:r>
              <w:t>D1</w:t>
            </w:r>
          </w:p>
        </w:tc>
        <w:tc>
          <w:tcPr>
            <w:tcW w:w="3371" w:type="dxa"/>
          </w:tcPr>
          <w:p w14:paraId="33A6EA9D">
            <w:r>
              <w:t>后台入口方案</w:t>
            </w:r>
          </w:p>
        </w:tc>
        <w:tc>
          <w:tcPr>
            <w:tcW w:w="5224" w:type="dxa"/>
          </w:tcPr>
          <w:p w14:paraId="0D56957D">
            <w:r>
              <w:t xml:space="preserve">先做路径方案 </w:t>
            </w:r>
            <w:r>
              <w:rPr>
                <w:rStyle w:val="17"/>
              </w:rPr>
              <w:t>/admin</w:t>
            </w:r>
            <w:r>
              <w:t>；Cookie 会话与子域名作为后期选项，另行批准</w:t>
            </w:r>
          </w:p>
        </w:tc>
      </w:tr>
      <w:tr w14:paraId="0AEA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29B83FCE">
            <w:r>
              <w:t>D2</w:t>
            </w:r>
          </w:p>
        </w:tc>
        <w:tc>
          <w:tcPr>
            <w:tcW w:w="3371" w:type="dxa"/>
          </w:tcPr>
          <w:p w14:paraId="0E0F3525">
            <w:r>
              <w:t>多语言去留</w:t>
            </w:r>
          </w:p>
        </w:tc>
        <w:tc>
          <w:tcPr>
            <w:tcW w:w="5224" w:type="dxa"/>
          </w:tcPr>
          <w:p w14:paraId="3D9179A4">
            <w:r>
              <w:t>暂不删除多语言；</w:t>
            </w:r>
            <w:r>
              <w:rPr>
                <w:rStyle w:val="17"/>
              </w:rPr>
              <w:t>th</w:t>
            </w:r>
            <w:r>
              <w:t xml:space="preserve"> 字典在 </w:t>
            </w:r>
            <w:r>
              <w:rPr>
                <w:rStyle w:val="17"/>
              </w:rPr>
              <w:t>zhText</w:t>
            </w:r>
            <w:r>
              <w:t xml:space="preserve"> 全部替换后删除；其余语言按目标市场由负责人决定</w:t>
            </w:r>
          </w:p>
        </w:tc>
      </w:tr>
      <w:tr w14:paraId="27A3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7FDC1ABC">
            <w:r>
              <w:t>D3</w:t>
            </w:r>
          </w:p>
        </w:tc>
        <w:tc>
          <w:tcPr>
            <w:tcW w:w="3371" w:type="dxa"/>
          </w:tcPr>
          <w:p w14:paraId="48FC3A21">
            <w:r>
              <w:t>品牌色与字体</w:t>
            </w:r>
          </w:p>
        </w:tc>
        <w:tc>
          <w:tcPr>
            <w:tcW w:w="5224" w:type="dxa"/>
          </w:tcPr>
          <w:p w14:paraId="5B2A27E0">
            <w:r>
              <w:t>沿用现有橙红到金黄渐变，仅令牌化；字体用中文系统字体栈</w:t>
            </w:r>
          </w:p>
        </w:tc>
      </w:tr>
      <w:tr w14:paraId="56DA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655C2EBE">
            <w:r>
              <w:t>D4</w:t>
            </w:r>
          </w:p>
        </w:tc>
        <w:tc>
          <w:tcPr>
            <w:tcW w:w="3371" w:type="dxa"/>
          </w:tcPr>
          <w:p w14:paraId="149B0007">
            <w:r>
              <w:t>线上进程名与部署文件重命名</w:t>
            </w:r>
          </w:p>
        </w:tc>
        <w:tc>
          <w:tcPr>
            <w:tcW w:w="5224" w:type="dxa"/>
          </w:tcPr>
          <w:p w14:paraId="1B0C31D4">
            <w:r>
              <w:t>不改线上，仅改文案；如需改名，由负责人在维护窗口按步骤切换</w:t>
            </w:r>
          </w:p>
        </w:tc>
      </w:tr>
      <w:tr w14:paraId="3E483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72180DEF">
            <w:r>
              <w:t>D5</w:t>
            </w:r>
          </w:p>
        </w:tc>
        <w:tc>
          <w:tcPr>
            <w:tcW w:w="3371" w:type="dxa"/>
          </w:tcPr>
          <w:p w14:paraId="6E7A2D28">
            <w:r>
              <w:t xml:space="preserve">删除 </w:t>
            </w:r>
            <w:r>
              <w:rPr>
                <w:rStyle w:val="17"/>
              </w:rPr>
              <w:t>.metis</w:t>
            </w:r>
            <w:r>
              <w:t xml:space="preserve">，保留 </w:t>
            </w:r>
            <w:r>
              <w:rPr>
                <w:rStyle w:val="17"/>
              </w:rPr>
              <w:t>.claude/</w:t>
            </w:r>
          </w:p>
        </w:tc>
        <w:tc>
          <w:tcPr>
            <w:tcW w:w="5224" w:type="dxa"/>
          </w:tcPr>
          <w:p w14:paraId="6D6089B3">
            <w:r>
              <w:t xml:space="preserve">默认只删除 </w:t>
            </w:r>
            <w:r>
              <w:rPr>
                <w:rStyle w:val="17"/>
              </w:rPr>
              <w:t>.metis</w:t>
            </w:r>
            <w:r>
              <w:t>；</w:t>
            </w:r>
            <w:r>
              <w:rPr>
                <w:rStyle w:val="17"/>
              </w:rPr>
              <w:t>.claude/</w:t>
            </w:r>
            <w:r>
              <w:t xml:space="preserve"> 被 </w:t>
            </w:r>
            <w:r>
              <w:rPr>
                <w:rStyle w:val="17"/>
              </w:rPr>
              <w:t>AGENTS.md</w:t>
            </w:r>
            <w:r>
              <w:t xml:space="preserve"> 与 </w:t>
            </w:r>
            <w:r>
              <w:rPr>
                <w:rStyle w:val="17"/>
              </w:rPr>
              <w:t>CLAUDE.md</w:t>
            </w:r>
            <w:r>
              <w:t xml:space="preserve"> 引用，保留</w:t>
            </w:r>
          </w:p>
        </w:tc>
      </w:tr>
      <w:tr w14:paraId="152FA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02F46A5F">
            <w:r>
              <w:t>D6</w:t>
            </w:r>
          </w:p>
        </w:tc>
        <w:tc>
          <w:tcPr>
            <w:tcW w:w="3371" w:type="dxa"/>
          </w:tcPr>
          <w:p w14:paraId="0876DA3C">
            <w:r>
              <w:t>A6 的能力缺口是否纳入本轮</w:t>
            </w:r>
          </w:p>
        </w:tc>
        <w:tc>
          <w:tcPr>
            <w:tcW w:w="5224" w:type="dxa"/>
          </w:tcPr>
          <w:p w14:paraId="4173CB17">
            <w:r>
              <w:t>默认都不纳入，仅记录</w:t>
            </w:r>
          </w:p>
        </w:tc>
      </w:tr>
      <w:tr w14:paraId="3C47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</w:tcPr>
          <w:p w14:paraId="230A8776">
            <w:r>
              <w:t>D7</w:t>
            </w:r>
          </w:p>
        </w:tc>
        <w:tc>
          <w:tcPr>
            <w:tcW w:w="3371" w:type="dxa"/>
          </w:tcPr>
          <w:p w14:paraId="6FDB9E6C">
            <w:r>
              <w:t>接口兼容期长度</w:t>
            </w:r>
          </w:p>
        </w:tc>
        <w:tc>
          <w:tcPr>
            <w:tcW w:w="5224" w:type="dxa"/>
          </w:tcPr>
          <w:p w14:paraId="1E36555E">
            <w:r>
              <w:t>一个发布周期</w:t>
            </w:r>
          </w:p>
        </w:tc>
      </w:tr>
    </w:tbl>
    <w:p w14:paraId="1FFEB540">
      <w:pPr>
        <w:pStyle w:val="3"/>
      </w:pPr>
      <w:r>
        <w:t>6. 阶段路线与验证</w:t>
      </w:r>
    </w:p>
    <w:p w14:paraId="432F72FC">
      <w:r>
        <w:rPr>
          <w:b/>
        </w:rPr>
        <w:t>每阶段通用要求</w:t>
      </w:r>
      <w:r>
        <w:t>：</w:t>
      </w:r>
      <w:r>
        <w:rPr>
          <w:rStyle w:val="17"/>
        </w:rPr>
        <w:t>npm run typecheck</w:t>
      </w:r>
      <w:r>
        <w:t xml:space="preserve"> 与 </w:t>
      </w:r>
      <w:r>
        <w:rPr>
          <w:rStyle w:val="17"/>
        </w:rPr>
        <w:t>npm run build</w:t>
      </w:r>
      <w:r>
        <w:t xml:space="preserve"> 必须通过，并完成本阶段指定验证（第 8 章的自动化自测可替代人工检查）；每阶段单独提交，提交信息写明阶段编号。测试使用本地隔离库或指定的测试实例，</w:t>
      </w:r>
      <w:r>
        <w:rPr>
          <w:b/>
        </w:rPr>
        <w:t>不得对生产库运行</w:t>
      </w:r>
      <w:r>
        <w:t>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883"/>
        <w:gridCol w:w="1336"/>
        <w:gridCol w:w="4421"/>
      </w:tblGrid>
      <w:tr w14:paraId="3E63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138A6982">
            <w:r>
              <w:t>阶段</w:t>
            </w:r>
          </w:p>
        </w:tc>
        <w:tc>
          <w:tcPr>
            <w:tcW w:w="2883" w:type="dxa"/>
            <w:shd w:val="clear" w:color="auto" w:fill="F2F2F2"/>
          </w:tcPr>
          <w:p w14:paraId="1A3F9E5C">
            <w:r>
              <w:t>内容</w:t>
            </w:r>
          </w:p>
        </w:tc>
        <w:tc>
          <w:tcPr>
            <w:tcW w:w="1336" w:type="dxa"/>
            <w:shd w:val="clear" w:color="auto" w:fill="F2F2F2"/>
          </w:tcPr>
          <w:p w14:paraId="56E0B862">
            <w:r>
              <w:t>风险</w:t>
            </w:r>
          </w:p>
        </w:tc>
        <w:tc>
          <w:tcPr>
            <w:tcW w:w="4421" w:type="dxa"/>
            <w:shd w:val="clear" w:color="auto" w:fill="F2F2F2"/>
          </w:tcPr>
          <w:p w14:paraId="7882E270">
            <w:r>
              <w:t>本阶段指定验证</w:t>
            </w:r>
          </w:p>
        </w:tc>
      </w:tr>
      <w:tr w14:paraId="69CB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7D5D472">
            <w:r>
              <w:t>0</w:t>
            </w:r>
          </w:p>
        </w:tc>
        <w:tc>
          <w:tcPr>
            <w:tcW w:w="2883" w:type="dxa"/>
          </w:tcPr>
          <w:p w14:paraId="0CBEF766">
            <w:r>
              <w:t>建分支；记录基线（</w:t>
            </w:r>
            <w:r>
              <w:rPr>
                <w:rStyle w:val="17"/>
              </w:rPr>
              <w:t>npm ci</w:t>
            </w:r>
            <w:r>
              <w:t>、</w:t>
            </w:r>
            <w:r>
              <w:rPr>
                <w:rStyle w:val="17"/>
              </w:rPr>
              <w:t>typecheck</w:t>
            </w:r>
            <w:r>
              <w:t>、</w:t>
            </w:r>
            <w:r>
              <w:rPr>
                <w:rStyle w:val="17"/>
              </w:rPr>
              <w:t>test:admin:access</w:t>
            </w:r>
            <w:r>
              <w:t xml:space="preserve"> 的结果）；新建 </w:t>
            </w:r>
            <w:r>
              <w:rPr>
                <w:rStyle w:val="17"/>
              </w:rPr>
              <w:t>docs/issues-found.md</w:t>
            </w:r>
            <w:r>
              <w:t>；执行第 4 章中风险为“低”的项与 4.3、4.4</w:t>
            </w:r>
          </w:p>
        </w:tc>
        <w:tc>
          <w:tcPr>
            <w:tcW w:w="1336" w:type="dxa"/>
          </w:tcPr>
          <w:p w14:paraId="5B7A623E">
            <w:r>
              <w:t>低</w:t>
            </w:r>
          </w:p>
        </w:tc>
        <w:tc>
          <w:tcPr>
            <w:tcW w:w="4421" w:type="dxa"/>
          </w:tcPr>
          <w:p w14:paraId="778B8C38">
            <w:r>
              <w:rPr>
                <w:rStyle w:val="17"/>
              </w:rPr>
              <w:t>typecheck</w:t>
            </w:r>
            <w:r>
              <w:t>、</w:t>
            </w:r>
            <w:r>
              <w:rPr>
                <w:rStyle w:val="17"/>
              </w:rPr>
              <w:t>build</w:t>
            </w:r>
            <w:r>
              <w:t>、</w:t>
            </w:r>
            <w:r>
              <w:rPr>
                <w:rStyle w:val="17"/>
              </w:rPr>
              <w:t>test:browser</w:t>
            </w:r>
          </w:p>
        </w:tc>
      </w:tr>
      <w:tr w14:paraId="06980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9396D9">
            <w:r>
              <w:t>1</w:t>
            </w:r>
          </w:p>
        </w:tc>
        <w:tc>
          <w:tcPr>
            <w:tcW w:w="2883" w:type="dxa"/>
          </w:tcPr>
          <w:p w14:paraId="1BEBCFC0">
            <w:r>
              <w:t>A1 后台独立入口</w:t>
            </w:r>
          </w:p>
        </w:tc>
        <w:tc>
          <w:tcPr>
            <w:tcW w:w="1336" w:type="dxa"/>
          </w:tcPr>
          <w:p w14:paraId="171DE405">
            <w:r>
              <w:t>中</w:t>
            </w:r>
          </w:p>
        </w:tc>
        <w:tc>
          <w:tcPr>
            <w:tcW w:w="4421" w:type="dxa"/>
          </w:tcPr>
          <w:p w14:paraId="03AF9F5A">
            <w:r>
              <w:rPr>
                <w:rStyle w:val="17"/>
              </w:rPr>
              <w:t>test:admin:access</w:t>
            </w:r>
            <w:r>
              <w:t>、</w:t>
            </w:r>
            <w:r>
              <w:rPr>
                <w:rStyle w:val="17"/>
              </w:rPr>
              <w:t>test:admin:browser</w:t>
            </w:r>
            <w:r>
              <w:t>、</w:t>
            </w:r>
            <w:r>
              <w:rPr>
                <w:rStyle w:val="17"/>
              </w:rPr>
              <w:t>test:m1:mobile</w:t>
            </w:r>
          </w:p>
        </w:tc>
      </w:tr>
      <w:tr w14:paraId="7788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3AEB561">
            <w:r>
              <w:t>2</w:t>
            </w:r>
          </w:p>
        </w:tc>
        <w:tc>
          <w:tcPr>
            <w:tcW w:w="2883" w:type="dxa"/>
          </w:tcPr>
          <w:p w14:paraId="7755A82A">
            <w:r>
              <w:t>A2 后台栏目与工作台</w:t>
            </w:r>
          </w:p>
        </w:tc>
        <w:tc>
          <w:tcPr>
            <w:tcW w:w="1336" w:type="dxa"/>
          </w:tcPr>
          <w:p w14:paraId="68C67C4C">
            <w:r>
              <w:t>中</w:t>
            </w:r>
          </w:p>
        </w:tc>
        <w:tc>
          <w:tcPr>
            <w:tcW w:w="4421" w:type="dxa"/>
          </w:tcPr>
          <w:p w14:paraId="3F609C2F">
            <w:r>
              <w:rPr>
                <w:rStyle w:val="17"/>
              </w:rPr>
              <w:t>test:admin:management:browser</w:t>
            </w:r>
            <w:r>
              <w:t xml:space="preserve"> 及全部后台 </w:t>
            </w:r>
            <w:r>
              <w:rPr>
                <w:rStyle w:val="17"/>
              </w:rPr>
              <w:t>*:browser</w:t>
            </w:r>
            <w:r>
              <w:t>（analytics、growth、operations、payments、ai、site-content、circles、characters、compliance）</w:t>
            </w:r>
          </w:p>
        </w:tc>
      </w:tr>
      <w:tr w14:paraId="7C3A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3D6D2B9">
            <w:r>
              <w:t>3</w:t>
            </w:r>
          </w:p>
        </w:tc>
        <w:tc>
          <w:tcPr>
            <w:tcW w:w="2883" w:type="dxa"/>
          </w:tcPr>
          <w:p w14:paraId="63ADF381">
            <w:r>
              <w:t>A3 接口前缀统一</w:t>
            </w:r>
          </w:p>
        </w:tc>
        <w:tc>
          <w:tcPr>
            <w:tcW w:w="1336" w:type="dxa"/>
          </w:tcPr>
          <w:p w14:paraId="4A957709">
            <w:r>
              <w:t>高</w:t>
            </w:r>
          </w:p>
        </w:tc>
        <w:tc>
          <w:tcPr>
            <w:tcW w:w="4421" w:type="dxa"/>
          </w:tcPr>
          <w:p w14:paraId="4E7482F2">
            <w:r>
              <w:t xml:space="preserve">A3 步骤 5 列出的全部测试加各后台 </w:t>
            </w:r>
            <w:r>
              <w:rPr>
                <w:rStyle w:val="17"/>
              </w:rPr>
              <w:t>*:browser</w:t>
            </w:r>
          </w:p>
        </w:tc>
      </w:tr>
      <w:tr w14:paraId="327C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CB1C353">
            <w:r>
              <w:t>4</w:t>
            </w:r>
          </w:p>
        </w:tc>
        <w:tc>
          <w:tcPr>
            <w:tcW w:w="2883" w:type="dxa"/>
          </w:tcPr>
          <w:p w14:paraId="71AA2DF6">
            <w:r>
              <w:t xml:space="preserve">A4 路由层统一；B6 的 </w:t>
            </w:r>
            <w:r>
              <w:rPr>
                <w:rStyle w:val="17"/>
              </w:rPr>
              <w:t>api-paths</w:t>
            </w:r>
            <w:r>
              <w:t xml:space="preserve"> 与 </w:t>
            </w:r>
            <w:r>
              <w:rPr>
                <w:rStyle w:val="17"/>
              </w:rPr>
              <w:t>api-client</w:t>
            </w:r>
          </w:p>
        </w:tc>
        <w:tc>
          <w:tcPr>
            <w:tcW w:w="1336" w:type="dxa"/>
          </w:tcPr>
          <w:p w14:paraId="20F65EDC">
            <w:r>
              <w:t>中</w:t>
            </w:r>
          </w:p>
        </w:tc>
        <w:tc>
          <w:tcPr>
            <w:tcW w:w="4421" w:type="dxa"/>
          </w:tcPr>
          <w:p w14:paraId="50F16A28">
            <w:r>
              <w:t xml:space="preserve">各域 </w:t>
            </w:r>
            <w:r>
              <w:rPr>
                <w:rStyle w:val="17"/>
              </w:rPr>
              <w:t>test:*</w:t>
            </w:r>
            <w:r>
              <w:t xml:space="preserve"> 与 </w:t>
            </w:r>
            <w:r>
              <w:rPr>
                <w:rStyle w:val="17"/>
              </w:rPr>
              <w:t>typecheck</w:t>
            </w:r>
          </w:p>
        </w:tc>
      </w:tr>
      <w:tr w14:paraId="0A8F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12347DB">
            <w:r>
              <w:t>5</w:t>
            </w:r>
          </w:p>
        </w:tc>
        <w:tc>
          <w:tcPr>
            <w:tcW w:w="2883" w:type="dxa"/>
          </w:tcPr>
          <w:p w14:paraId="5867C337">
            <w:r>
              <w:t>B1 设计令牌与组件；B5 文案替换；4.1 的第 2、4、10 项</w:t>
            </w:r>
          </w:p>
        </w:tc>
        <w:tc>
          <w:tcPr>
            <w:tcW w:w="1336" w:type="dxa"/>
          </w:tcPr>
          <w:p w14:paraId="71613569">
            <w:r>
              <w:t>中</w:t>
            </w:r>
          </w:p>
        </w:tc>
        <w:tc>
          <w:tcPr>
            <w:tcW w:w="4421" w:type="dxa"/>
          </w:tcPr>
          <w:p w14:paraId="22C39DA9">
            <w:r>
              <w:rPr>
                <w:rStyle w:val="17"/>
              </w:rPr>
              <w:t>test:browser</w:t>
            </w:r>
            <w:r>
              <w:t>、</w:t>
            </w:r>
            <w:r>
              <w:rPr>
                <w:rStyle w:val="17"/>
              </w:rPr>
              <w:t>test:m1:mobile</w:t>
            </w:r>
            <w:r>
              <w:t>、</w:t>
            </w:r>
            <w:r>
              <w:rPr>
                <w:rStyle w:val="17"/>
              </w:rPr>
              <w:t>test:m2:browser</w:t>
            </w:r>
            <w:r>
              <w:t>、</w:t>
            </w:r>
            <w:r>
              <w:rPr>
                <w:rStyle w:val="17"/>
              </w:rPr>
              <w:t>test:m2:chat</w:t>
            </w:r>
            <w:r>
              <w:t>、</w:t>
            </w:r>
            <w:r>
              <w:rPr>
                <w:rStyle w:val="17"/>
              </w:rPr>
              <w:t>test:security:browser</w:t>
            </w:r>
            <w:r>
              <w:t>、</w:t>
            </w:r>
            <w:r>
              <w:rPr>
                <w:rStyle w:val="17"/>
              </w:rPr>
              <w:t>test:auth-config</w:t>
            </w:r>
            <w:r>
              <w:t>、</w:t>
            </w:r>
            <w:r>
              <w:rPr>
                <w:rStyle w:val="17"/>
              </w:rPr>
              <w:t>test:middleware:locale</w:t>
            </w:r>
          </w:p>
        </w:tc>
      </w:tr>
      <w:tr w14:paraId="229F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46DC7C9">
            <w:r>
              <w:t>6</w:t>
            </w:r>
          </w:p>
        </w:tc>
        <w:tc>
          <w:tcPr>
            <w:tcW w:w="2883" w:type="dxa"/>
          </w:tcPr>
          <w:p w14:paraId="7F07EF17">
            <w:r>
              <w:t>B2 的 P1 项与 B3 逐页规范（每页一个提交）</w:t>
            </w:r>
          </w:p>
        </w:tc>
        <w:tc>
          <w:tcPr>
            <w:tcW w:w="1336" w:type="dxa"/>
          </w:tcPr>
          <w:p w14:paraId="04641858">
            <w:r>
              <w:t>中</w:t>
            </w:r>
          </w:p>
        </w:tc>
        <w:tc>
          <w:tcPr>
            <w:tcW w:w="4421" w:type="dxa"/>
          </w:tcPr>
          <w:p w14:paraId="5146E6BE">
            <w:r>
              <w:rPr>
                <w:rStyle w:val="17"/>
              </w:rPr>
              <w:t>test:browser</w:t>
            </w:r>
            <w:r>
              <w:t>、</w:t>
            </w:r>
            <w:r>
              <w:rPr>
                <w:rStyle w:val="17"/>
              </w:rPr>
              <w:t>test:m1:mobile</w:t>
            </w:r>
            <w:r>
              <w:t>、</w:t>
            </w:r>
            <w:r>
              <w:rPr>
                <w:rStyle w:val="17"/>
              </w:rPr>
              <w:t>test:m1:pwa</w:t>
            </w:r>
            <w:r>
              <w:t>、</w:t>
            </w:r>
            <w:r>
              <w:rPr>
                <w:rStyle w:val="17"/>
              </w:rPr>
              <w:t>test:m2:browser</w:t>
            </w:r>
            <w:r>
              <w:t>、</w:t>
            </w:r>
            <w:r>
              <w:rPr>
                <w:rStyle w:val="17"/>
              </w:rPr>
              <w:t>test:m3:*</w:t>
            </w:r>
            <w:r>
              <w:t>，并对改动页面在 390px 与 1280px 各截图核对</w:t>
            </w:r>
          </w:p>
        </w:tc>
      </w:tr>
      <w:tr w14:paraId="0692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738C195">
            <w:r>
              <w:t>7</w:t>
            </w:r>
          </w:p>
        </w:tc>
        <w:tc>
          <w:tcPr>
            <w:tcW w:w="2883" w:type="dxa"/>
          </w:tcPr>
          <w:p w14:paraId="628498A0">
            <w:r>
              <w:t>B2 的 P2、P3 项与 A6（按决策 D6）</w:t>
            </w:r>
          </w:p>
        </w:tc>
        <w:tc>
          <w:tcPr>
            <w:tcW w:w="1336" w:type="dxa"/>
          </w:tcPr>
          <w:p w14:paraId="189A295D">
            <w:r>
              <w:t>视内容而定</w:t>
            </w:r>
          </w:p>
        </w:tc>
        <w:tc>
          <w:tcPr>
            <w:tcW w:w="4421" w:type="dxa"/>
          </w:tcPr>
          <w:p w14:paraId="1466F610">
            <w:r>
              <w:t>随内容新增专项测试</w:t>
            </w:r>
          </w:p>
        </w:tc>
      </w:tr>
      <w:tr w14:paraId="49DC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42A7DCD">
            <w:r>
              <w:t>8</w:t>
            </w:r>
          </w:p>
        </w:tc>
        <w:tc>
          <w:tcPr>
            <w:tcW w:w="2883" w:type="dxa"/>
          </w:tcPr>
          <w:p w14:paraId="45761F5F">
            <w:r>
              <w:t>兼容期结束：移除 rewrites 与旧根；A5；更新文档</w:t>
            </w:r>
          </w:p>
        </w:tc>
        <w:tc>
          <w:tcPr>
            <w:tcW w:w="1336" w:type="dxa"/>
          </w:tcPr>
          <w:p w14:paraId="2BCAA7D0">
            <w:r>
              <w:t>低到中</w:t>
            </w:r>
          </w:p>
        </w:tc>
        <w:tc>
          <w:tcPr>
            <w:tcW w:w="4421" w:type="dxa"/>
          </w:tcPr>
          <w:p w14:paraId="4E2EC464">
            <w:r>
              <w:rPr>
                <w:rStyle w:val="17"/>
              </w:rPr>
              <w:t>build</w:t>
            </w:r>
            <w:r>
              <w:t>、</w:t>
            </w:r>
            <w:r>
              <w:rPr>
                <w:rStyle w:val="17"/>
              </w:rPr>
              <w:t>verify:build</w:t>
            </w:r>
            <w:r>
              <w:t>、</w:t>
            </w:r>
            <w:r>
              <w:rPr>
                <w:rStyle w:val="17"/>
              </w:rPr>
              <w:t>release:check</w:t>
            </w:r>
            <w:r>
              <w:t xml:space="preserve">、全部相关 </w:t>
            </w:r>
            <w:r>
              <w:rPr>
                <w:rStyle w:val="17"/>
              </w:rPr>
              <w:t>test:*</w:t>
            </w:r>
          </w:p>
        </w:tc>
      </w:tr>
    </w:tbl>
    <w:p w14:paraId="304BFC8E">
      <w:pPr>
        <w:pStyle w:val="3"/>
      </w:pPr>
      <w:r>
        <w:t>7. 完成定义</w:t>
      </w:r>
    </w:p>
    <w:p w14:paraId="3C4A8214">
      <w:pPr>
        <w:pStyle w:val="18"/>
        <w:numPr>
          <w:ilvl w:val="0"/>
          <w:numId w:val="1"/>
        </w:numPr>
      </w:pPr>
      <w:r>
        <w:t xml:space="preserve">全局忽略大小写搜索 </w:t>
      </w:r>
      <w:r>
        <w:rPr>
          <w:rStyle w:val="17"/>
        </w:rPr>
        <w:t>khui</w:t>
      </w:r>
      <w:r>
        <w:t>，只剩：</w:t>
      </w:r>
      <w:r>
        <w:rPr>
          <w:rStyle w:val="17"/>
        </w:rPr>
        <w:t>LICENSE</w:t>
      </w:r>
      <w:r>
        <w:t>、</w:t>
      </w:r>
      <w:r>
        <w:rPr>
          <w:rStyle w:val="17"/>
        </w:rPr>
        <w:t>THIRD_PARTY_NOTICES.md</w:t>
      </w:r>
      <w:r>
        <w:t>、README 致谢、历史迁移，以及决策 D4 保留的部署名。</w:t>
      </w:r>
    </w:p>
    <w:p w14:paraId="11BB18E9">
      <w:pPr>
        <w:pStyle w:val="18"/>
        <w:numPr>
          <w:ilvl w:val="0"/>
          <w:numId w:val="1"/>
        </w:numPr>
      </w:pPr>
      <w:r>
        <w:t xml:space="preserve">泰语字符除保留的 </w:t>
      </w:r>
      <w:r>
        <w:rPr>
          <w:rStyle w:val="17"/>
        </w:rPr>
        <w:t>th</w:t>
      </w:r>
      <w:r>
        <w:t xml:space="preserve"> 字典外为 0；没有无处理逻辑的按钮；没有 </w:t>
      </w:r>
      <w:r>
        <w:rPr>
          <w:rStyle w:val="17"/>
        </w:rPr>
        <w:t>font-athiti</w:t>
      </w:r>
      <w:r>
        <w:t xml:space="preserve"> 等旧字体类名。</w:t>
      </w:r>
    </w:p>
    <w:p w14:paraId="4DCDB24D">
      <w:pPr>
        <w:pStyle w:val="18"/>
        <w:numPr>
          <w:ilvl w:val="0"/>
          <w:numId w:val="1"/>
        </w:numPr>
      </w:pPr>
      <w:r>
        <w:t xml:space="preserve">后台是独立路由组，前台组件不引用任何后台组件；管理接口全部位于 </w:t>
      </w:r>
      <w:r>
        <w:rPr>
          <w:rStyle w:val="17"/>
        </w:rPr>
        <w:t>/api/admin</w:t>
      </w:r>
      <w:r>
        <w:t xml:space="preserve"> 下，兼容期结束后无旧路径。</w:t>
      </w:r>
    </w:p>
    <w:p w14:paraId="1E3466B9">
      <w:pPr>
        <w:pStyle w:val="18"/>
        <w:numPr>
          <w:ilvl w:val="0"/>
          <w:numId w:val="1"/>
        </w:numPr>
      </w:pPr>
      <w:r>
        <w:t>硬编码品牌色为 0；所有页面三态齐全，390px 与 1280px 无横向溢出。</w:t>
      </w:r>
    </w:p>
    <w:p w14:paraId="2793CE7F">
      <w:pPr>
        <w:pStyle w:val="18"/>
        <w:numPr>
          <w:ilvl w:val="0"/>
          <w:numId w:val="1"/>
        </w:numPr>
      </w:pPr>
      <w:r>
        <w:t>全部相关测试通过，生产构建成功，</w:t>
      </w:r>
      <w:r>
        <w:rPr>
          <w:rStyle w:val="17"/>
        </w:rPr>
        <w:t>release:check</w:t>
      </w:r>
      <w:r>
        <w:t xml:space="preserve"> 通过。</w:t>
      </w:r>
    </w:p>
    <w:p w14:paraId="7B59848C">
      <w:pPr>
        <w:pStyle w:val="18"/>
        <w:numPr>
          <w:ilvl w:val="0"/>
          <w:numId w:val="1"/>
        </w:numPr>
      </w:pPr>
      <w:r>
        <w:rPr>
          <w:rStyle w:val="17"/>
        </w:rPr>
        <w:t>ARCHITECTURE.md</w:t>
      </w:r>
      <w:r>
        <w:t>、</w:t>
      </w:r>
      <w:r>
        <w:rPr>
          <w:rStyle w:val="17"/>
        </w:rPr>
        <w:t>README.md</w:t>
      </w:r>
      <w:r>
        <w:t>、</w:t>
      </w:r>
      <w:r>
        <w:rPr>
          <w:rStyle w:val="17"/>
        </w:rPr>
        <w:t>DEPLOYMENT.md</w:t>
      </w:r>
      <w:r>
        <w:t>、</w:t>
      </w:r>
      <w:r>
        <w:rPr>
          <w:rStyle w:val="17"/>
        </w:rPr>
        <w:t>docs/待完成清单.md</w:t>
      </w:r>
      <w:r>
        <w:t xml:space="preserve"> 已更新到新结构。</w:t>
      </w:r>
    </w:p>
    <w:p w14:paraId="607D79B0">
      <w:pPr>
        <w:pStyle w:val="18"/>
        <w:numPr>
          <w:ilvl w:val="0"/>
          <w:numId w:val="1"/>
        </w:numPr>
      </w:pPr>
      <w:r>
        <w:t xml:space="preserve">所有未做项与新发现的问题都记录在 </w:t>
      </w:r>
      <w:r>
        <w:rPr>
          <w:rStyle w:val="17"/>
        </w:rPr>
        <w:t>docs/issues-found.md</w:t>
      </w:r>
      <w:r>
        <w:t>，没有隐瞒。</w:t>
      </w:r>
    </w:p>
    <w:p w14:paraId="2BCDF2D7">
      <w:pPr>
        <w:pStyle w:val="3"/>
      </w:pPr>
      <w:r>
        <w:t>8. 全链路自测方案（由执行 AI 自行完成）</w:t>
      </w:r>
    </w:p>
    <w:p w14:paraId="3BE10920">
      <w:r>
        <w:t>目标：改造完成后，AI 用真实浏览器、真实 AI 通道和真实支付通道把全部用户旅程与后台流程跑一遍，并产出可核查的报告，负责人只需复核报告与上线前人工过一遍。</w:t>
      </w:r>
    </w:p>
    <w:p w14:paraId="67607203">
      <w:pPr>
        <w:pStyle w:val="4"/>
      </w:pPr>
      <w:r>
        <w:t>8.0 测试环境：在现有宝塔服务器上起一个预发布实例（推荐）</w:t>
      </w:r>
    </w:p>
    <w:p w14:paraId="1F6EDD99">
      <w:r>
        <w:t>现网站点已经能对话和支付，但它带着真实用户与账务。为了让 AI 放心做真实测试又不影响现网，推荐在同一台服务器上再起一个</w:t>
      </w:r>
      <w:r>
        <w:rPr>
          <w:b/>
        </w:rPr>
        <w:t>预发布实例</w:t>
      </w:r>
      <w: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789"/>
        <w:gridCol w:w="4992"/>
      </w:tblGrid>
      <w:tr w14:paraId="33FE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8" w:type="dxa"/>
            <w:shd w:val="clear" w:color="auto" w:fill="F2F2F2"/>
          </w:tcPr>
          <w:p w14:paraId="56D33AC5">
            <w:r>
              <w:t>项</w:t>
            </w:r>
          </w:p>
        </w:tc>
        <w:tc>
          <w:tcPr>
            <w:tcW w:w="2789" w:type="dxa"/>
            <w:shd w:val="clear" w:color="auto" w:fill="F2F2F2"/>
          </w:tcPr>
          <w:p w14:paraId="78711F3D">
            <w:r>
              <w:t>现网</w:t>
            </w:r>
          </w:p>
        </w:tc>
        <w:tc>
          <w:tcPr>
            <w:tcW w:w="4992" w:type="dxa"/>
            <w:shd w:val="clear" w:color="auto" w:fill="F2F2F2"/>
          </w:tcPr>
          <w:p w14:paraId="740EA3A8">
            <w:r>
              <w:t>预发布实例</w:t>
            </w:r>
          </w:p>
        </w:tc>
      </w:tr>
      <w:tr w14:paraId="114A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2553FAD2">
            <w:r>
              <w:t>目录</w:t>
            </w:r>
          </w:p>
        </w:tc>
        <w:tc>
          <w:tcPr>
            <w:tcW w:w="2789" w:type="dxa"/>
          </w:tcPr>
          <w:p w14:paraId="7B114F5B">
            <w:r>
              <w:t>当前发布目录</w:t>
            </w:r>
          </w:p>
        </w:tc>
        <w:tc>
          <w:tcPr>
            <w:tcW w:w="4992" w:type="dxa"/>
          </w:tcPr>
          <w:p w14:paraId="35A2D00D">
            <w:r>
              <w:t xml:space="preserve">新目录（如 </w:t>
            </w:r>
            <w:r>
              <w:rPr>
                <w:rStyle w:val="17"/>
              </w:rPr>
              <w:t>releases/staging-&lt;日期&gt;</w:t>
            </w:r>
            <w:r>
              <w:t>）</w:t>
            </w:r>
          </w:p>
        </w:tc>
      </w:tr>
      <w:tr w14:paraId="7D3B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794974A8">
            <w:r>
              <w:t>端口与域名</w:t>
            </w:r>
          </w:p>
        </w:tc>
        <w:tc>
          <w:tcPr>
            <w:tcW w:w="2789" w:type="dxa"/>
          </w:tcPr>
          <w:p w14:paraId="5162F7C5">
            <w:r>
              <w:t>现有 Nginx 反向代理</w:t>
            </w:r>
          </w:p>
        </w:tc>
        <w:tc>
          <w:tcPr>
            <w:tcW w:w="4992" w:type="dxa"/>
          </w:tcPr>
          <w:p w14:paraId="6E70F111">
            <w:r>
              <w:t xml:space="preserve">新端口加二级域名（如 </w:t>
            </w:r>
            <w:r>
              <w:rPr>
                <w:rStyle w:val="17"/>
              </w:rPr>
              <w:t>staging.&lt;现网域名&gt;</w:t>
            </w:r>
            <w:r>
              <w:t>），独立 Nginx 站点与证书</w:t>
            </w:r>
          </w:p>
        </w:tc>
      </w:tr>
      <w:tr w14:paraId="589E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4B9F17B3">
            <w:r>
              <w:t>数据库与上传</w:t>
            </w:r>
          </w:p>
        </w:tc>
        <w:tc>
          <w:tcPr>
            <w:tcW w:w="2789" w:type="dxa"/>
          </w:tcPr>
          <w:p w14:paraId="03F7310A">
            <w:r>
              <w:t>shared 数据库与上传目录</w:t>
            </w:r>
          </w:p>
        </w:tc>
        <w:tc>
          <w:tcPr>
            <w:tcW w:w="4992" w:type="dxa"/>
          </w:tcPr>
          <w:p w14:paraId="3F0043E2">
            <w:r>
              <w:t xml:space="preserve">用 </w:t>
            </w:r>
            <w:r>
              <w:rPr>
                <w:rStyle w:val="17"/>
              </w:rPr>
              <w:t>npm run state:backup</w:t>
            </w:r>
            <w:r>
              <w:t xml:space="preserve"> 与 </w:t>
            </w:r>
            <w:r>
              <w:rPr>
                <w:rStyle w:val="17"/>
              </w:rPr>
              <w:t>state:restore</w:t>
            </w:r>
            <w:r>
              <w:t xml:space="preserve"> 从现网联合备份恢复出的全新副本；</w:t>
            </w:r>
            <w:r>
              <w:rPr>
                <w:rStyle w:val="17"/>
              </w:rPr>
              <w:t>DATABASE_URL</w:t>
            </w:r>
            <w:r>
              <w:t>、</w:t>
            </w:r>
            <w:r>
              <w:rPr>
                <w:rStyle w:val="17"/>
              </w:rPr>
              <w:t>UPLOADS_DIRECTORY</w:t>
            </w:r>
            <w:r>
              <w:t xml:space="preserve"> 指向副本</w:t>
            </w:r>
          </w:p>
        </w:tc>
      </w:tr>
      <w:tr w14:paraId="25BD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4F8ED4BF">
            <w:r>
              <w:t>环境密钥</w:t>
            </w:r>
          </w:p>
        </w:tc>
        <w:tc>
          <w:tcPr>
            <w:tcW w:w="2789" w:type="dxa"/>
          </w:tcPr>
          <w:p w14:paraId="66798409">
            <w:r>
              <w:rPr>
                <w:rStyle w:val="17"/>
              </w:rPr>
              <w:t>shared/app.env</w:t>
            </w:r>
          </w:p>
        </w:tc>
        <w:tc>
          <w:tcPr>
            <w:tcW w:w="4992" w:type="dxa"/>
          </w:tcPr>
          <w:p w14:paraId="436B940D">
            <w:r>
              <w:t xml:space="preserve">复制一份，只改 </w:t>
            </w:r>
            <w:r>
              <w:rPr>
                <w:rStyle w:val="17"/>
              </w:rPr>
              <w:t>NEXT_PUBLIC_SITE_URL</w:t>
            </w:r>
            <w:r>
              <w:t xml:space="preserve">（预发布域名）与重新随机生成的 </w:t>
            </w:r>
            <w:r>
              <w:rPr>
                <w:rStyle w:val="17"/>
              </w:rPr>
              <w:t>JWT_SECRET</w:t>
            </w:r>
            <w:r>
              <w:t>；其余（含供应商、商户加密主密钥）沿用，副本里的供应商与商户配置才能解密使用</w:t>
            </w:r>
          </w:p>
        </w:tc>
      </w:tr>
      <w:tr w14:paraId="3CE2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15134199">
            <w:r>
              <w:t>AI 与支付</w:t>
            </w:r>
          </w:p>
        </w:tc>
        <w:tc>
          <w:tcPr>
            <w:tcW w:w="2789" w:type="dxa"/>
          </w:tcPr>
          <w:p w14:paraId="218905D2">
            <w:r>
              <w:t>真实配置</w:t>
            </w:r>
          </w:p>
        </w:tc>
        <w:tc>
          <w:tcPr>
            <w:tcW w:w="4992" w:type="dxa"/>
          </w:tcPr>
          <w:p w14:paraId="36B99B69">
            <w:r>
              <w:t>复用同一套测试供应商与商户配置，无需重新录入</w:t>
            </w:r>
          </w:p>
        </w:tc>
      </w:tr>
    </w:tbl>
    <w:p w14:paraId="689C9685">
      <w:r>
        <w:t>要点：</w:t>
      </w:r>
    </w:p>
    <w:p w14:paraId="1CCAF983">
      <w:pPr>
        <w:pStyle w:val="18"/>
        <w:numPr>
          <w:ilvl w:val="0"/>
          <w:numId w:val="1"/>
        </w:numPr>
      </w:pPr>
      <w:r>
        <w:t xml:space="preserve">支付回调地址由 </w:t>
      </w:r>
      <w:r>
        <w:rPr>
          <w:rStyle w:val="17"/>
        </w:rPr>
        <w:t>NEXT_PUBLIC_SITE_URL</w:t>
      </w:r>
      <w:r>
        <w:t xml:space="preserve"> 拼出（</w:t>
      </w:r>
      <w:r>
        <w:rPr>
          <w:rStyle w:val="17"/>
        </w:rPr>
        <w:t>order-service.ts</w:t>
      </w:r>
      <w:r>
        <w:t xml:space="preserve"> 生成 </w:t>
      </w:r>
      <w:r>
        <w:rPr>
          <w:rStyle w:val="17"/>
        </w:rPr>
        <w:t>notify_url</w:t>
      </w:r>
      <w:r>
        <w:t xml:space="preserve"> 与 </w:t>
      </w:r>
      <w:r>
        <w:rPr>
          <w:rStyle w:val="17"/>
        </w:rPr>
        <w:t>return_url</w:t>
      </w:r>
      <w:r>
        <w:t>），所以预发布实例下的订单会回调预发布域名，不会打到现网。</w:t>
      </w:r>
    </w:p>
    <w:p w14:paraId="104004D2">
      <w:pPr>
        <w:pStyle w:val="18"/>
        <w:numPr>
          <w:ilvl w:val="0"/>
          <w:numId w:val="1"/>
        </w:numPr>
      </w:pPr>
      <w:r>
        <w:rPr>
          <w:b/>
        </w:rPr>
        <w:t>回调域名白名单</w:t>
      </w:r>
      <w:r>
        <w:t xml:space="preserve">：支付渠道只登记了现网域名 </w:t>
      </w:r>
      <w:r>
        <w:rPr>
          <w:rStyle w:val="17"/>
        </w:rPr>
        <w:t>lh.y-98.cn</w:t>
      </w:r>
      <w:r>
        <w:t>，预发布域名不在白名单内，渠道会拒绝其回调。因此预发布实例上的支付只验证到下单与验签，回调用本地模拟渠道验证；完整的支付与退款冒烟按决策 D10（已选方案 B）在现网进行。</w:t>
      </w:r>
    </w:p>
    <w:p w14:paraId="322C5F12">
      <w:r>
        <w:rPr>
          <w:b/>
        </w:rPr>
        <w:t>决策 D10（已确定：方案 B）</w:t>
      </w:r>
      <w:r>
        <w:t xml:space="preserve">：负责人已选择不新增渠道白名单，改在现网 </w:t>
      </w:r>
      <w:r>
        <w:rPr>
          <w:rStyle w:val="17"/>
        </w:rPr>
        <w:t>https://lh.y-98.cn</w:t>
      </w:r>
      <w:r>
        <w:t xml:space="preserve"> 上用合成账号做小额支付冒烟。执行协议如下：</w:t>
      </w:r>
    </w:p>
    <w:p w14:paraId="5CBB4D7F">
      <w:pPr>
        <w:pStyle w:val="18"/>
        <w:numPr>
          <w:ilvl w:val="0"/>
          <w:numId w:val="1"/>
        </w:numPr>
      </w:pPr>
      <w:r>
        <w:rPr>
          <w:b/>
        </w:rPr>
        <w:t>时机</w:t>
      </w:r>
      <w:r>
        <w:t>：阶段 0 到 8 在预发布实例上全部通过后，由负责人把新版本部署到现网；部署完成后，执行 AI 才执行本冒烟。</w:t>
      </w:r>
    </w:p>
    <w:p w14:paraId="4EB49124">
      <w:pPr>
        <w:pStyle w:val="18"/>
        <w:numPr>
          <w:ilvl w:val="0"/>
          <w:numId w:val="1"/>
        </w:numPr>
      </w:pPr>
      <w:r>
        <w:rPr>
          <w:b/>
        </w:rPr>
        <w:t>前置条件</w:t>
      </w:r>
      <w:bookmarkStart w:id="0" w:name="_GoBack"/>
      <w:bookmarkEnd w:id="0"/>
      <w:r>
        <w:t xml:space="preserve">现网退款开关已开启且商户配置验证通过；负责人在现网后台给两个合成账号分别授予“财务经办员”与“退款审批员”角色（系统要求双人复核）；负责人已在服务器执行 </w:t>
      </w:r>
      <w:r>
        <w:rPr>
          <w:rStyle w:val="17"/>
        </w:rPr>
        <w:t>npm run db:backup</w:t>
      </w:r>
      <w:r>
        <w:t xml:space="preserve"> 备份现网数据库；选在低峰时段。</w:t>
      </w:r>
    </w:p>
    <w:p w14:paraId="5C48E8C2">
      <w:pPr>
        <w:pStyle w:val="18"/>
        <w:numPr>
          <w:ilvl w:val="0"/>
          <w:numId w:val="1"/>
        </w:numPr>
      </w:pPr>
      <w:r>
        <w:rPr>
          <w:b/>
        </w:rPr>
        <w:t>流程</w:t>
      </w:r>
      <w:r>
        <w:t>：AI 用合成账号登录，选最小面额套餐（6 元档）下单，到达渠道支付页后截图并通知负责人；</w:t>
      </w:r>
      <w:r>
        <w:rPr>
          <w:b/>
        </w:rPr>
        <w:t>负责人在手机上扫码付款</w:t>
      </w:r>
      <w:r>
        <w:t>（AI 无法代付）；AI 核对回调到账：订单状态、金币流水、余额一致，重复回调不重复入账；AI 用两个管理员账号完成整单退款（申请、审批）；核对退款后的余额、流水与财务对账。</w:t>
      </w:r>
    </w:p>
    <w:p w14:paraId="4A80CC68">
      <w:pPr>
        <w:pStyle w:val="18"/>
        <w:numPr>
          <w:ilvl w:val="0"/>
          <w:numId w:val="1"/>
        </w:numPr>
      </w:pPr>
      <w:r>
        <w:rPr>
          <w:b/>
        </w:rPr>
        <w:t>限制</w:t>
      </w:r>
      <w:r>
        <w:t>：只创建和操作合成测试数据；不修改任何现网配置；不读取、不输出真实用户数据；不做压力或并发测试；单轮不超过 3 笔，建议 1 到 2 笔。</w:t>
      </w:r>
    </w:p>
    <w:p w14:paraId="60A434CF">
      <w:pPr>
        <w:pStyle w:val="18"/>
        <w:numPr>
          <w:ilvl w:val="0"/>
          <w:numId w:val="1"/>
        </w:numPr>
      </w:pPr>
      <w:r>
        <w:rPr>
          <w:b/>
        </w:rPr>
        <w:t>收尾</w:t>
      </w:r>
      <w:r>
        <w:t>：测试结束后，由负责人撤销两个合成账号的管理角色并停用；合成用户账号走注销流程；所有测试订单号写入报告。</w:t>
      </w:r>
    </w:p>
    <w:p w14:paraId="62BEB79B">
      <w:pPr>
        <w:pStyle w:val="18"/>
        <w:numPr>
          <w:ilvl w:val="0"/>
          <w:numId w:val="1"/>
        </w:numPr>
      </w:pPr>
      <w:r>
        <w:rPr>
          <w:b/>
        </w:rPr>
        <w:t>须知</w:t>
      </w:r>
      <w:r>
        <w:t>：订单、退款与金币流水属于账务记录，不会被删除，会出现在财务报表与运营分析中；报告列出的测试订单号用于日后排除。</w:t>
      </w:r>
    </w:p>
    <w:p w14:paraId="6D827121">
      <w:pPr>
        <w:pStyle w:val="18"/>
        <w:numPr>
          <w:ilvl w:val="0"/>
          <w:numId w:val="1"/>
        </w:numPr>
      </w:pPr>
      <w:r>
        <w:rPr>
          <w:b/>
        </w:rPr>
        <w:t>停止条件</w:t>
      </w:r>
      <w:r>
        <w:t>：任何一笔的金额、金币数或余额对不上；回调迟迟未到账；退款失败或状态未知。出现任一情况立即停止，保持冻结，按原退款单号查单，向负责人汇报订单号，不得重复下单。</w:t>
      </w:r>
    </w:p>
    <w:p w14:paraId="58C39E85">
      <w:pPr>
        <w:pStyle w:val="4"/>
      </w:pPr>
      <w:r>
        <w:t>8.1 环境准备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7"/>
        <w:gridCol w:w="1920"/>
        <w:gridCol w:w="4813"/>
      </w:tblGrid>
      <w:tr w14:paraId="6BD8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27" w:type="dxa"/>
            <w:shd w:val="clear" w:color="auto" w:fill="F2F2F2"/>
          </w:tcPr>
          <w:p w14:paraId="6E648A3F">
            <w:r>
              <w:t>需要</w:t>
            </w:r>
          </w:p>
        </w:tc>
        <w:tc>
          <w:tcPr>
            <w:tcW w:w="1920" w:type="dxa"/>
            <w:shd w:val="clear" w:color="auto" w:fill="F2F2F2"/>
          </w:tcPr>
          <w:p w14:paraId="32F02B4F">
            <w:r>
              <w:t>用途</w:t>
            </w:r>
          </w:p>
        </w:tc>
        <w:tc>
          <w:tcPr>
            <w:tcW w:w="4813" w:type="dxa"/>
            <w:shd w:val="clear" w:color="auto" w:fill="F2F2F2"/>
          </w:tcPr>
          <w:p w14:paraId="65BE373A">
            <w:r>
              <w:t>来源</w:t>
            </w:r>
          </w:p>
        </w:tc>
      </w:tr>
      <w:tr w14:paraId="35CD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7" w:type="dxa"/>
          </w:tcPr>
          <w:p w14:paraId="4490A73B">
            <w:r>
              <w:t>供应商与商户配置</w:t>
            </w:r>
          </w:p>
        </w:tc>
        <w:tc>
          <w:tcPr>
            <w:tcW w:w="1920" w:type="dxa"/>
          </w:tcPr>
          <w:p w14:paraId="22A2E15D">
            <w:r>
              <w:t>真实 AI 与支付</w:t>
            </w:r>
          </w:p>
        </w:tc>
        <w:tc>
          <w:tcPr>
            <w:tcW w:w="4813" w:type="dxa"/>
          </w:tcPr>
          <w:p w14:paraId="05103167">
            <w:r>
              <w:t>随 8.0 的数据库副本与环境密钥带入，无需另给 Key；AI 不读取、不输出其明文</w:t>
            </w:r>
          </w:p>
        </w:tc>
      </w:tr>
      <w:tr w14:paraId="5F8D8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7" w:type="dxa"/>
          </w:tcPr>
          <w:p w14:paraId="378A812C">
            <w:r>
              <w:t>Playwright Chromium</w:t>
            </w:r>
          </w:p>
        </w:tc>
        <w:tc>
          <w:tcPr>
            <w:tcW w:w="1920" w:type="dxa"/>
          </w:tcPr>
          <w:p w14:paraId="37B684F0">
            <w:r>
              <w:t>真实浏览器</w:t>
            </w:r>
          </w:p>
        </w:tc>
        <w:tc>
          <w:tcPr>
            <w:tcW w:w="4813" w:type="dxa"/>
          </w:tcPr>
          <w:p w14:paraId="34392294">
            <w:r>
              <w:rPr>
                <w:rStyle w:val="17"/>
              </w:rPr>
              <w:t>npx playwright install chromium</w:t>
            </w:r>
          </w:p>
        </w:tc>
      </w:tr>
      <w:tr w14:paraId="6390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7" w:type="dxa"/>
          </w:tcPr>
          <w:p w14:paraId="18A51E37">
            <w:r>
              <w:t>测试账号</w:t>
            </w:r>
          </w:p>
        </w:tc>
        <w:tc>
          <w:tcPr>
            <w:tcW w:w="1920" w:type="dxa"/>
          </w:tcPr>
          <w:p w14:paraId="6FE81E3E">
            <w:r>
              <w:t>普通用户、管理员、各受限角色</w:t>
            </w:r>
          </w:p>
        </w:tc>
        <w:tc>
          <w:tcPr>
            <w:tcW w:w="4813" w:type="dxa"/>
          </w:tcPr>
          <w:p w14:paraId="1AB5330B">
            <w:r>
              <w:t xml:space="preserve">执行 AI 在预发布实例创建合成账号；首位所有者在预发布目录执行 </w:t>
            </w:r>
            <w:r>
              <w:rPr>
                <w:rStyle w:val="17"/>
              </w:rPr>
              <w:t>npm run admin:bootstrap</w:t>
            </w:r>
          </w:p>
        </w:tc>
      </w:tr>
      <w:tr w14:paraId="2604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7" w:type="dxa"/>
          </w:tcPr>
          <w:p w14:paraId="5ECA25A1">
            <w:r>
              <w:t>手机扫码付款</w:t>
            </w:r>
          </w:p>
        </w:tc>
        <w:tc>
          <w:tcPr>
            <w:tcW w:w="1920" w:type="dxa"/>
          </w:tcPr>
          <w:p w14:paraId="5137EE84">
            <w:r>
              <w:t>完成真实支付</w:t>
            </w:r>
          </w:p>
        </w:tc>
        <w:tc>
          <w:tcPr>
            <w:tcW w:w="4813" w:type="dxa"/>
          </w:tcPr>
          <w:p w14:paraId="4F5743C7">
            <w:r>
              <w:t>负责人本人操作，每笔约 6 元，退款后返还</w:t>
            </w:r>
          </w:p>
        </w:tc>
      </w:tr>
    </w:tbl>
    <w:p w14:paraId="651B34C5">
      <w:pPr>
        <w:pStyle w:val="4"/>
      </w:pPr>
      <w:r>
        <w:t>8.2 默认额度（负责人可调整）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4920"/>
        <w:gridCol w:w="2995"/>
      </w:tblGrid>
      <w:tr w14:paraId="587B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5" w:type="dxa"/>
            <w:shd w:val="clear" w:color="auto" w:fill="F2F2F2"/>
          </w:tcPr>
          <w:p w14:paraId="5E27CC01">
            <w:r>
              <w:t>通道</w:t>
            </w:r>
          </w:p>
        </w:tc>
        <w:tc>
          <w:tcPr>
            <w:tcW w:w="4920" w:type="dxa"/>
            <w:shd w:val="clear" w:color="auto" w:fill="F2F2F2"/>
          </w:tcPr>
          <w:p w14:paraId="39F541D3">
            <w:r>
              <w:t>默认上限</w:t>
            </w:r>
          </w:p>
        </w:tc>
        <w:tc>
          <w:tcPr>
            <w:tcW w:w="2995" w:type="dxa"/>
            <w:shd w:val="clear" w:color="auto" w:fill="F2F2F2"/>
          </w:tcPr>
          <w:p w14:paraId="61412080">
            <w:r>
              <w:t>停止条件</w:t>
            </w:r>
          </w:p>
        </w:tc>
      </w:tr>
      <w:tr w14:paraId="70C9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20A84660">
            <w:r>
              <w:t>真实 AI 调用</w:t>
            </w:r>
          </w:p>
        </w:tc>
        <w:tc>
          <w:tcPr>
            <w:tcW w:w="4920" w:type="dxa"/>
          </w:tcPr>
          <w:p w14:paraId="1BE2D6D9">
            <w:r>
              <w:t>单轮全量自测不超过 50 次，累计不超过 200 次；用合成提示词，输出上限取后台模型配置中的较小值</w:t>
            </w:r>
          </w:p>
        </w:tc>
        <w:tc>
          <w:tcPr>
            <w:tcW w:w="2995" w:type="dxa"/>
          </w:tcPr>
          <w:p w14:paraId="6F2E61B8">
            <w:r>
              <w:t>触及供应商测试账号限额的 80%，或持续出现 429</w:t>
            </w:r>
          </w:p>
        </w:tc>
      </w:tr>
      <w:tr w14:paraId="63D5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2F0C3A8E">
            <w:r>
              <w:t>真实支付（现网，D10 方案 B）</w:t>
            </w:r>
          </w:p>
        </w:tc>
        <w:tc>
          <w:tcPr>
            <w:tcW w:w="4920" w:type="dxa"/>
          </w:tcPr>
          <w:p w14:paraId="7DD3CAAC">
            <w:r>
              <w:t>只用最小面额套餐；单轮不超过 3 笔（建议 1 到 2 笔），累计不超过 10 笔；仅限合成账号；付款由负责人手机扫码完成</w:t>
            </w:r>
          </w:p>
        </w:tc>
        <w:tc>
          <w:tcPr>
            <w:tcW w:w="2995" w:type="dxa"/>
          </w:tcPr>
          <w:p w14:paraId="012EC049">
            <w:r>
              <w:t>任何一笔的金额、金币数或账本对不上，立即停止</w:t>
            </w:r>
          </w:p>
        </w:tc>
      </w:tr>
      <w:tr w14:paraId="5457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329858C6">
            <w:r>
              <w:t>真实退款（现网）</w:t>
            </w:r>
          </w:p>
        </w:tc>
        <w:tc>
          <w:tcPr>
            <w:tcW w:w="4920" w:type="dxa"/>
          </w:tcPr>
          <w:p w14:paraId="49C7B103">
            <w:r>
              <w:t>每笔测试订单都走系统自带的整单退款；需两个不同的合成管理员分别完成申请与审批；退款开关必须已开启，否则不得下单</w:t>
            </w:r>
          </w:p>
        </w:tc>
        <w:tc>
          <w:tcPr>
            <w:tcW w:w="2995" w:type="dxa"/>
          </w:tcPr>
          <w:p w14:paraId="6C28A1FC">
            <w:r>
              <w:t>退款状态未知时保持冻结，按原退款单号查单，不重复提交</w:t>
            </w:r>
          </w:p>
        </w:tc>
      </w:tr>
      <w:tr w14:paraId="3965D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5563D6A1">
            <w:r>
              <w:t>浏览器</w:t>
            </w:r>
          </w:p>
        </w:tc>
        <w:tc>
          <w:tcPr>
            <w:tcW w:w="4920" w:type="dxa"/>
          </w:tcPr>
          <w:p w14:paraId="5100FBF5">
            <w:r>
              <w:t>不限次数；每个页面在 390px 与 1280px 各留一张截图</w:t>
            </w:r>
          </w:p>
        </w:tc>
        <w:tc>
          <w:tcPr>
            <w:tcW w:w="2995" w:type="dxa"/>
          </w:tcPr>
          <w:p w14:paraId="30C57804">
            <w:r>
              <w:t>无</w:t>
            </w:r>
          </w:p>
        </w:tc>
      </w:tr>
    </w:tbl>
    <w:p w14:paraId="20388D9E">
      <w:pPr>
        <w:pStyle w:val="4"/>
      </w:pPr>
      <w:r>
        <w:t>8.3 自测矩阵</w:t>
      </w:r>
    </w:p>
    <w:p w14:paraId="27E2AEE0">
      <w:r>
        <w:rPr>
          <w:b/>
        </w:rPr>
        <w:t>前台用户旅程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667"/>
        <w:gridCol w:w="3973"/>
      </w:tblGrid>
      <w:tr w14:paraId="6CC94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584BB3E3">
            <w:r>
              <w:t>编号</w:t>
            </w:r>
          </w:p>
        </w:tc>
        <w:tc>
          <w:tcPr>
            <w:tcW w:w="4667" w:type="dxa"/>
            <w:shd w:val="clear" w:color="auto" w:fill="F2F2F2"/>
          </w:tcPr>
          <w:p w14:paraId="0D103E45">
            <w:r>
              <w:t>场景</w:t>
            </w:r>
          </w:p>
        </w:tc>
        <w:tc>
          <w:tcPr>
            <w:tcW w:w="3973" w:type="dxa"/>
            <w:shd w:val="clear" w:color="auto" w:fill="F2F2F2"/>
          </w:tcPr>
          <w:p w14:paraId="12E80087">
            <w:r>
              <w:t>通过标准</w:t>
            </w:r>
          </w:p>
        </w:tc>
      </w:tr>
      <w:tr w14:paraId="79642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A2B900D">
            <w:r>
              <w:t>F1</w:t>
            </w:r>
          </w:p>
        </w:tc>
        <w:tc>
          <w:tcPr>
            <w:tcW w:w="4667" w:type="dxa"/>
          </w:tcPr>
          <w:p w14:paraId="1A6ECE21">
            <w:r>
              <w:t>注册（含年龄与条款勾选、重复邮箱、弱密码）、登录、退出、旧令牌失效</w:t>
            </w:r>
          </w:p>
        </w:tc>
        <w:tc>
          <w:tcPr>
            <w:tcW w:w="3973" w:type="dxa"/>
          </w:tcPr>
          <w:p w14:paraId="7799F028">
            <w:r>
              <w:t>各分支提示为中文；退出后旧令牌访问接口返回 401</w:t>
            </w:r>
          </w:p>
        </w:tc>
      </w:tr>
      <w:tr w14:paraId="1063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136D69B">
            <w:r>
              <w:t>F2</w:t>
            </w:r>
          </w:p>
        </w:tc>
        <w:tc>
          <w:tcPr>
            <w:tcW w:w="4667" w:type="dxa"/>
          </w:tcPr>
          <w:p w14:paraId="4F8228AF">
            <w:r>
              <w:t>发现页进入角色详情，收藏、点赞、评论、举报</w:t>
            </w:r>
          </w:p>
        </w:tc>
        <w:tc>
          <w:tcPr>
            <w:tcW w:w="3973" w:type="dxa"/>
          </w:tcPr>
          <w:p w14:paraId="385D6C92">
            <w:r>
              <w:t>计数与列表实时一致；举报进入后台队列</w:t>
            </w:r>
          </w:p>
        </w:tc>
      </w:tr>
      <w:tr w14:paraId="37D4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B674215">
            <w:r>
              <w:t>F3</w:t>
            </w:r>
          </w:p>
        </w:tc>
        <w:tc>
          <w:tcPr>
            <w:tcW w:w="4667" w:type="dxa"/>
          </w:tcPr>
          <w:p w14:paraId="4FFE208B">
            <w:r>
              <w:t>创建角色，提交审核；后台通过后在发现页可见</w:t>
            </w:r>
          </w:p>
        </w:tc>
        <w:tc>
          <w:tcPr>
            <w:tcW w:w="3973" w:type="dxa"/>
          </w:tcPr>
          <w:p w14:paraId="3F951A10">
            <w:r>
              <w:t>未通过前他人不可见；通过后出现在发现与搜索中</w:t>
            </w:r>
          </w:p>
        </w:tc>
      </w:tr>
      <w:tr w14:paraId="4DA98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E3BCB1">
            <w:r>
              <w:t>F4</w:t>
            </w:r>
          </w:p>
        </w:tc>
        <w:tc>
          <w:tcPr>
            <w:tcW w:w="4667" w:type="dxa"/>
          </w:tcPr>
          <w:p w14:paraId="6A4E495F">
            <w:r>
              <w:t>真实 AI 对话：新建会话、发送、流式输出、重新生成、取消、删除、导出；检查 AI 用量页</w:t>
            </w:r>
          </w:p>
        </w:tc>
        <w:tc>
          <w:tcPr>
            <w:tcW w:w="3973" w:type="dxa"/>
          </w:tcPr>
          <w:p w14:paraId="18542D2D">
            <w:r>
              <w:t>回复完整保存；取消与失败时原回复保留；用量与成本记录增加</w:t>
            </w:r>
          </w:p>
        </w:tc>
      </w:tr>
      <w:tr w14:paraId="4292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AAB4346">
            <w:r>
              <w:t>F5</w:t>
            </w:r>
          </w:p>
        </w:tc>
        <w:tc>
          <w:tcPr>
            <w:tcW w:w="4667" w:type="dxa"/>
          </w:tcPr>
          <w:p w14:paraId="588BADEF">
            <w:r>
              <w:t>圈子：订阅、发帖（含图片）、评论、点赞、举报</w:t>
            </w:r>
          </w:p>
        </w:tc>
        <w:tc>
          <w:tcPr>
            <w:tcW w:w="3973" w:type="dxa"/>
          </w:tcPr>
          <w:p w14:paraId="3E718CC3">
            <w:r>
              <w:t>权限与可见性正确；图片仅限站内上传</w:t>
            </w:r>
          </w:p>
        </w:tc>
      </w:tr>
      <w:tr w14:paraId="3B93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A7C946">
            <w:r>
              <w:t>F6</w:t>
            </w:r>
          </w:p>
        </w:tc>
        <w:tc>
          <w:tcPr>
            <w:tcW w:w="4667" w:type="dxa"/>
          </w:tcPr>
          <w:p w14:paraId="4BB28BB8">
            <w:r>
              <w:t>商城充值：套餐展示、下单、支付、回调到账、订单页</w:t>
            </w:r>
          </w:p>
        </w:tc>
        <w:tc>
          <w:tcPr>
            <w:tcW w:w="3973" w:type="dxa"/>
          </w:tcPr>
          <w:p w14:paraId="36FEDB0A">
            <w:r>
              <w:t>余额、流水、订单三者一致；重复回调只入账一次</w:t>
            </w:r>
          </w:p>
        </w:tc>
      </w:tr>
      <w:tr w14:paraId="54F6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A2C7926">
            <w:r>
              <w:t>F7</w:t>
            </w:r>
          </w:p>
        </w:tc>
        <w:tc>
          <w:tcPr>
            <w:tcW w:w="4667" w:type="dxa"/>
          </w:tcPr>
          <w:p w14:paraId="484E85F3">
            <w:r>
              <w:t>任务、签到、礼物</w:t>
            </w:r>
          </w:p>
        </w:tc>
        <w:tc>
          <w:tcPr>
            <w:tcW w:w="3973" w:type="dxa"/>
          </w:tcPr>
          <w:p w14:paraId="53A5513B">
            <w:r>
              <w:t>金币增减与流水一致，不可重复领取</w:t>
            </w:r>
          </w:p>
        </w:tc>
      </w:tr>
      <w:tr w14:paraId="106C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F09D06">
            <w:r>
              <w:t>F8</w:t>
            </w:r>
          </w:p>
        </w:tc>
        <w:tc>
          <w:tcPr>
            <w:tcW w:w="4667" w:type="dxa"/>
          </w:tcPr>
          <w:p w14:paraId="0B26CD00">
            <w:r>
              <w:t>个人资料、阅读偏好、数据导出、账号注销</w:t>
            </w:r>
          </w:p>
        </w:tc>
        <w:tc>
          <w:tcPr>
            <w:tcW w:w="3973" w:type="dxa"/>
          </w:tcPr>
          <w:p w14:paraId="41EA4F1A">
            <w:r>
              <w:t>导出只含本人数据；注销后无法登录且内容按规则匿名</w:t>
            </w:r>
          </w:p>
        </w:tc>
      </w:tr>
      <w:tr w14:paraId="089D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E7F727A">
            <w:r>
              <w:t>F9</w:t>
            </w:r>
          </w:p>
        </w:tc>
        <w:tc>
          <w:tcPr>
            <w:tcW w:w="4667" w:type="dxa"/>
          </w:tcPr>
          <w:p w14:paraId="04F5D969">
            <w:r>
              <w:t>手机端与 PWA：390px 布局、键盘弹出、安装图标、离线页</w:t>
            </w:r>
          </w:p>
        </w:tc>
        <w:tc>
          <w:tcPr>
            <w:tcW w:w="3973" w:type="dxa"/>
          </w:tcPr>
          <w:p w14:paraId="5C3F9085">
            <w:r>
              <w:t>无横向溢出；键盘弹出时输入框不被遮挡</w:t>
            </w:r>
          </w:p>
        </w:tc>
      </w:tr>
      <w:tr w14:paraId="49CB4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7C12384">
            <w:r>
              <w:t>F10</w:t>
            </w:r>
          </w:p>
        </w:tc>
        <w:tc>
          <w:tcPr>
            <w:tcW w:w="4667" w:type="dxa"/>
          </w:tcPr>
          <w:p w14:paraId="557DE61B">
            <w:r>
              <w:t>维护模式：后台开启，前台写操作被拒并显示提示，关闭后恢复</w:t>
            </w:r>
          </w:p>
        </w:tc>
        <w:tc>
          <w:tcPr>
            <w:tcW w:w="3973" w:type="dxa"/>
          </w:tcPr>
          <w:p w14:paraId="3841781A">
            <w:r>
              <w:t>后台操作不受影响，读取不受影响</w:t>
            </w:r>
          </w:p>
        </w:tc>
      </w:tr>
    </w:tbl>
    <w:p w14:paraId="76D0E608">
      <w:r>
        <w:rPr>
          <w:b/>
        </w:rPr>
        <w:t>后台流程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920"/>
        <w:gridCol w:w="3720"/>
      </w:tblGrid>
      <w:tr w14:paraId="140BE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06C53308">
            <w:r>
              <w:t>编号</w:t>
            </w:r>
          </w:p>
        </w:tc>
        <w:tc>
          <w:tcPr>
            <w:tcW w:w="4920" w:type="dxa"/>
            <w:shd w:val="clear" w:color="auto" w:fill="F2F2F2"/>
          </w:tcPr>
          <w:p w14:paraId="732ADE39">
            <w:r>
              <w:t>场景</w:t>
            </w:r>
          </w:p>
        </w:tc>
        <w:tc>
          <w:tcPr>
            <w:tcW w:w="3720" w:type="dxa"/>
            <w:shd w:val="clear" w:color="auto" w:fill="F2F2F2"/>
          </w:tcPr>
          <w:p w14:paraId="097953BB">
            <w:r>
              <w:t>通过标准</w:t>
            </w:r>
          </w:p>
        </w:tc>
      </w:tr>
      <w:tr w14:paraId="4CEE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2A19C54">
            <w:r>
              <w:t>B1</w:t>
            </w:r>
          </w:p>
        </w:tc>
        <w:tc>
          <w:tcPr>
            <w:tcW w:w="4920" w:type="dxa"/>
          </w:tcPr>
          <w:p w14:paraId="5CA8741D">
            <w:r>
              <w:t>管理员登录、工作台指标、19 个入口全部可达</w:t>
            </w:r>
          </w:p>
        </w:tc>
        <w:tc>
          <w:tcPr>
            <w:tcW w:w="3720" w:type="dxa"/>
          </w:tcPr>
          <w:p w14:paraId="03EDE7CF">
            <w:r>
              <w:t>指标来自真实数据，无数据时显示“暂无”</w:t>
            </w:r>
          </w:p>
        </w:tc>
      </w:tr>
      <w:tr w14:paraId="0C4E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10F4AC7">
            <w:r>
              <w:t>B2</w:t>
            </w:r>
          </w:p>
        </w:tc>
        <w:tc>
          <w:tcPr>
            <w:tcW w:w="4920" w:type="dxa"/>
          </w:tcPr>
          <w:p w14:paraId="42F07DB8">
            <w:r>
              <w:t>权限矩阵：对每个系统角色逐一登录</w:t>
            </w:r>
          </w:p>
        </w:tc>
        <w:tc>
          <w:tcPr>
            <w:tcW w:w="3720" w:type="dxa"/>
          </w:tcPr>
          <w:p w14:paraId="3BF7E46C">
            <w:r>
              <w:t>可见入口与接口权限一致；越权接口返回 403</w:t>
            </w:r>
          </w:p>
        </w:tc>
      </w:tr>
      <w:tr w14:paraId="1EC9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CF77A8F">
            <w:r>
              <w:t>B3</w:t>
            </w:r>
          </w:p>
        </w:tc>
        <w:tc>
          <w:tcPr>
            <w:tcW w:w="4920" w:type="dxa"/>
          </w:tcPr>
          <w:p w14:paraId="65449D62">
            <w:r>
              <w:t>审核：角色单个与批量审核、举报处理、申诉、禁言</w:t>
            </w:r>
          </w:p>
        </w:tc>
        <w:tc>
          <w:tcPr>
            <w:tcW w:w="3720" w:type="dxa"/>
          </w:tcPr>
          <w:p w14:paraId="247DD5B8">
            <w:r>
              <w:t>状态与前台可见性同步变化，审计有记录</w:t>
            </w:r>
          </w:p>
        </w:tc>
      </w:tr>
      <w:tr w14:paraId="19E5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DE2F58F">
            <w:r>
              <w:t>B4</w:t>
            </w:r>
          </w:p>
        </w:tc>
        <w:tc>
          <w:tcPr>
            <w:tcW w:w="4920" w:type="dxa"/>
          </w:tcPr>
          <w:p w14:paraId="56165012">
            <w:r>
              <w:t>用户管理：停用、恢复</w:t>
            </w:r>
          </w:p>
        </w:tc>
        <w:tc>
          <w:tcPr>
            <w:tcW w:w="3720" w:type="dxa"/>
          </w:tcPr>
          <w:p w14:paraId="6851540B">
            <w:r>
              <w:t>停用后该用户令牌立即失效，恢复不复活旧令牌</w:t>
            </w:r>
          </w:p>
        </w:tc>
      </w:tr>
      <w:tr w14:paraId="1AD1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10D84F0">
            <w:r>
              <w:t>B5</w:t>
            </w:r>
          </w:p>
        </w:tc>
        <w:tc>
          <w:tcPr>
            <w:tcW w:w="4920" w:type="dxa"/>
          </w:tcPr>
          <w:p w14:paraId="2361E6E6">
            <w:r>
              <w:t>角色、圈子、帖子、评论管理：编辑、发布、置顶、推荐、下架</w:t>
            </w:r>
          </w:p>
        </w:tc>
        <w:tc>
          <w:tcPr>
            <w:tcW w:w="3720" w:type="dxa"/>
          </w:tcPr>
          <w:p w14:paraId="5C04DCDE">
            <w:r>
              <w:t>前台对应变化</w:t>
            </w:r>
          </w:p>
        </w:tc>
      </w:tr>
      <w:tr w14:paraId="290AE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277AE9">
            <w:r>
              <w:t>B6</w:t>
            </w:r>
          </w:p>
        </w:tc>
        <w:tc>
          <w:tcPr>
            <w:tcW w:w="4920" w:type="dxa"/>
          </w:tcPr>
          <w:p w14:paraId="7F1F0429">
            <w:r>
              <w:t>站点内容：草稿、预览、发布、定时、版本回滚</w:t>
            </w:r>
          </w:p>
        </w:tc>
        <w:tc>
          <w:tcPr>
            <w:tcW w:w="3720" w:type="dxa"/>
          </w:tcPr>
          <w:p w14:paraId="6100D8D9">
            <w:r>
              <w:t>前台按发布状态生效，非法链接被拒</w:t>
            </w:r>
          </w:p>
        </w:tc>
      </w:tr>
      <w:tr w14:paraId="530F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3496994">
            <w:r>
              <w:t>B7</w:t>
            </w:r>
          </w:p>
        </w:tc>
        <w:tc>
          <w:tcPr>
            <w:tcW w:w="4920" w:type="dxa"/>
          </w:tcPr>
          <w:p w14:paraId="0A09BCCF">
            <w:r>
              <w:t>AI 供应商、模型、成本：配置、连通性测试、默认与备用路由、价格版本、预算熔断触发与恢复</w:t>
            </w:r>
          </w:p>
        </w:tc>
        <w:tc>
          <w:tcPr>
            <w:tcW w:w="3720" w:type="dxa"/>
          </w:tcPr>
          <w:p w14:paraId="331297F2">
            <w:r>
              <w:t>密钥不返回浏览器；熔断触发后新调用被拒、恢复后可用</w:t>
            </w:r>
          </w:p>
        </w:tc>
      </w:tr>
      <w:tr w14:paraId="1038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D7EC6CA">
            <w:r>
              <w:t>B8</w:t>
            </w:r>
          </w:p>
        </w:tc>
        <w:tc>
          <w:tcPr>
            <w:tcW w:w="4920" w:type="dxa"/>
          </w:tcPr>
          <w:p w14:paraId="22C40FA7">
            <w:r>
              <w:t>财务：订单列表与导出、退款（申请、审批、执行，两个管理员）、对账导入、回调告警</w:t>
            </w:r>
          </w:p>
        </w:tc>
        <w:tc>
          <w:tcPr>
            <w:tcW w:w="3720" w:type="dxa"/>
          </w:tcPr>
          <w:p w14:paraId="16844AFB">
            <w:r>
              <w:t>账本与余额一致，负余额为 0</w:t>
            </w:r>
          </w:p>
        </w:tc>
      </w:tr>
      <w:tr w14:paraId="0923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7BF0647">
            <w:r>
              <w:t>B9</w:t>
            </w:r>
          </w:p>
        </w:tc>
        <w:tc>
          <w:tcPr>
            <w:tcW w:w="4920" w:type="dxa"/>
          </w:tcPr>
          <w:p w14:paraId="74EA4C75">
            <w:r>
              <w:t>增长：任务、奖励、礼物、签到配置</w:t>
            </w:r>
          </w:p>
        </w:tc>
        <w:tc>
          <w:tcPr>
            <w:tcW w:w="3720" w:type="dxa"/>
          </w:tcPr>
          <w:p w14:paraId="76ED97E2">
            <w:r>
              <w:t>前台领取到账与配置一致</w:t>
            </w:r>
          </w:p>
        </w:tc>
      </w:tr>
      <w:tr w14:paraId="0390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8EF2AA8">
            <w:r>
              <w:t>B10</w:t>
            </w:r>
          </w:p>
        </w:tc>
        <w:tc>
          <w:tcPr>
            <w:tcW w:w="4920" w:type="dxa"/>
          </w:tcPr>
          <w:p w14:paraId="11F45E49">
            <w:r>
              <w:t>运维：备份清单、证书状态、维护开关；检查审计日志</w:t>
            </w:r>
          </w:p>
        </w:tc>
        <w:tc>
          <w:tcPr>
            <w:tcW w:w="3720" w:type="dxa"/>
          </w:tcPr>
          <w:p w14:paraId="39E12987">
            <w:r>
              <w:t>以上全部写操作均有审计记录</w:t>
            </w:r>
          </w:p>
        </w:tc>
      </w:tr>
    </w:tbl>
    <w:p w14:paraId="62873B15">
      <w:r>
        <w:rPr>
          <w:b/>
        </w:rPr>
        <w:t>跨领域检查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920"/>
        <w:gridCol w:w="3720"/>
      </w:tblGrid>
      <w:tr w14:paraId="3410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F2F2F2"/>
          </w:tcPr>
          <w:p w14:paraId="54BFF2A2">
            <w:r>
              <w:t>编号</w:t>
            </w:r>
          </w:p>
        </w:tc>
        <w:tc>
          <w:tcPr>
            <w:tcW w:w="4920" w:type="dxa"/>
            <w:shd w:val="clear" w:color="auto" w:fill="F2F2F2"/>
          </w:tcPr>
          <w:p w14:paraId="4B07ED6D">
            <w:r>
              <w:t>场景</w:t>
            </w:r>
          </w:p>
        </w:tc>
        <w:tc>
          <w:tcPr>
            <w:tcW w:w="3720" w:type="dxa"/>
            <w:shd w:val="clear" w:color="auto" w:fill="F2F2F2"/>
          </w:tcPr>
          <w:p w14:paraId="0B31D5F4">
            <w:r>
              <w:t>通过标准</w:t>
            </w:r>
          </w:p>
        </w:tc>
      </w:tr>
      <w:tr w14:paraId="518C4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DA51601">
            <w:r>
              <w:t>X1</w:t>
            </w:r>
          </w:p>
        </w:tc>
        <w:tc>
          <w:tcPr>
            <w:tcW w:w="4920" w:type="dxa"/>
          </w:tcPr>
          <w:p w14:paraId="3EA8A79B">
            <w:r>
              <w:t>旧页面地址跳转；兼容期内旧接口前缀可用</w:t>
            </w:r>
          </w:p>
        </w:tc>
        <w:tc>
          <w:tcPr>
            <w:tcW w:w="3720" w:type="dxa"/>
          </w:tcPr>
          <w:p w14:paraId="2F02C393">
            <w:r>
              <w:rPr>
                <w:rStyle w:val="17"/>
              </w:rPr>
              <w:t>/finance</w:t>
            </w:r>
            <w:r>
              <w:t>、</w:t>
            </w:r>
            <w:r>
              <w:rPr>
                <w:rStyle w:val="17"/>
              </w:rPr>
              <w:t>/moderation</w:t>
            </w:r>
            <w:r>
              <w:t xml:space="preserve"> 正确跳到新地址</w:t>
            </w:r>
          </w:p>
        </w:tc>
      </w:tr>
      <w:tr w14:paraId="5200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7A7B6D5">
            <w:r>
              <w:t>X2</w:t>
            </w:r>
          </w:p>
        </w:tc>
        <w:tc>
          <w:tcPr>
            <w:tcW w:w="4920" w:type="dxa"/>
          </w:tcPr>
          <w:p w14:paraId="30700566">
            <w:r>
              <w:t>安全：未登录访问全部管理接口，普通用户访问管理接口，越权读取他人私有角色与对话</w:t>
            </w:r>
          </w:p>
        </w:tc>
        <w:tc>
          <w:tcPr>
            <w:tcW w:w="3720" w:type="dxa"/>
          </w:tcPr>
          <w:p w14:paraId="658B874F">
            <w:r>
              <w:t>分别为 401、403、拒绝</w:t>
            </w:r>
          </w:p>
        </w:tc>
      </w:tr>
      <w:tr w14:paraId="7689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710FFCE">
            <w:r>
              <w:t>X3</w:t>
            </w:r>
          </w:p>
        </w:tc>
        <w:tc>
          <w:tcPr>
            <w:tcW w:w="4920" w:type="dxa"/>
          </w:tcPr>
          <w:p w14:paraId="4AD64BDD">
            <w:r>
              <w:t>品牌与语言扫描</w:t>
            </w:r>
          </w:p>
        </w:tc>
        <w:tc>
          <w:tcPr>
            <w:tcW w:w="3720" w:type="dxa"/>
          </w:tcPr>
          <w:p w14:paraId="120AD0F2">
            <w:r>
              <w:t>结果符合第 7 章</w:t>
            </w:r>
          </w:p>
        </w:tc>
      </w:tr>
      <w:tr w14:paraId="1BC4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1CEC81E">
            <w:r>
              <w:t>X4</w:t>
            </w:r>
          </w:p>
        </w:tc>
        <w:tc>
          <w:tcPr>
            <w:tcW w:w="4920" w:type="dxa"/>
          </w:tcPr>
          <w:p w14:paraId="3C9EA300">
            <w:r>
              <w:t>每页 390px 与 1280px：横向溢出、控制台错误、失败的资源请求</w:t>
            </w:r>
          </w:p>
        </w:tc>
        <w:tc>
          <w:tcPr>
            <w:tcW w:w="3720" w:type="dxa"/>
          </w:tcPr>
          <w:p w14:paraId="2824F1C8">
            <w:r>
              <w:t>无横向溢出，控制台 0 错误，无意外 4xx 或 5xx</w:t>
            </w:r>
          </w:p>
        </w:tc>
      </w:tr>
    </w:tbl>
    <w:p w14:paraId="678E7D5F">
      <w:pPr>
        <w:pStyle w:val="4"/>
      </w:pPr>
      <w:r>
        <w:t>8.4 自测方式</w:t>
      </w:r>
    </w:p>
    <w:p w14:paraId="77DD0CC3">
      <w:pPr>
        <w:pStyle w:val="18"/>
        <w:numPr>
          <w:ilvl w:val="0"/>
          <w:numId w:val="1"/>
        </w:numPr>
      </w:pPr>
      <w:r>
        <w:t>优先复用现有脚本（</w:t>
      </w:r>
      <w:r>
        <w:rPr>
          <w:rStyle w:val="17"/>
        </w:rPr>
        <w:t>scripts/verify-*-browser.mjs</w:t>
      </w:r>
      <w:r>
        <w:t xml:space="preserve"> 与 </w:t>
      </w:r>
      <w:r>
        <w:rPr>
          <w:rStyle w:val="17"/>
        </w:rPr>
        <w:t>tests/*.test.mjs</w:t>
      </w:r>
      <w:r>
        <w:t xml:space="preserve">）；缺口用新增的 Playwright 脚本补齐，放在 </w:t>
      </w:r>
      <w:r>
        <w:rPr>
          <w:rStyle w:val="17"/>
        </w:rPr>
        <w:t>scripts/e2e/</w:t>
      </w:r>
      <w:r>
        <w:t xml:space="preserve">，并在 </w:t>
      </w:r>
      <w:r>
        <w:rPr>
          <w:rStyle w:val="17"/>
        </w:rPr>
        <w:t>package.json</w:t>
      </w:r>
      <w:r>
        <w:t xml:space="preserve"> 增加 </w:t>
      </w:r>
      <w:r>
        <w:rPr>
          <w:rStyle w:val="17"/>
        </w:rPr>
        <w:t>test:e2e:*</w:t>
      </w:r>
      <w:r>
        <w:t xml:space="preserve"> 命令。</w:t>
      </w:r>
    </w:p>
    <w:p w14:paraId="1239699A">
      <w:pPr>
        <w:pStyle w:val="18"/>
        <w:numPr>
          <w:ilvl w:val="0"/>
          <w:numId w:val="1"/>
        </w:numPr>
      </w:pPr>
      <w:r>
        <w:t>执行顺序：服务与单元测试，然后浏览器脚本，然后 F、B、X 全链路旅程，最后汇总报告。</w:t>
      </w:r>
    </w:p>
    <w:p w14:paraId="0F3A890B">
      <w:pPr>
        <w:pStyle w:val="18"/>
        <w:numPr>
          <w:ilvl w:val="0"/>
          <w:numId w:val="1"/>
        </w:numPr>
      </w:pPr>
      <w:r>
        <w:t>失败处理：自行定位修复并重跑；同一问题连续修复 3 轮仍失败，则记录现象与已尝试的做法，继续其他项，最终在报告里列出。</w:t>
      </w:r>
    </w:p>
    <w:p w14:paraId="2AFAC983">
      <w:pPr>
        <w:pStyle w:val="18"/>
        <w:numPr>
          <w:ilvl w:val="0"/>
          <w:numId w:val="1"/>
        </w:numPr>
      </w:pPr>
      <w:r>
        <w:t xml:space="preserve">资金类用例（F6、B8）结束后运行 </w:t>
      </w:r>
      <w:r>
        <w:rPr>
          <w:rStyle w:val="17"/>
        </w:rPr>
        <w:t>test:payments:reconciliation</w:t>
      </w:r>
      <w:r>
        <w:t xml:space="preserve"> 对应的对账检查：订单数、流水、余额一致，负余额为 0。</w:t>
      </w:r>
    </w:p>
    <w:p w14:paraId="0D69AC84">
      <w:pPr>
        <w:pStyle w:val="18"/>
        <w:numPr>
          <w:ilvl w:val="0"/>
          <w:numId w:val="1"/>
        </w:numPr>
      </w:pPr>
      <w:r>
        <w:t xml:space="preserve">每项保存截图、控制台日志与请求日志（均已脱敏）到 </w:t>
      </w:r>
      <w:r>
        <w:rPr>
          <w:rStyle w:val="17"/>
        </w:rPr>
        <w:t>artifacts/selftest-&lt;日期&gt;/</w:t>
      </w:r>
      <w:r>
        <w:t>。</w:t>
      </w:r>
    </w:p>
    <w:p w14:paraId="32D2EB7B">
      <w:pPr>
        <w:pStyle w:val="4"/>
      </w:pPr>
      <w:r>
        <w:t>8.5 交付物与建议人工必看项</w:t>
      </w:r>
    </w:p>
    <w:p w14:paraId="258374C0">
      <w:r>
        <w:t>执行 AI 完成后提交：变更清单、</w:t>
      </w:r>
      <w:r>
        <w:rPr>
          <w:rStyle w:val="17"/>
        </w:rPr>
        <w:t>docs/selftest-report.md</w:t>
      </w:r>
      <w:r>
        <w:t>（每项标注通过、失败或跳过，并写明原因）、</w:t>
      </w:r>
      <w:r>
        <w:rPr>
          <w:rStyle w:val="17"/>
        </w:rPr>
        <w:t>docs/changelog-ai.md</w:t>
      </w:r>
      <w:r>
        <w:t>、仍需人工确认的事项清单，以及一份上线步骤清单（只写不执行）。</w:t>
      </w:r>
    </w:p>
    <w:p w14:paraId="2A4F0B66">
      <w:pPr>
        <w:pStyle w:val="3"/>
      </w:pPr>
      <w:r>
        <w:t>附录 来源与局限</w:t>
      </w:r>
    </w:p>
    <w:p w14:paraId="0BC5A635">
      <w:pPr>
        <w:pStyle w:val="18"/>
        <w:numPr>
          <w:ilvl w:val="0"/>
          <w:numId w:val="1"/>
        </w:numPr>
      </w:pPr>
      <w:r>
        <w:t>Character.AI 信息流：https://techcrunch.com/2025/08/04/character-ai-is-debuting-a-social-feed-within-the-app</w:t>
      </w:r>
    </w:p>
    <w:p w14:paraId="7DE2E41D">
      <w:pPr>
        <w:pStyle w:val="18"/>
        <w:numPr>
          <w:ilvl w:val="0"/>
          <w:numId w:val="1"/>
        </w:numPr>
      </w:pPr>
      <w:r>
        <w:t>Character.AI 导航栏目（条款对比页中的界面文案）：https://conductatlas.com/diff/characterai/characterai-terms-of-service/3865/3959/</w:t>
      </w:r>
    </w:p>
    <w:p w14:paraId="34A3F0F5">
      <w:pPr>
        <w:pStyle w:val="18"/>
        <w:numPr>
          <w:ilvl w:val="0"/>
          <w:numId w:val="1"/>
        </w:numPr>
      </w:pPr>
      <w:r>
        <w:t>星野产品要点：https://www.woshipm.com/evaluating/6038414.html</w:t>
      </w:r>
    </w:p>
    <w:p w14:paraId="13144DE5">
      <w:pPr>
        <w:pStyle w:val="18"/>
        <w:numPr>
          <w:ilvl w:val="0"/>
          <w:numId w:val="1"/>
        </w:numPr>
      </w:pPr>
      <w:r>
        <w:t>国内外虚拟 AI 聊天 App 竞品分析：https://www.woshipm.com/evaluating/6146340.html</w:t>
      </w:r>
    </w:p>
    <w:p w14:paraId="4E50D2C0">
      <w:pPr>
        <w:pStyle w:val="18"/>
        <w:numPr>
          <w:ilvl w:val="0"/>
          <w:numId w:val="1"/>
        </w:numPr>
      </w:pPr>
      <w:r>
        <w:t>筑梦岛整改与 AI 社交行业现状：https://tech.ifeng.com/c/8kfDCmQkqSO</w:t>
      </w:r>
    </w:p>
    <w:p w14:paraId="1EC2705D">
      <w:pPr>
        <w:pStyle w:val="18"/>
        <w:numPr>
          <w:ilvl w:val="0"/>
          <w:numId w:val="1"/>
        </w:numPr>
      </w:pPr>
      <w:r>
        <w:t>《人工智能生成合成内容标识办法》：https://www.news.cn/politics/20250314/b7a24028f2924b7681e6ed1bfbd8fade/c.html</w:t>
      </w:r>
    </w:p>
    <w:p w14:paraId="25F70245">
      <w:pPr>
        <w:pStyle w:val="18"/>
        <w:numPr>
          <w:ilvl w:val="0"/>
          <w:numId w:val="1"/>
        </w:numPr>
      </w:pPr>
      <w:r>
        <w:t>标识办法合规解读（PwC 中国）：https://www.pwccn.com/zh/tmt/method-identifying-synthetic-content-generated-ai-sep2025.pdf</w:t>
      </w:r>
    </w:p>
    <w:p w14:paraId="4B4789C2">
      <w:pPr>
        <w:pStyle w:val="18"/>
        <w:numPr>
          <w:ilvl w:val="0"/>
          <w:numId w:val="1"/>
        </w:numPr>
      </w:pPr>
      <w:r>
        <w:t>Shopify 应用导航设计指南：https://shopify.dev/docs/apps/design-guidelines/navigation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D4005B7"/>
    <w:rsid w:val="443764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iPriority w:val="0"/>
    <w:rPr>
      <w:color w:val="0563C1"/>
      <w:u w:val="single"/>
    </w:rPr>
  </w:style>
  <w:style w:type="character" w:styleId="14">
    <w:name w:val="annotation reference"/>
    <w:uiPriority w:val="0"/>
    <w:rPr>
      <w:sz w:val="16"/>
      <w:szCs w:val="1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1152</Words>
  <Characters>1677</Characters>
  <TotalTime>1</TotalTime>
  <ScaleCrop>false</ScaleCrop>
  <LinksUpToDate>false</LinksUpToDate>
  <CharactersWithSpaces>1781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2026-10-18T01:50:50Z</dcterms:created>
  <dc:creator>42422</dc:creator>
  <dc:description>Claude Docs node/c9ffcbe9-70b0@7 docx-w7</dc:description>
  <cp:lastModifiedBy>洋葱</cp:lastModifiedBy>
  <dcterms:modified xsi:type="dcterms:W3CDTF">2026-10-18T01:53:14Z</dcterms:modified>
  <dc:title>星伴 · AI 角色社区 商业化改造建议书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eyJoZGlkIjoiMmJmOGY1NDMyMjhlOTNkYTU0YTIyZDk0MGM3ZTcxZGEiLCJ1c2VySWQiOiI0MDE4MzAyMzYifQ==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F88646B580F24422BDE80BCBFED47AB3_12</vt:lpwstr>
  </property>
</Properties>
</file>