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A799" w14:textId="77777777" w:rsidR="00F07D0C" w:rsidRPr="00F07D0C" w:rsidRDefault="00F07D0C" w:rsidP="00F07D0C">
      <w:pPr>
        <w:rPr>
          <w:b/>
          <w:bCs/>
          <w:sz w:val="40"/>
          <w:szCs w:val="40"/>
        </w:rPr>
      </w:pPr>
      <w:r w:rsidRPr="00F07D0C">
        <w:rPr>
          <w:b/>
          <w:bCs/>
          <w:sz w:val="40"/>
          <w:szCs w:val="40"/>
        </w:rPr>
        <w:t>Project Story: Building the BetterFocus Dashboard</w:t>
      </w:r>
    </w:p>
    <w:p w14:paraId="553166F5" w14:textId="77777777" w:rsidR="00F07D0C" w:rsidRPr="00F07D0C" w:rsidRDefault="00F07D0C" w:rsidP="00F07D0C">
      <w:pPr>
        <w:rPr>
          <w:rFonts w:ascii="Aptos" w:hAnsi="Aptos"/>
          <w:b/>
          <w:bCs/>
          <w:sz w:val="28"/>
          <w:szCs w:val="28"/>
        </w:rPr>
      </w:pPr>
      <w:r w:rsidRPr="00F07D0C">
        <w:rPr>
          <w:rFonts w:ascii="Aptos" w:hAnsi="Aptos"/>
          <w:b/>
          <w:bCs/>
          <w:sz w:val="28"/>
          <w:szCs w:val="28"/>
        </w:rPr>
        <w:t xml:space="preserve">I. The Vision: Reclaiming Digital Space </w:t>
      </w:r>
    </w:p>
    <w:p w14:paraId="63479EB1" w14:textId="77777777" w:rsidR="00F07D0C" w:rsidRPr="00F07D0C" w:rsidRDefault="00F07D0C" w:rsidP="00F07D0C">
      <w:pPr>
        <w:rPr>
          <w:rFonts w:ascii="Aptos" w:hAnsi="Aptos"/>
          <w:sz w:val="28"/>
          <w:szCs w:val="28"/>
        </w:rPr>
      </w:pPr>
      <w:r w:rsidRPr="00F07D0C">
        <w:rPr>
          <w:rFonts w:ascii="Aptos" w:hAnsi="Aptos"/>
          <w:sz w:val="28"/>
          <w:szCs w:val="28"/>
        </w:rPr>
        <w:t xml:space="preserve">When starting the BetterFocus Dashboard project, my primary goal wasn't just to build another to-do list—it was to solve a personal frustration: </w:t>
      </w:r>
      <w:r w:rsidRPr="00F07D0C">
        <w:rPr>
          <w:rFonts w:ascii="Aptos" w:hAnsi="Aptos"/>
          <w:b/>
          <w:bCs/>
          <w:sz w:val="28"/>
          <w:szCs w:val="28"/>
        </w:rPr>
        <w:t>digital overwhelm</w:t>
      </w:r>
      <w:r w:rsidRPr="00F07D0C">
        <w:rPr>
          <w:rFonts w:ascii="Aptos" w:hAnsi="Aptos"/>
          <w:sz w:val="28"/>
          <w:szCs w:val="28"/>
        </w:rPr>
        <w:t xml:space="preserve">. I wanted a tool that didn't demand more of my time but gave me back control. This dashboard is my answer: a single, clean workspace designed to </w:t>
      </w:r>
      <w:r w:rsidRPr="00F07D0C">
        <w:rPr>
          <w:rFonts w:ascii="Aptos" w:hAnsi="Aptos"/>
          <w:b/>
          <w:bCs/>
          <w:sz w:val="28"/>
          <w:szCs w:val="28"/>
        </w:rPr>
        <w:t>isolate focus</w:t>
      </w:r>
      <w:r w:rsidRPr="00F07D0C">
        <w:rPr>
          <w:rFonts w:ascii="Aptos" w:hAnsi="Aptos"/>
          <w:sz w:val="28"/>
          <w:szCs w:val="28"/>
        </w:rPr>
        <w:t xml:space="preserve"> and provide </w:t>
      </w:r>
      <w:r w:rsidRPr="00F07D0C">
        <w:rPr>
          <w:rFonts w:ascii="Aptos" w:hAnsi="Aptos"/>
          <w:b/>
          <w:bCs/>
          <w:sz w:val="28"/>
          <w:szCs w:val="28"/>
        </w:rPr>
        <w:t>unbiased clarity</w:t>
      </w:r>
      <w:r w:rsidRPr="00F07D0C">
        <w:rPr>
          <w:rFonts w:ascii="Aptos" w:hAnsi="Aptos"/>
          <w:sz w:val="28"/>
          <w:szCs w:val="28"/>
        </w:rPr>
        <w:t xml:space="preserve"> on my productivity performance.</w:t>
      </w:r>
    </w:p>
    <w:p w14:paraId="4D9FD666" w14:textId="77777777" w:rsidR="00F07D0C" w:rsidRPr="00F07D0C" w:rsidRDefault="00F07D0C" w:rsidP="00F07D0C">
      <w:pPr>
        <w:rPr>
          <w:rFonts w:ascii="Aptos" w:hAnsi="Aptos"/>
        </w:rPr>
      </w:pPr>
    </w:p>
    <w:p w14:paraId="07F0E8B1" w14:textId="77777777" w:rsidR="00F07D0C" w:rsidRPr="00F07D0C" w:rsidRDefault="00F07D0C" w:rsidP="00F07D0C">
      <w:pPr>
        <w:rPr>
          <w:rFonts w:ascii="Aptos" w:hAnsi="Aptos"/>
          <w:b/>
          <w:bCs/>
          <w:sz w:val="28"/>
          <w:szCs w:val="28"/>
        </w:rPr>
      </w:pPr>
      <w:r w:rsidRPr="00F07D0C">
        <w:rPr>
          <w:rFonts w:ascii="Aptos" w:hAnsi="Aptos"/>
          <w:b/>
          <w:bCs/>
          <w:sz w:val="28"/>
          <w:szCs w:val="28"/>
        </w:rPr>
        <w:t xml:space="preserve">II. Core Design Principles (HTML, CSS, and UX) </w:t>
      </w:r>
    </w:p>
    <w:p w14:paraId="401B756A" w14:textId="77777777" w:rsidR="00F07D0C" w:rsidRPr="00F07D0C" w:rsidRDefault="00F07D0C" w:rsidP="00F07D0C">
      <w:pPr>
        <w:rPr>
          <w:rFonts w:ascii="Aptos" w:hAnsi="Aptos"/>
          <w:sz w:val="28"/>
          <w:szCs w:val="28"/>
        </w:rPr>
      </w:pPr>
      <w:r w:rsidRPr="00F07D0C">
        <w:rPr>
          <w:rFonts w:ascii="Aptos" w:hAnsi="Aptos"/>
          <w:sz w:val="28"/>
          <w:szCs w:val="28"/>
        </w:rPr>
        <w:t>The technology choices were all driven by the user experience:</w:t>
      </w:r>
    </w:p>
    <w:p w14:paraId="7874364D" w14:textId="77777777" w:rsidR="00F07D0C" w:rsidRPr="00F07D0C" w:rsidRDefault="00F07D0C" w:rsidP="00F07D0C">
      <w:pPr>
        <w:numPr>
          <w:ilvl w:val="0"/>
          <w:numId w:val="1"/>
        </w:numPr>
        <w:rPr>
          <w:rFonts w:ascii="Aptos" w:hAnsi="Aptos"/>
          <w:sz w:val="28"/>
          <w:szCs w:val="28"/>
        </w:rPr>
      </w:pPr>
      <w:r w:rsidRPr="00F07D0C">
        <w:rPr>
          <w:rFonts w:ascii="Aptos" w:hAnsi="Aptos"/>
          <w:b/>
          <w:bCs/>
          <w:sz w:val="28"/>
          <w:szCs w:val="28"/>
        </w:rPr>
        <w:t>HTML Structure as Clarity:</w:t>
      </w:r>
      <w:r w:rsidRPr="00F07D0C">
        <w:rPr>
          <w:rFonts w:ascii="Aptos" w:hAnsi="Aptos"/>
          <w:sz w:val="28"/>
          <w:szCs w:val="28"/>
        </w:rPr>
        <w:t xml:space="preserve"> I used semantic HTML5 to ensure the structure was logical and accessible. Every section—the navigation (&lt;aside&gt;), the main content (&lt;main&gt;), and the metrics grid—is clearly defined, making the app intuitive even before the CSS loads.</w:t>
      </w:r>
    </w:p>
    <w:p w14:paraId="1D541D2A" w14:textId="77777777" w:rsidR="00F07D0C" w:rsidRPr="00F07D0C" w:rsidRDefault="00F07D0C" w:rsidP="00F07D0C">
      <w:pPr>
        <w:numPr>
          <w:ilvl w:val="0"/>
          <w:numId w:val="1"/>
        </w:numPr>
        <w:rPr>
          <w:rFonts w:ascii="Aptos" w:hAnsi="Aptos"/>
          <w:sz w:val="28"/>
          <w:szCs w:val="28"/>
        </w:rPr>
      </w:pPr>
      <w:r w:rsidRPr="00F07D0C">
        <w:rPr>
          <w:rFonts w:ascii="Aptos" w:hAnsi="Aptos"/>
          <w:b/>
          <w:bCs/>
          <w:sz w:val="28"/>
          <w:szCs w:val="28"/>
        </w:rPr>
        <w:t>CSS for Comfort and Intent:</w:t>
      </w:r>
      <w:r w:rsidRPr="00F07D0C">
        <w:rPr>
          <w:rFonts w:ascii="Aptos" w:hAnsi="Aptos"/>
          <w:sz w:val="28"/>
          <w:szCs w:val="28"/>
        </w:rPr>
        <w:t xml:space="preserve"> I implemented a custom </w:t>
      </w:r>
      <w:r w:rsidRPr="00F07D0C">
        <w:rPr>
          <w:rFonts w:ascii="Aptos" w:hAnsi="Aptos"/>
          <w:b/>
          <w:bCs/>
          <w:sz w:val="28"/>
          <w:szCs w:val="28"/>
        </w:rPr>
        <w:t>Dark Mode</w:t>
      </w:r>
      <w:r w:rsidRPr="00F07D0C">
        <w:rPr>
          <w:rFonts w:ascii="Aptos" w:hAnsi="Aptos"/>
          <w:sz w:val="28"/>
          <w:szCs w:val="28"/>
        </w:rPr>
        <w:t xml:space="preserve"> using CSS variables because staring at a bright screen at night fragments focus. The </w:t>
      </w:r>
      <w:r w:rsidRPr="00F07D0C">
        <w:rPr>
          <w:rFonts w:ascii="Aptos" w:hAnsi="Aptos"/>
          <w:b/>
          <w:bCs/>
          <w:sz w:val="28"/>
          <w:szCs w:val="28"/>
        </w:rPr>
        <w:t>visual priority cues</w:t>
      </w:r>
      <w:r w:rsidRPr="00F07D0C">
        <w:rPr>
          <w:rFonts w:ascii="Aptos" w:hAnsi="Aptos"/>
          <w:sz w:val="28"/>
          <w:szCs w:val="28"/>
        </w:rPr>
        <w:t xml:space="preserve"> (the colored bars on tasks) aren't just styling; they're a deliberate design choice to reduce decision fatigue, telling the user at a glance, "This is the task you need to do </w:t>
      </w:r>
      <w:r w:rsidRPr="00F07D0C">
        <w:rPr>
          <w:rFonts w:ascii="Aptos" w:hAnsi="Aptos"/>
          <w:i/>
          <w:iCs/>
          <w:sz w:val="28"/>
          <w:szCs w:val="28"/>
        </w:rPr>
        <w:t>now</w:t>
      </w:r>
      <w:r w:rsidRPr="00F07D0C">
        <w:rPr>
          <w:rFonts w:ascii="Aptos" w:hAnsi="Aptos"/>
          <w:sz w:val="28"/>
          <w:szCs w:val="28"/>
        </w:rPr>
        <w:t>."</w:t>
      </w:r>
    </w:p>
    <w:p w14:paraId="3EEF8B08" w14:textId="77777777" w:rsidR="00F07D0C" w:rsidRPr="00F07D0C" w:rsidRDefault="00F07D0C" w:rsidP="00F07D0C">
      <w:pPr>
        <w:numPr>
          <w:ilvl w:val="0"/>
          <w:numId w:val="1"/>
        </w:numPr>
        <w:rPr>
          <w:rFonts w:ascii="Aptos" w:hAnsi="Aptos"/>
          <w:sz w:val="28"/>
          <w:szCs w:val="28"/>
        </w:rPr>
      </w:pPr>
      <w:r w:rsidRPr="00F07D0C">
        <w:rPr>
          <w:rFonts w:ascii="Aptos" w:hAnsi="Aptos"/>
          <w:b/>
          <w:bCs/>
          <w:sz w:val="28"/>
          <w:szCs w:val="28"/>
        </w:rPr>
        <w:t>A Familiar Persistence:</w:t>
      </w:r>
      <w:r w:rsidRPr="00F07D0C">
        <w:rPr>
          <w:rFonts w:ascii="Aptos" w:hAnsi="Aptos"/>
          <w:sz w:val="28"/>
          <w:szCs w:val="28"/>
        </w:rPr>
        <w:t xml:space="preserve"> By using </w:t>
      </w:r>
      <w:r w:rsidRPr="00F07D0C">
        <w:rPr>
          <w:rFonts w:ascii="Aptos" w:hAnsi="Aptos"/>
          <w:b/>
          <w:bCs/>
          <w:sz w:val="28"/>
          <w:szCs w:val="28"/>
        </w:rPr>
        <w:t>localStorage</w:t>
      </w:r>
      <w:r w:rsidRPr="00F07D0C">
        <w:rPr>
          <w:rFonts w:ascii="Aptos" w:hAnsi="Aptos"/>
          <w:sz w:val="28"/>
          <w:szCs w:val="28"/>
        </w:rPr>
        <w:t>, the dashboard ensures tasks feel "sticky" and reliable. It gives the user peace of mind knowing their data is instantly saved and ready when they return, without needing accounts or login screens.</w:t>
      </w:r>
    </w:p>
    <w:p w14:paraId="06B58348" w14:textId="77777777" w:rsidR="00F07D0C" w:rsidRPr="00F07D0C" w:rsidRDefault="00F07D0C" w:rsidP="00F07D0C">
      <w:pPr>
        <w:rPr>
          <w:rFonts w:ascii="Aptos" w:hAnsi="Aptos"/>
          <w:sz w:val="28"/>
          <w:szCs w:val="28"/>
        </w:rPr>
      </w:pPr>
    </w:p>
    <w:p w14:paraId="7C7A1EAB" w14:textId="77777777" w:rsidR="00F07D0C" w:rsidRPr="00F07D0C" w:rsidRDefault="00F07D0C" w:rsidP="00F07D0C">
      <w:pPr>
        <w:rPr>
          <w:rFonts w:ascii="Aptos" w:hAnsi="Aptos"/>
          <w:b/>
          <w:bCs/>
          <w:sz w:val="28"/>
          <w:szCs w:val="28"/>
        </w:rPr>
      </w:pPr>
      <w:r w:rsidRPr="00F07D0C">
        <w:rPr>
          <w:rFonts w:ascii="Aptos" w:hAnsi="Aptos"/>
          <w:b/>
          <w:bCs/>
          <w:sz w:val="28"/>
          <w:szCs w:val="28"/>
        </w:rPr>
        <w:t xml:space="preserve">III. Making It Feel Seamless (The JavaScript Experience) </w:t>
      </w:r>
    </w:p>
    <w:p w14:paraId="73F78B31" w14:textId="77777777" w:rsidR="00F07D0C" w:rsidRPr="00F07D0C" w:rsidRDefault="00F07D0C" w:rsidP="00F07D0C">
      <w:pPr>
        <w:rPr>
          <w:rFonts w:ascii="Aptos" w:hAnsi="Aptos"/>
          <w:sz w:val="28"/>
          <w:szCs w:val="28"/>
        </w:rPr>
      </w:pPr>
      <w:r w:rsidRPr="00F07D0C">
        <w:rPr>
          <w:rFonts w:ascii="Aptos" w:hAnsi="Aptos"/>
          <w:sz w:val="28"/>
          <w:szCs w:val="28"/>
        </w:rPr>
        <w:t>The JavaScript (ES6) logic was engineered to remove friction from the user experience:</w:t>
      </w:r>
    </w:p>
    <w:p w14:paraId="7AA3C76A" w14:textId="77777777" w:rsidR="00F07D0C" w:rsidRPr="00F07D0C" w:rsidRDefault="00F07D0C" w:rsidP="00F07D0C">
      <w:pPr>
        <w:numPr>
          <w:ilvl w:val="0"/>
          <w:numId w:val="2"/>
        </w:numPr>
        <w:rPr>
          <w:rFonts w:ascii="Aptos" w:hAnsi="Aptos"/>
          <w:sz w:val="28"/>
          <w:szCs w:val="28"/>
        </w:rPr>
      </w:pPr>
      <w:r w:rsidRPr="00F07D0C">
        <w:rPr>
          <w:rFonts w:ascii="Aptos" w:hAnsi="Aptos"/>
          <w:b/>
          <w:bCs/>
          <w:sz w:val="28"/>
          <w:szCs w:val="28"/>
        </w:rPr>
        <w:t>Reliable Input:</w:t>
      </w:r>
      <w:r w:rsidRPr="00F07D0C">
        <w:rPr>
          <w:rFonts w:ascii="Aptos" w:hAnsi="Aptos"/>
          <w:sz w:val="28"/>
          <w:szCs w:val="28"/>
        </w:rPr>
        <w:t xml:space="preserve"> We've all used broken buttons. My solution was to use a highly reliable </w:t>
      </w:r>
      <w:r w:rsidRPr="00F07D0C">
        <w:rPr>
          <w:rFonts w:ascii="Aptos" w:hAnsi="Aptos"/>
          <w:b/>
          <w:bCs/>
          <w:sz w:val="28"/>
          <w:szCs w:val="28"/>
        </w:rPr>
        <w:t>global addTask() function</w:t>
      </w:r>
      <w:r w:rsidRPr="00F07D0C">
        <w:rPr>
          <w:rFonts w:ascii="Aptos" w:hAnsi="Aptos"/>
          <w:sz w:val="28"/>
          <w:szCs w:val="28"/>
        </w:rPr>
        <w:t xml:space="preserve"> called directly by the </w:t>
      </w:r>
      <w:r w:rsidRPr="00F07D0C">
        <w:rPr>
          <w:rFonts w:ascii="Aptos" w:hAnsi="Aptos"/>
          <w:sz w:val="28"/>
          <w:szCs w:val="28"/>
        </w:rPr>
        <w:lastRenderedPageBreak/>
        <w:t xml:space="preserve">button's onclick handler, complemented by the intuitive </w:t>
      </w:r>
      <w:r w:rsidRPr="00F07D0C">
        <w:rPr>
          <w:rFonts w:ascii="Aptos" w:hAnsi="Aptos"/>
          <w:b/>
          <w:bCs/>
          <w:sz w:val="28"/>
          <w:szCs w:val="28"/>
        </w:rPr>
        <w:t>Enter key</w:t>
      </w:r>
      <w:r w:rsidRPr="00F07D0C">
        <w:rPr>
          <w:rFonts w:ascii="Aptos" w:hAnsi="Aptos"/>
          <w:sz w:val="28"/>
          <w:szCs w:val="28"/>
        </w:rPr>
        <w:t xml:space="preserve"> functionality on the input field. It just </w:t>
      </w:r>
      <w:r w:rsidRPr="00F07D0C">
        <w:rPr>
          <w:rFonts w:ascii="Aptos" w:hAnsi="Aptos"/>
          <w:i/>
          <w:iCs/>
          <w:sz w:val="28"/>
          <w:szCs w:val="28"/>
        </w:rPr>
        <w:t>works</w:t>
      </w:r>
      <w:r w:rsidRPr="00F07D0C">
        <w:rPr>
          <w:rFonts w:ascii="Aptos" w:hAnsi="Aptos"/>
          <w:sz w:val="28"/>
          <w:szCs w:val="28"/>
        </w:rPr>
        <w:t>, every time.</w:t>
      </w:r>
    </w:p>
    <w:p w14:paraId="78262E02" w14:textId="77777777" w:rsidR="00F07D0C" w:rsidRPr="00F07D0C" w:rsidRDefault="00F07D0C" w:rsidP="00F07D0C">
      <w:pPr>
        <w:numPr>
          <w:ilvl w:val="0"/>
          <w:numId w:val="2"/>
        </w:numPr>
        <w:rPr>
          <w:rFonts w:ascii="Aptos" w:hAnsi="Aptos"/>
          <w:sz w:val="28"/>
          <w:szCs w:val="28"/>
        </w:rPr>
      </w:pPr>
      <w:r w:rsidRPr="00F07D0C">
        <w:rPr>
          <w:rFonts w:ascii="Aptos" w:hAnsi="Aptos"/>
          <w:b/>
          <w:bCs/>
          <w:sz w:val="28"/>
          <w:szCs w:val="28"/>
        </w:rPr>
        <w:t>Conversational Input:</w:t>
      </w:r>
      <w:r w:rsidRPr="00F07D0C">
        <w:rPr>
          <w:rFonts w:ascii="Aptos" w:hAnsi="Aptos"/>
          <w:sz w:val="28"/>
          <w:szCs w:val="28"/>
        </w:rPr>
        <w:t xml:space="preserve"> Instead of forcing users to navigate complex forms, I created a simple parsing system. I wanted users to input tasks naturally: "Call plumber </w:t>
      </w:r>
      <w:r w:rsidRPr="00F07D0C">
        <w:rPr>
          <w:rFonts w:ascii="Aptos" w:hAnsi="Aptos"/>
          <w:b/>
          <w:bCs/>
          <w:sz w:val="28"/>
          <w:szCs w:val="28"/>
        </w:rPr>
        <w:t>#personal !high</w:t>
      </w:r>
      <w:r w:rsidRPr="00F07D0C">
        <w:rPr>
          <w:rFonts w:ascii="Aptos" w:hAnsi="Aptos"/>
          <w:sz w:val="28"/>
          <w:szCs w:val="28"/>
        </w:rPr>
        <w:t>." The script automatically extracts the project and priority, integrating technical assignment into natural language.</w:t>
      </w:r>
    </w:p>
    <w:p w14:paraId="6BBFF058" w14:textId="77777777" w:rsidR="00F07D0C" w:rsidRPr="00F07D0C" w:rsidRDefault="00F07D0C" w:rsidP="00F07D0C">
      <w:pPr>
        <w:numPr>
          <w:ilvl w:val="0"/>
          <w:numId w:val="2"/>
        </w:numPr>
        <w:rPr>
          <w:rFonts w:ascii="Aptos" w:hAnsi="Aptos"/>
          <w:sz w:val="28"/>
          <w:szCs w:val="28"/>
        </w:rPr>
      </w:pPr>
      <w:r w:rsidRPr="00F07D0C">
        <w:rPr>
          <w:rFonts w:ascii="Aptos" w:hAnsi="Aptos"/>
          <w:b/>
          <w:bCs/>
          <w:sz w:val="28"/>
          <w:szCs w:val="28"/>
        </w:rPr>
        <w:t>"What Now?" Clarity:</w:t>
      </w:r>
      <w:r w:rsidRPr="00F07D0C">
        <w:rPr>
          <w:rFonts w:ascii="Aptos" w:hAnsi="Aptos"/>
          <w:sz w:val="28"/>
          <w:szCs w:val="28"/>
        </w:rPr>
        <w:t xml:space="preserve"> The </w:t>
      </w:r>
      <w:r w:rsidRPr="00F07D0C">
        <w:rPr>
          <w:rFonts w:ascii="Aptos" w:hAnsi="Aptos"/>
          <w:b/>
          <w:bCs/>
          <w:sz w:val="28"/>
          <w:szCs w:val="28"/>
        </w:rPr>
        <w:t>Project Navigation</w:t>
      </w:r>
      <w:r w:rsidRPr="00F07D0C">
        <w:rPr>
          <w:rFonts w:ascii="Aptos" w:hAnsi="Aptos"/>
          <w:sz w:val="28"/>
          <w:szCs w:val="28"/>
        </w:rPr>
        <w:t xml:space="preserve"> feature is key. When you switch to a project (e.g., "Work"), the dashboard instantly clears away everything else. This simple filtering is a powerful psychological tool to promote single-tasking and deep work.</w:t>
      </w:r>
    </w:p>
    <w:p w14:paraId="3D745648" w14:textId="77777777" w:rsidR="00F07D0C" w:rsidRPr="00F07D0C" w:rsidRDefault="00F07D0C" w:rsidP="00F07D0C">
      <w:pPr>
        <w:numPr>
          <w:ilvl w:val="0"/>
          <w:numId w:val="2"/>
        </w:numPr>
        <w:rPr>
          <w:rFonts w:ascii="Aptos" w:hAnsi="Aptos"/>
          <w:sz w:val="28"/>
          <w:szCs w:val="28"/>
        </w:rPr>
      </w:pPr>
      <w:r w:rsidRPr="00F07D0C">
        <w:rPr>
          <w:rFonts w:ascii="Aptos" w:hAnsi="Aptos"/>
          <w:b/>
          <w:bCs/>
          <w:sz w:val="28"/>
          <w:szCs w:val="28"/>
        </w:rPr>
        <w:t>Accountability, Not Guilt:</w:t>
      </w:r>
      <w:r w:rsidRPr="00F07D0C">
        <w:rPr>
          <w:rFonts w:ascii="Aptos" w:hAnsi="Aptos"/>
          <w:sz w:val="28"/>
          <w:szCs w:val="28"/>
        </w:rPr>
        <w:t xml:space="preserve"> The </w:t>
      </w:r>
      <w:r w:rsidRPr="00F07D0C">
        <w:rPr>
          <w:rFonts w:ascii="Aptos" w:hAnsi="Aptos"/>
          <w:b/>
          <w:bCs/>
          <w:sz w:val="28"/>
          <w:szCs w:val="28"/>
        </w:rPr>
        <w:t>Real-Time Metrics</w:t>
      </w:r>
      <w:r w:rsidRPr="00F07D0C">
        <w:rPr>
          <w:rFonts w:ascii="Aptos" w:hAnsi="Aptos"/>
          <w:sz w:val="28"/>
          <w:szCs w:val="28"/>
        </w:rPr>
        <w:t xml:space="preserve"> section is designed to motivate, not overwhelm. Seeing a visually filling </w:t>
      </w:r>
      <w:r w:rsidRPr="00F07D0C">
        <w:rPr>
          <w:rFonts w:ascii="Aptos" w:hAnsi="Aptos"/>
          <w:b/>
          <w:bCs/>
          <w:sz w:val="28"/>
          <w:szCs w:val="28"/>
        </w:rPr>
        <w:t>Completion Rate</w:t>
      </w:r>
      <w:r w:rsidRPr="00F07D0C">
        <w:rPr>
          <w:rFonts w:ascii="Aptos" w:hAnsi="Aptos"/>
          <w:sz w:val="28"/>
          <w:szCs w:val="28"/>
        </w:rPr>
        <w:t xml:space="preserve"> or a clear </w:t>
      </w:r>
      <w:r w:rsidRPr="00F07D0C">
        <w:rPr>
          <w:rFonts w:ascii="Aptos" w:hAnsi="Aptos"/>
          <w:b/>
          <w:bCs/>
          <w:sz w:val="28"/>
          <w:szCs w:val="28"/>
        </w:rPr>
        <w:t>Active Task count</w:t>
      </w:r>
      <w:r w:rsidRPr="00F07D0C">
        <w:rPr>
          <w:rFonts w:ascii="Aptos" w:hAnsi="Aptos"/>
          <w:sz w:val="28"/>
          <w:szCs w:val="28"/>
        </w:rPr>
        <w:t xml:space="preserve"> gives the user an objective, rewarding measure of their progress, helping them feel successful and in control.</w:t>
      </w:r>
    </w:p>
    <w:p w14:paraId="331EDACE" w14:textId="77777777" w:rsidR="00F07D0C" w:rsidRPr="00F07D0C" w:rsidRDefault="00F07D0C" w:rsidP="00F07D0C">
      <w:pPr>
        <w:rPr>
          <w:rFonts w:ascii="Aptos" w:hAnsi="Aptos"/>
        </w:rPr>
      </w:pPr>
    </w:p>
    <w:p w14:paraId="41BCD1B9" w14:textId="77777777" w:rsidR="00F07D0C" w:rsidRPr="00F07D0C" w:rsidRDefault="00F07D0C" w:rsidP="00F07D0C">
      <w:pPr>
        <w:rPr>
          <w:rFonts w:ascii="Aptos" w:hAnsi="Aptos"/>
          <w:b/>
          <w:bCs/>
          <w:sz w:val="28"/>
          <w:szCs w:val="28"/>
        </w:rPr>
      </w:pPr>
      <w:r w:rsidRPr="00F07D0C">
        <w:rPr>
          <w:rFonts w:ascii="Aptos" w:hAnsi="Aptos"/>
          <w:b/>
          <w:bCs/>
          <w:sz w:val="28"/>
          <w:szCs w:val="28"/>
        </w:rPr>
        <w:t>IV. Conclusion: Success Through Focus</w:t>
      </w:r>
    </w:p>
    <w:p w14:paraId="03C68B97" w14:textId="77777777" w:rsidR="00F07D0C" w:rsidRPr="00F07D0C" w:rsidRDefault="00F07D0C" w:rsidP="00F07D0C">
      <w:pPr>
        <w:rPr>
          <w:rFonts w:ascii="Aptos" w:hAnsi="Aptos"/>
          <w:sz w:val="28"/>
          <w:szCs w:val="28"/>
        </w:rPr>
      </w:pPr>
      <w:r w:rsidRPr="00F07D0C">
        <w:rPr>
          <w:rFonts w:ascii="Aptos" w:hAnsi="Aptos"/>
          <w:sz w:val="28"/>
          <w:szCs w:val="28"/>
        </w:rPr>
        <w:t xml:space="preserve">The BetterFocus Dashboard is more than its lines of code; it's a commitment to focused, intentional work. Every feature, from the robust error handling (the </w:t>
      </w:r>
      <w:r w:rsidRPr="00F07D0C">
        <w:rPr>
          <w:rFonts w:ascii="Aptos" w:hAnsi="Aptos"/>
          <w:b/>
          <w:bCs/>
          <w:sz w:val="28"/>
          <w:szCs w:val="28"/>
        </w:rPr>
        <w:t>null checks</w:t>
      </w:r>
      <w:r w:rsidRPr="00F07D0C">
        <w:rPr>
          <w:rFonts w:ascii="Aptos" w:hAnsi="Aptos"/>
          <w:sz w:val="28"/>
          <w:szCs w:val="28"/>
        </w:rPr>
        <w:t xml:space="preserve"> that prevent script crashes) to the ergonomic Dark Mode, was built with the end user in mind: someone who wants to spend less time managing their tools and more time achieving their goals.</w:t>
      </w:r>
    </w:p>
    <w:p w14:paraId="72E5CA1D" w14:textId="77777777" w:rsidR="0017520A" w:rsidRPr="00F07D0C" w:rsidRDefault="0017520A" w:rsidP="00F07D0C">
      <w:pPr>
        <w:rPr>
          <w:rFonts w:ascii="Aptos" w:hAnsi="Aptos"/>
          <w:sz w:val="28"/>
          <w:szCs w:val="28"/>
        </w:rPr>
      </w:pPr>
    </w:p>
    <w:sectPr w:rsidR="0017520A" w:rsidRPr="00F07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016EA"/>
    <w:multiLevelType w:val="multilevel"/>
    <w:tmpl w:val="ACA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66D8E"/>
    <w:multiLevelType w:val="multilevel"/>
    <w:tmpl w:val="45D2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400223">
    <w:abstractNumId w:val="1"/>
  </w:num>
  <w:num w:numId="2" w16cid:durableId="1563516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0C"/>
    <w:rsid w:val="0017520A"/>
    <w:rsid w:val="0025587E"/>
    <w:rsid w:val="00C22656"/>
    <w:rsid w:val="00C6392F"/>
    <w:rsid w:val="00EB511A"/>
    <w:rsid w:val="00F07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98E5"/>
  <w15:chartTrackingRefBased/>
  <w15:docId w15:val="{E36F29B2-FC1C-4A54-BE2E-6A576551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D0C"/>
    <w:rPr>
      <w:rFonts w:eastAsiaTheme="majorEastAsia" w:cstheme="majorBidi"/>
      <w:color w:val="272727" w:themeColor="text1" w:themeTint="D8"/>
    </w:rPr>
  </w:style>
  <w:style w:type="paragraph" w:styleId="Title">
    <w:name w:val="Title"/>
    <w:basedOn w:val="Normal"/>
    <w:next w:val="Normal"/>
    <w:link w:val="TitleChar"/>
    <w:uiPriority w:val="10"/>
    <w:qFormat/>
    <w:rsid w:val="00F07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D0C"/>
    <w:pPr>
      <w:spacing w:before="160"/>
      <w:jc w:val="center"/>
    </w:pPr>
    <w:rPr>
      <w:i/>
      <w:iCs/>
      <w:color w:val="404040" w:themeColor="text1" w:themeTint="BF"/>
    </w:rPr>
  </w:style>
  <w:style w:type="character" w:customStyle="1" w:styleId="QuoteChar">
    <w:name w:val="Quote Char"/>
    <w:basedOn w:val="DefaultParagraphFont"/>
    <w:link w:val="Quote"/>
    <w:uiPriority w:val="29"/>
    <w:rsid w:val="00F07D0C"/>
    <w:rPr>
      <w:i/>
      <w:iCs/>
      <w:color w:val="404040" w:themeColor="text1" w:themeTint="BF"/>
    </w:rPr>
  </w:style>
  <w:style w:type="paragraph" w:styleId="ListParagraph">
    <w:name w:val="List Paragraph"/>
    <w:basedOn w:val="Normal"/>
    <w:uiPriority w:val="34"/>
    <w:qFormat/>
    <w:rsid w:val="00F07D0C"/>
    <w:pPr>
      <w:ind w:left="720"/>
      <w:contextualSpacing/>
    </w:pPr>
  </w:style>
  <w:style w:type="character" w:styleId="IntenseEmphasis">
    <w:name w:val="Intense Emphasis"/>
    <w:basedOn w:val="DefaultParagraphFont"/>
    <w:uiPriority w:val="21"/>
    <w:qFormat/>
    <w:rsid w:val="00F07D0C"/>
    <w:rPr>
      <w:i/>
      <w:iCs/>
      <w:color w:val="2F5496" w:themeColor="accent1" w:themeShade="BF"/>
    </w:rPr>
  </w:style>
  <w:style w:type="paragraph" w:styleId="IntenseQuote">
    <w:name w:val="Intense Quote"/>
    <w:basedOn w:val="Normal"/>
    <w:next w:val="Normal"/>
    <w:link w:val="IntenseQuoteChar"/>
    <w:uiPriority w:val="30"/>
    <w:qFormat/>
    <w:rsid w:val="00F07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D0C"/>
    <w:rPr>
      <w:i/>
      <w:iCs/>
      <w:color w:val="2F5496" w:themeColor="accent1" w:themeShade="BF"/>
    </w:rPr>
  </w:style>
  <w:style w:type="character" w:styleId="IntenseReference">
    <w:name w:val="Intense Reference"/>
    <w:basedOn w:val="DefaultParagraphFont"/>
    <w:uiPriority w:val="32"/>
    <w:qFormat/>
    <w:rsid w:val="00F07D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Pedapati</dc:creator>
  <cp:keywords/>
  <dc:description/>
  <cp:lastModifiedBy>Likitha Pedapati</cp:lastModifiedBy>
  <cp:revision>1</cp:revision>
  <dcterms:created xsi:type="dcterms:W3CDTF">2025-11-08T13:06:00Z</dcterms:created>
  <dcterms:modified xsi:type="dcterms:W3CDTF">2025-11-08T13:09:00Z</dcterms:modified>
</cp:coreProperties>
</file>