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F6AE5A" w14:textId="77777777" w:rsidR="00237301" w:rsidRPr="00237301" w:rsidRDefault="00237301" w:rsidP="00237301">
      <w:pPr>
        <w:rPr>
          <w:b/>
          <w:bCs/>
        </w:rPr>
      </w:pPr>
      <w:r w:rsidRPr="00237301">
        <w:rPr>
          <w:b/>
          <w:bCs/>
        </w:rPr>
        <w:t>Exploratory Data Analysis &amp; Key Findings</w:t>
      </w:r>
    </w:p>
    <w:p w14:paraId="108B6D84" w14:textId="77777777" w:rsidR="00237301" w:rsidRPr="00237301" w:rsidRDefault="00237301" w:rsidP="00237301">
      <w:pPr>
        <w:rPr>
          <w:b/>
          <w:bCs/>
        </w:rPr>
      </w:pPr>
      <w:r w:rsidRPr="00237301">
        <w:rPr>
          <w:b/>
          <w:bCs/>
        </w:rPr>
        <w:t>1. Correlation between Vaccination Coverage and Disease Incidence</w:t>
      </w:r>
    </w:p>
    <w:p w14:paraId="4FF52AFB" w14:textId="77777777" w:rsidR="00237301" w:rsidRPr="00237301" w:rsidRDefault="00237301" w:rsidP="00237301">
      <w:r w:rsidRPr="00237301">
        <w:t xml:space="preserve">Analysis of yearly average vaccination coverage against disease incidence rates shows a clear </w:t>
      </w:r>
      <w:r w:rsidRPr="00237301">
        <w:rPr>
          <w:b/>
          <w:bCs/>
        </w:rPr>
        <w:t>negative correlation</w:t>
      </w:r>
      <w:r w:rsidRPr="00237301">
        <w:t>.</w:t>
      </w:r>
      <w:r w:rsidRPr="00237301">
        <w:br/>
        <w:t>As vaccination coverage increased over the years, disease incidence rates generally declined.</w:t>
      </w:r>
      <w:r w:rsidRPr="00237301">
        <w:br/>
        <w:t>This supports the effectiveness of immunization programs in reducing the burden of vaccine-preventable diseases.</w:t>
      </w:r>
    </w:p>
    <w:p w14:paraId="0B7ECAB6" w14:textId="77777777" w:rsidR="00237301" w:rsidRPr="00237301" w:rsidRDefault="00237301" w:rsidP="00237301">
      <w:r w:rsidRPr="00237301">
        <w:pict w14:anchorId="256E9696">
          <v:rect id="_x0000_i1067" style="width:0;height:1.5pt" o:hralign="center" o:hrstd="t" o:hr="t" fillcolor="#a0a0a0" stroked="f"/>
        </w:pict>
      </w:r>
    </w:p>
    <w:p w14:paraId="1A334E55" w14:textId="77777777" w:rsidR="00237301" w:rsidRPr="00237301" w:rsidRDefault="00237301" w:rsidP="00237301">
      <w:pPr>
        <w:rPr>
          <w:b/>
          <w:bCs/>
        </w:rPr>
      </w:pPr>
      <w:r w:rsidRPr="00237301">
        <w:rPr>
          <w:b/>
          <w:bCs/>
        </w:rPr>
        <w:t>2. Trend Analysis</w:t>
      </w:r>
    </w:p>
    <w:p w14:paraId="3D50DEC8" w14:textId="77777777" w:rsidR="00237301" w:rsidRPr="00237301" w:rsidRDefault="00237301" w:rsidP="00237301">
      <w:pPr>
        <w:numPr>
          <w:ilvl w:val="0"/>
          <w:numId w:val="1"/>
        </w:numPr>
      </w:pPr>
      <w:r w:rsidRPr="00237301">
        <w:rPr>
          <w:b/>
          <w:bCs/>
        </w:rPr>
        <w:t>Vaccination Coverage:</w:t>
      </w:r>
      <w:r w:rsidRPr="00237301">
        <w:t xml:space="preserve"> Shows a steady improving trend over the years for most antigens.</w:t>
      </w:r>
    </w:p>
    <w:p w14:paraId="627F7892" w14:textId="77777777" w:rsidR="00237301" w:rsidRPr="00237301" w:rsidRDefault="00237301" w:rsidP="00237301">
      <w:pPr>
        <w:numPr>
          <w:ilvl w:val="0"/>
          <w:numId w:val="1"/>
        </w:numPr>
      </w:pPr>
      <w:r w:rsidRPr="00237301">
        <w:rPr>
          <w:b/>
          <w:bCs/>
        </w:rPr>
        <w:t>Disease Incidence:</w:t>
      </w:r>
      <w:r w:rsidRPr="00237301">
        <w:t xml:space="preserve"> Demonstrates an overall declining trend, particularly for diseases with high vaccine coverage.</w:t>
      </w:r>
    </w:p>
    <w:p w14:paraId="4F4151AE" w14:textId="77777777" w:rsidR="00237301" w:rsidRPr="00237301" w:rsidRDefault="00237301" w:rsidP="00237301">
      <w:pPr>
        <w:numPr>
          <w:ilvl w:val="0"/>
          <w:numId w:val="1"/>
        </w:numPr>
      </w:pPr>
      <w:r w:rsidRPr="00237301">
        <w:rPr>
          <w:b/>
          <w:bCs/>
        </w:rPr>
        <w:t>Reported Cases:</w:t>
      </w:r>
      <w:r w:rsidRPr="00237301">
        <w:t xml:space="preserve"> Total reported cases have fluctuated but show a general reduction in recent years.</w:t>
      </w:r>
    </w:p>
    <w:p w14:paraId="17E7557B" w14:textId="77777777" w:rsidR="00237301" w:rsidRPr="00237301" w:rsidRDefault="00237301" w:rsidP="00237301">
      <w:r w:rsidRPr="00237301">
        <w:pict w14:anchorId="1E93BF01">
          <v:rect id="_x0000_i1068" style="width:0;height:1.5pt" o:hralign="center" o:hrstd="t" o:hr="t" fillcolor="#a0a0a0" stroked="f"/>
        </w:pict>
      </w:r>
    </w:p>
    <w:p w14:paraId="20C71E49" w14:textId="77777777" w:rsidR="00237301" w:rsidRPr="00237301" w:rsidRDefault="00237301" w:rsidP="00237301">
      <w:pPr>
        <w:rPr>
          <w:b/>
          <w:bCs/>
        </w:rPr>
      </w:pPr>
      <w:r w:rsidRPr="00237301">
        <w:rPr>
          <w:b/>
          <w:bCs/>
        </w:rPr>
        <w:t>3. Regional Disparities</w:t>
      </w:r>
    </w:p>
    <w:p w14:paraId="11E19EC1" w14:textId="77777777" w:rsidR="00237301" w:rsidRPr="00237301" w:rsidRDefault="00237301" w:rsidP="00237301">
      <w:r w:rsidRPr="00237301">
        <w:t>Significant differences exist across countries and WHO regions:</w:t>
      </w:r>
    </w:p>
    <w:p w14:paraId="1794097D" w14:textId="77777777" w:rsidR="00237301" w:rsidRPr="00237301" w:rsidRDefault="00237301" w:rsidP="00237301">
      <w:pPr>
        <w:numPr>
          <w:ilvl w:val="0"/>
          <w:numId w:val="2"/>
        </w:numPr>
      </w:pPr>
      <w:r w:rsidRPr="00237301">
        <w:t>Some countries consistently achieve high average vaccination coverage.</w:t>
      </w:r>
    </w:p>
    <w:p w14:paraId="253CBCCE" w14:textId="77777777" w:rsidR="00237301" w:rsidRPr="00237301" w:rsidRDefault="00237301" w:rsidP="00237301">
      <w:pPr>
        <w:numPr>
          <w:ilvl w:val="0"/>
          <w:numId w:val="2"/>
        </w:numPr>
      </w:pPr>
      <w:r w:rsidRPr="00237301">
        <w:t>Several regions still lag behind in both coverage levels and vaccine introduction timelines.</w:t>
      </w:r>
    </w:p>
    <w:p w14:paraId="2623EDC0" w14:textId="77777777" w:rsidR="00237301" w:rsidRPr="00237301" w:rsidRDefault="00237301" w:rsidP="00237301">
      <w:pPr>
        <w:numPr>
          <w:ilvl w:val="0"/>
          <w:numId w:val="2"/>
        </w:numPr>
      </w:pPr>
      <w:r w:rsidRPr="00237301">
        <w:t>Certain diseases remain more prevalent in specific geographic areas.</w:t>
      </w:r>
    </w:p>
    <w:p w14:paraId="4B649A18" w14:textId="77777777" w:rsidR="00237301" w:rsidRPr="00237301" w:rsidRDefault="00237301" w:rsidP="00237301">
      <w:r w:rsidRPr="00237301">
        <w:pict w14:anchorId="251339EB">
          <v:rect id="_x0000_i1069" style="width:0;height:1.5pt" o:hralign="center" o:hrstd="t" o:hr="t" fillcolor="#a0a0a0" stroked="f"/>
        </w:pict>
      </w:r>
    </w:p>
    <w:p w14:paraId="6D785F29" w14:textId="77777777" w:rsidR="00237301" w:rsidRPr="00237301" w:rsidRDefault="00237301" w:rsidP="00237301">
      <w:pPr>
        <w:rPr>
          <w:b/>
          <w:bCs/>
        </w:rPr>
      </w:pPr>
      <w:r w:rsidRPr="00237301">
        <w:rPr>
          <w:b/>
          <w:bCs/>
        </w:rPr>
        <w:t>4. Vaccine Introduction Status</w:t>
      </w:r>
    </w:p>
    <w:p w14:paraId="3DE79CEF" w14:textId="77777777" w:rsidR="00237301" w:rsidRPr="00237301" w:rsidRDefault="00237301" w:rsidP="00237301">
      <w:pPr>
        <w:numPr>
          <w:ilvl w:val="0"/>
          <w:numId w:val="3"/>
        </w:numPr>
      </w:pPr>
      <w:r w:rsidRPr="00237301">
        <w:t>A large proportion of essential vaccines have been introduced globally.</w:t>
      </w:r>
    </w:p>
    <w:p w14:paraId="797C4C2C" w14:textId="77777777" w:rsidR="00237301" w:rsidRPr="00237301" w:rsidRDefault="00237301" w:rsidP="00237301">
      <w:pPr>
        <w:numPr>
          <w:ilvl w:val="0"/>
          <w:numId w:val="3"/>
        </w:numPr>
      </w:pPr>
      <w:r w:rsidRPr="00237301">
        <w:t>However, notable gaps still exist in some WHO regions and countries.</w:t>
      </w:r>
    </w:p>
    <w:p w14:paraId="30831B89" w14:textId="77777777" w:rsidR="00237301" w:rsidRPr="00237301" w:rsidRDefault="00237301" w:rsidP="00237301">
      <w:pPr>
        <w:numPr>
          <w:ilvl w:val="0"/>
          <w:numId w:val="3"/>
        </w:numPr>
      </w:pPr>
      <w:r w:rsidRPr="00237301">
        <w:t>Earlier introduction of vaccines is generally associated with faster reduction in disease cases.</w:t>
      </w:r>
    </w:p>
    <w:p w14:paraId="30C431CF" w14:textId="77777777" w:rsidR="00237301" w:rsidRPr="00237301" w:rsidRDefault="00237301" w:rsidP="00237301">
      <w:r w:rsidRPr="00237301">
        <w:pict w14:anchorId="6DA1BAD2">
          <v:rect id="_x0000_i1070" style="width:0;height:1.5pt" o:hralign="center" o:hrstd="t" o:hr="t" fillcolor="#a0a0a0" stroked="f"/>
        </w:pict>
      </w:r>
    </w:p>
    <w:p w14:paraId="71B7A046" w14:textId="77777777" w:rsidR="00237301" w:rsidRPr="00237301" w:rsidRDefault="00237301" w:rsidP="00237301">
      <w:pPr>
        <w:rPr>
          <w:b/>
          <w:bCs/>
        </w:rPr>
      </w:pPr>
      <w:r w:rsidRPr="00237301">
        <w:rPr>
          <w:b/>
          <w:bCs/>
        </w:rPr>
        <w:t>5. High-Burden Areas &amp; Priority Insights</w:t>
      </w:r>
    </w:p>
    <w:p w14:paraId="2C8C819C" w14:textId="77777777" w:rsidR="00237301" w:rsidRPr="00237301" w:rsidRDefault="00237301" w:rsidP="00237301">
      <w:pPr>
        <w:numPr>
          <w:ilvl w:val="0"/>
          <w:numId w:val="4"/>
        </w:numPr>
      </w:pPr>
      <w:r w:rsidRPr="00237301">
        <w:t>A small number of countries account for a large share of total reported cases.</w:t>
      </w:r>
    </w:p>
    <w:p w14:paraId="255511F8" w14:textId="77777777" w:rsidR="00237301" w:rsidRPr="00237301" w:rsidRDefault="00237301" w:rsidP="00237301">
      <w:pPr>
        <w:numPr>
          <w:ilvl w:val="0"/>
          <w:numId w:val="4"/>
        </w:numPr>
      </w:pPr>
      <w:r w:rsidRPr="00237301">
        <w:t>Some diseases continue to show relatively high incidence despite moderate-to-high coverage, indicating possible issues with vaccine uptake, cold chain, or surveillance.</w:t>
      </w:r>
    </w:p>
    <w:p w14:paraId="4B9F17D5" w14:textId="77777777" w:rsidR="00237301" w:rsidRPr="00237301" w:rsidRDefault="00237301" w:rsidP="00237301">
      <w:pPr>
        <w:numPr>
          <w:ilvl w:val="0"/>
          <w:numId w:val="4"/>
        </w:numPr>
      </w:pPr>
      <w:r w:rsidRPr="00237301">
        <w:t>Low-coverage countries and regions should be prioritized for targeted interventions and resource allocation.</w:t>
      </w:r>
    </w:p>
    <w:p w14:paraId="31621DD2" w14:textId="77777777" w:rsidR="00237301" w:rsidRPr="00237301" w:rsidRDefault="00237301" w:rsidP="00237301">
      <w:r w:rsidRPr="00237301">
        <w:lastRenderedPageBreak/>
        <w:pict w14:anchorId="7088EAF2">
          <v:rect id="_x0000_i1071" style="width:0;height:1.5pt" o:hralign="center" o:hrstd="t" o:hr="t" fillcolor="#a0a0a0" stroked="f"/>
        </w:pict>
      </w:r>
    </w:p>
    <w:p w14:paraId="1C1EDA28" w14:textId="77777777" w:rsidR="00237301" w:rsidRPr="00237301" w:rsidRDefault="00237301" w:rsidP="00237301">
      <w:pPr>
        <w:rPr>
          <w:b/>
          <w:bCs/>
        </w:rPr>
      </w:pPr>
      <w:r w:rsidRPr="00237301">
        <w:rPr>
          <w:b/>
          <w:bCs/>
        </w:rPr>
        <w:t>6. Limitations of the Analysis</w:t>
      </w:r>
    </w:p>
    <w:p w14:paraId="66A3F457" w14:textId="77777777" w:rsidR="00237301" w:rsidRPr="00237301" w:rsidRDefault="00237301" w:rsidP="00237301">
      <w:r w:rsidRPr="00237301">
        <w:t>The following questions could not be fully answered due to data limitations:</w:t>
      </w:r>
    </w:p>
    <w:p w14:paraId="3AE19635" w14:textId="77777777" w:rsidR="00237301" w:rsidRPr="00237301" w:rsidRDefault="00237301" w:rsidP="00237301">
      <w:pPr>
        <w:numPr>
          <w:ilvl w:val="0"/>
          <w:numId w:val="5"/>
        </w:numPr>
      </w:pPr>
      <w:r w:rsidRPr="00237301">
        <w:t>Gender-wise vaccination differences</w:t>
      </w:r>
    </w:p>
    <w:p w14:paraId="7B4C389B" w14:textId="77777777" w:rsidR="00237301" w:rsidRPr="00237301" w:rsidRDefault="00237301" w:rsidP="00237301">
      <w:pPr>
        <w:numPr>
          <w:ilvl w:val="0"/>
          <w:numId w:val="5"/>
        </w:numPr>
      </w:pPr>
      <w:r w:rsidRPr="00237301">
        <w:t>Urban vs Rural coverage comparison</w:t>
      </w:r>
    </w:p>
    <w:p w14:paraId="36248BD8" w14:textId="77777777" w:rsidR="00237301" w:rsidRPr="00237301" w:rsidRDefault="00237301" w:rsidP="00237301">
      <w:pPr>
        <w:numPr>
          <w:ilvl w:val="0"/>
          <w:numId w:val="5"/>
        </w:numPr>
      </w:pPr>
      <w:r w:rsidRPr="00237301">
        <w:t>Education level impact</w:t>
      </w:r>
    </w:p>
    <w:p w14:paraId="3315A8EC" w14:textId="77777777" w:rsidR="00237301" w:rsidRPr="00237301" w:rsidRDefault="00237301" w:rsidP="00237301">
      <w:pPr>
        <w:numPr>
          <w:ilvl w:val="0"/>
          <w:numId w:val="5"/>
        </w:numPr>
      </w:pPr>
      <w:r w:rsidRPr="00237301">
        <w:t>Population density relationship</w:t>
      </w:r>
    </w:p>
    <w:p w14:paraId="60FE3C33" w14:textId="77777777" w:rsidR="00237301" w:rsidRPr="00237301" w:rsidRDefault="00237301" w:rsidP="00237301">
      <w:pPr>
        <w:numPr>
          <w:ilvl w:val="0"/>
          <w:numId w:val="5"/>
        </w:numPr>
      </w:pPr>
      <w:r w:rsidRPr="00237301">
        <w:t>Seasonal patterns (only yearly data available)</w:t>
      </w:r>
    </w:p>
    <w:p w14:paraId="145861E6" w14:textId="77777777" w:rsidR="00237301" w:rsidRPr="00237301" w:rsidRDefault="00237301" w:rsidP="00237301">
      <w:pPr>
        <w:numPr>
          <w:ilvl w:val="0"/>
          <w:numId w:val="5"/>
        </w:numPr>
      </w:pPr>
      <w:r w:rsidRPr="00237301">
        <w:t>Detailed booster dose drop-off rates</w:t>
      </w:r>
    </w:p>
    <w:p w14:paraId="1DB06137" w14:textId="77777777" w:rsidR="00237301" w:rsidRPr="00237301" w:rsidRDefault="00237301" w:rsidP="00237301">
      <w:pPr>
        <w:numPr>
          <w:ilvl w:val="0"/>
          <w:numId w:val="5"/>
        </w:numPr>
      </w:pPr>
      <w:r w:rsidRPr="00237301">
        <w:t>Socioeconomic group disparities</w:t>
      </w:r>
    </w:p>
    <w:p w14:paraId="128E385A" w14:textId="77777777" w:rsidR="00237301" w:rsidRPr="00237301" w:rsidRDefault="00237301" w:rsidP="00237301">
      <w:r w:rsidRPr="00237301">
        <w:pict w14:anchorId="4FAA2C0A">
          <v:rect id="_x0000_i1072" style="width:0;height:1.5pt" o:hralign="center" o:hrstd="t" o:hr="t" fillcolor="#a0a0a0" stroked="f"/>
        </w:pict>
      </w:r>
    </w:p>
    <w:p w14:paraId="75147F1A" w14:textId="77777777" w:rsidR="00237301" w:rsidRPr="00237301" w:rsidRDefault="00237301" w:rsidP="00237301">
      <w:pPr>
        <w:rPr>
          <w:b/>
          <w:bCs/>
        </w:rPr>
      </w:pPr>
      <w:r w:rsidRPr="00237301">
        <w:rPr>
          <w:b/>
          <w:bCs/>
        </w:rPr>
        <w:t>7. Recommendations</w:t>
      </w:r>
    </w:p>
    <w:p w14:paraId="2E5D014E" w14:textId="77777777" w:rsidR="00237301" w:rsidRPr="00237301" w:rsidRDefault="00237301" w:rsidP="00237301">
      <w:r w:rsidRPr="00237301">
        <w:t>Based on the analysis, the following actions are recommended:</w:t>
      </w:r>
    </w:p>
    <w:p w14:paraId="4107E6BA" w14:textId="77777777" w:rsidR="00237301" w:rsidRPr="00237301" w:rsidRDefault="00237301" w:rsidP="00237301">
      <w:pPr>
        <w:numPr>
          <w:ilvl w:val="0"/>
          <w:numId w:val="6"/>
        </w:numPr>
      </w:pPr>
      <w:r w:rsidRPr="00237301">
        <w:t>Prioritize countries and WHO regions with consistently low vaccination coverage.</w:t>
      </w:r>
    </w:p>
    <w:p w14:paraId="672B3BCB" w14:textId="77777777" w:rsidR="00237301" w:rsidRPr="00237301" w:rsidRDefault="00237301" w:rsidP="00237301">
      <w:pPr>
        <w:numPr>
          <w:ilvl w:val="0"/>
          <w:numId w:val="6"/>
        </w:numPr>
      </w:pPr>
      <w:r w:rsidRPr="00237301">
        <w:t>Strengthen monitoring and campaigns for diseases that still show high incidence.</w:t>
      </w:r>
    </w:p>
    <w:p w14:paraId="00A1CCDE" w14:textId="77777777" w:rsidR="00237301" w:rsidRPr="00237301" w:rsidRDefault="00237301" w:rsidP="00237301">
      <w:pPr>
        <w:numPr>
          <w:ilvl w:val="0"/>
          <w:numId w:val="6"/>
        </w:numPr>
      </w:pPr>
      <w:r w:rsidRPr="00237301">
        <w:t>Accelerate vaccine introduction in lagging regions.</w:t>
      </w:r>
    </w:p>
    <w:p w14:paraId="5A3D0643" w14:textId="77777777" w:rsidR="00237301" w:rsidRPr="00237301" w:rsidRDefault="00237301" w:rsidP="00237301">
      <w:pPr>
        <w:numPr>
          <w:ilvl w:val="0"/>
          <w:numId w:val="6"/>
        </w:numPr>
      </w:pPr>
      <w:r w:rsidRPr="00237301">
        <w:t>Improve follow-up mechanisms to reduce drop-off between doses.</w:t>
      </w:r>
    </w:p>
    <w:p w14:paraId="72261938" w14:textId="77777777" w:rsidR="00237301" w:rsidRPr="00237301" w:rsidRDefault="00237301" w:rsidP="00237301">
      <w:pPr>
        <w:numPr>
          <w:ilvl w:val="0"/>
          <w:numId w:val="6"/>
        </w:numPr>
      </w:pPr>
      <w:r w:rsidRPr="00237301">
        <w:t>Use interactive dashboards for continuous tracking of immunization progress.</w:t>
      </w:r>
    </w:p>
    <w:p w14:paraId="3AA27FB1" w14:textId="77777777" w:rsidR="00237301" w:rsidRPr="00237301" w:rsidRDefault="00237301" w:rsidP="00237301">
      <w:r w:rsidRPr="00237301">
        <w:pict w14:anchorId="4E686BA6">
          <v:rect id="_x0000_i1073" style="width:0;height:1.5pt" o:hralign="center" o:hrstd="t" o:hr="t" fillcolor="#a0a0a0" stroked="f"/>
        </w:pict>
      </w:r>
    </w:p>
    <w:p w14:paraId="07097701" w14:textId="77777777" w:rsidR="00237301" w:rsidRPr="00237301" w:rsidRDefault="00237301" w:rsidP="00237301">
      <w:pPr>
        <w:rPr>
          <w:b/>
          <w:bCs/>
        </w:rPr>
      </w:pPr>
      <w:r w:rsidRPr="00237301">
        <w:rPr>
          <w:b/>
          <w:bCs/>
        </w:rPr>
        <w:t>8. Conclusion</w:t>
      </w:r>
    </w:p>
    <w:p w14:paraId="112722B4" w14:textId="77777777" w:rsidR="00237301" w:rsidRPr="00237301" w:rsidRDefault="00237301" w:rsidP="00237301">
      <w:r w:rsidRPr="00237301">
        <w:t>The analysis confirms that higher vaccination coverage is strongly associated with lower disease incidence. While global immunization efforts have made significant progress, regional disparities and incomplete vaccine introductions remain key challenges.</w:t>
      </w:r>
    </w:p>
    <w:p w14:paraId="256B15DB" w14:textId="77777777" w:rsidR="00237301" w:rsidRPr="00237301" w:rsidRDefault="00237301" w:rsidP="00237301">
      <w:r w:rsidRPr="00237301">
        <w:t>The combination of cleaned data, structured SQL storage, Power BI dashboards, and detailed EDA provides valuable insights that can support data-driven public health decision-making and help move closer to global immunization targets.</w:t>
      </w:r>
    </w:p>
    <w:p w14:paraId="10D7E009" w14:textId="77777777" w:rsidR="00A31EB0" w:rsidRDefault="00A31EB0"/>
    <w:sectPr w:rsidR="00A31EB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E1D89"/>
    <w:multiLevelType w:val="multilevel"/>
    <w:tmpl w:val="8932A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660594"/>
    <w:multiLevelType w:val="multilevel"/>
    <w:tmpl w:val="5B2E5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977484"/>
    <w:multiLevelType w:val="multilevel"/>
    <w:tmpl w:val="7D5EE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12784E"/>
    <w:multiLevelType w:val="multilevel"/>
    <w:tmpl w:val="2BBE8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997085"/>
    <w:multiLevelType w:val="multilevel"/>
    <w:tmpl w:val="F66E7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781E31"/>
    <w:multiLevelType w:val="multilevel"/>
    <w:tmpl w:val="C57A9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82509534">
    <w:abstractNumId w:val="1"/>
  </w:num>
  <w:num w:numId="2" w16cid:durableId="987128779">
    <w:abstractNumId w:val="0"/>
  </w:num>
  <w:num w:numId="3" w16cid:durableId="1628659726">
    <w:abstractNumId w:val="2"/>
  </w:num>
  <w:num w:numId="4" w16cid:durableId="631445459">
    <w:abstractNumId w:val="4"/>
  </w:num>
  <w:num w:numId="5" w16cid:durableId="1058014067">
    <w:abstractNumId w:val="3"/>
  </w:num>
  <w:num w:numId="6" w16cid:durableId="4939594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7301"/>
    <w:rsid w:val="00237301"/>
    <w:rsid w:val="00446EBF"/>
    <w:rsid w:val="00A041A4"/>
    <w:rsid w:val="00A31EB0"/>
    <w:rsid w:val="00F959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171A93"/>
  <w15:chartTrackingRefBased/>
  <w15:docId w15:val="{32FDACE3-338B-4173-9E83-98E671FCD4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73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73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73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73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73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73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73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73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73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73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73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73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73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73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73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73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73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7301"/>
    <w:rPr>
      <w:rFonts w:eastAsiaTheme="majorEastAsia" w:cstheme="majorBidi"/>
      <w:color w:val="272727" w:themeColor="text1" w:themeTint="D8"/>
    </w:rPr>
  </w:style>
  <w:style w:type="paragraph" w:styleId="Title">
    <w:name w:val="Title"/>
    <w:basedOn w:val="Normal"/>
    <w:next w:val="Normal"/>
    <w:link w:val="TitleChar"/>
    <w:uiPriority w:val="10"/>
    <w:qFormat/>
    <w:rsid w:val="002373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73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73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73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7301"/>
    <w:pPr>
      <w:spacing w:before="160"/>
      <w:jc w:val="center"/>
    </w:pPr>
    <w:rPr>
      <w:i/>
      <w:iCs/>
      <w:color w:val="404040" w:themeColor="text1" w:themeTint="BF"/>
    </w:rPr>
  </w:style>
  <w:style w:type="character" w:customStyle="1" w:styleId="QuoteChar">
    <w:name w:val="Quote Char"/>
    <w:basedOn w:val="DefaultParagraphFont"/>
    <w:link w:val="Quote"/>
    <w:uiPriority w:val="29"/>
    <w:rsid w:val="00237301"/>
    <w:rPr>
      <w:i/>
      <w:iCs/>
      <w:color w:val="404040" w:themeColor="text1" w:themeTint="BF"/>
    </w:rPr>
  </w:style>
  <w:style w:type="paragraph" w:styleId="ListParagraph">
    <w:name w:val="List Paragraph"/>
    <w:basedOn w:val="Normal"/>
    <w:uiPriority w:val="34"/>
    <w:qFormat/>
    <w:rsid w:val="00237301"/>
    <w:pPr>
      <w:ind w:left="720"/>
      <w:contextualSpacing/>
    </w:pPr>
  </w:style>
  <w:style w:type="character" w:styleId="IntenseEmphasis">
    <w:name w:val="Intense Emphasis"/>
    <w:basedOn w:val="DefaultParagraphFont"/>
    <w:uiPriority w:val="21"/>
    <w:qFormat/>
    <w:rsid w:val="00237301"/>
    <w:rPr>
      <w:i/>
      <w:iCs/>
      <w:color w:val="0F4761" w:themeColor="accent1" w:themeShade="BF"/>
    </w:rPr>
  </w:style>
  <w:style w:type="paragraph" w:styleId="IntenseQuote">
    <w:name w:val="Intense Quote"/>
    <w:basedOn w:val="Normal"/>
    <w:next w:val="Normal"/>
    <w:link w:val="IntenseQuoteChar"/>
    <w:uiPriority w:val="30"/>
    <w:qFormat/>
    <w:rsid w:val="002373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7301"/>
    <w:rPr>
      <w:i/>
      <w:iCs/>
      <w:color w:val="0F4761" w:themeColor="accent1" w:themeShade="BF"/>
    </w:rPr>
  </w:style>
  <w:style w:type="character" w:styleId="IntenseReference">
    <w:name w:val="Intense Reference"/>
    <w:basedOn w:val="DefaultParagraphFont"/>
    <w:uiPriority w:val="32"/>
    <w:qFormat/>
    <w:rsid w:val="0023730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453</Words>
  <Characters>2586</Characters>
  <Application>Microsoft Office Word</Application>
  <DocSecurity>0</DocSecurity>
  <Lines>21</Lines>
  <Paragraphs>6</Paragraphs>
  <ScaleCrop>false</ScaleCrop>
  <Company/>
  <LinksUpToDate>false</LinksUpToDate>
  <CharactersWithSpaces>3033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Venkata Sai Ravish Punati</dc:creator>
  <cp:keywords/>
  <dc:description/>
  <cp:lastModifiedBy>Venkata Sai Ravish Punati</cp:lastModifiedBy>
  <cp:revision>1</cp:revision>
  <dcterms:created xsi:type="dcterms:W3CDTF">2026-09-24T14:08:00Z</dcterms:created>
  <dcterms:modified xsi:type="dcterms:W3CDTF">2026-09-24T14:08:00Z</dcterms:modified>
</cp:coreProperties>
</file>