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ind w:firstLine="0"/>
        <w:jc w:val="right"/>
      </w:pPr>
      <w:r>
        <w:rPr>
          <w:b w:val="0"/>
          <w:sz w:val="22"/>
        </w:rPr>
        <w:t>Директору АНО ДПО «Учебный центр ГорГазНефть»</w:t>
        <w:br/>
        <w:t>И. Н. Басантаеву</w:t>
        <w:br/>
        <w:br/>
        <w:t>ИП Ипатовой Лилии Салаватовне</w:t>
      </w:r>
    </w:p>
    <w:p>
      <w:pPr>
        <w:spacing w:after="40" w:before="0"/>
        <w:ind w:firstLine="0"/>
        <w:jc w:val="center"/>
      </w:pPr>
      <w:r>
        <w:rPr>
          <w:b/>
          <w:sz w:val="28"/>
        </w:rPr>
        <w:t>СОГЛАСИЕ ПРАВООБЛАДАТЕЛЯ</w:t>
      </w:r>
    </w:p>
    <w:p>
      <w:pPr>
        <w:spacing w:after="200" w:before="0"/>
        <w:ind w:firstLine="0"/>
        <w:jc w:val="center"/>
      </w:pPr>
      <w:r>
        <w:rPr>
          <w:b w:val="0"/>
          <w:sz w:val="22"/>
        </w:rPr>
        <w:t>на предоставление права использования программы для ЭВМ «ПВ-Система» третьим лицам (сублицензирование)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r>
              <w:t>г. ______________</w:t>
            </w:r>
          </w:p>
        </w:tc>
        <w:tc>
          <w:tcPr>
            <w:tcW w:type="dxa" w:w="4904"/>
          </w:tcPr>
          <w:p>
            <w:pPr>
              <w:jc w:val="right"/>
            </w:pPr>
            <w:r>
              <w:t>«____» ______________ 2026 г.</w:t>
            </w:r>
          </w:p>
        </w:tc>
      </w:tr>
    </w:tbl>
    <w:p>
      <w:pPr>
        <w:spacing w:after="40" w:before="0"/>
        <w:ind w:firstLine="425"/>
        <w:jc w:val="both"/>
      </w:pPr>
      <w:r>
        <w:rPr>
          <w:b w:val="0"/>
          <w:sz w:val="24"/>
        </w:rPr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Я, Ипатов Сергей Генадьевич, ИНН 026706779625, паспорт 80 07 522761, выдан 07.06.2008 Отделом УФМС России по Республике Башкортостан в гор. Сибай, адрес: 453833, Республика Башкортостан, г. Сибай, ул. Куйбышева, д. 12/1, кв. 19, являющийся обладателем исключительного права на программу для ЭВМ «ПВ-Система» (свидетельство о государственной регистрации программы для ЭВМ № 2026681414 от 14.07.2026, выданное Федеральной службой по интеллектуальной собственности; далее — «Программа»), в соответствии с пунктом 1 статьи 1238 Гражданского кодекса Российской Федерации настоящим подтверждаю следующее.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1. По лицензионному договору (с правом сублицензирования) № ______ от «____» __________ 2026 г. я предоставил индивидуальному предпринимателю Ипатовой Лилии Салаватовне (ОГРНИП 326028000140852, ИНН 026704655416; далее — «Лицензиат») простую (неисключительную) лицензию на использование Программы с правом предоставления права использования Программы третьим лицам, в том числе с правом дальнейшего сублицензирования.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2. Я даю согласие на то, чтобы Автономная некоммерческая организация дополнительного профессионального образования «Учебный центр ГорГазНефть» (АНО ДПО «УЦГГН», ИНН 0268104892, КПП 026801001; далее — «Организация»), получившая право использования Программы от Лицензиата по сублицензионному договору № ______ от «____» __________ 2026 г., от своего имени заключала с третьими лицами (юридическими лицами, индивидуальными предпринимателями, образовательными и научными организациями, физическими лицами) сублицензионные договоры о предоставлении права использования Программы на следующих условиях: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вид лицензии — простая (неисключительная);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территория — Российская Федерация;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способы использования — воспроизведение путём установки и запуска на ЭВМ, использование функциональных возможностей Программы по назначению, изготовление резервных копий, использование результатов расчётов в документации пользователя;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срок каждого сублицензионного договора — не позднее «____» __________ 20___ г.;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количество рабочих мест — без ограничения общего количества;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вознаграждение — возмездно, а в образовательных и научных целях (обучение студентов, аспирантов, слушателей программ дополнительного профессионального образования, научные исследования) — также безвозмездно;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право предоставлять пользователям обновления и новые версии Программы, выпускаемые в течение срока сублицензионного договора.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3. Организация не вправе предоставлять своим сублицензиатам право дальнейшего сублицензирования, отчуждать исключительное право на Программу, а также разрешать модификацию, декомпиляцию и дизассемблирование Программы, за исключением случаев, предусмотренных статьёй 1280 Гражданского кодекса Российской Федерации.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4. Сублицензионные договоры, заключаемые Организацией, должны содержать указание на меня как на правообладателя Программы и на номер свидетельства о государственной регистрации Программы.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5. Я подтверждаю, что Программа является моим самостоятельным результатом интеллектуальной деятельности, исключительное право на неё не отчуждено, не обременено правами третьих лиц, препятствующими предоставлению настоящего согласия, и предоставление права использования Программы не нарушает прав третьих лиц.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6. Сублицензионные договоры, заключённые Организацией в период действия настоящего согласия, сохраняют силу до окончания их срока независимо от последующего прекращения договоров, указанных в пунктах 1 и 2, если иное не будет согласовано с сублицензиатом.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7. Настоящее согласие действует с «____» __________ 2026 г. по «____» __________ 20___ г. Согласие может быть отозвано письменным уведомлением Организации не менее чем за 3 (три) месяца; отзыв не затрагивает ранее заключённых сублицензионных договоров (пункт 6).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8. Копия настоящего согласия может прилагаться к сублицензионным договорам Организации и предъявляться сублицензиатам, а также представляться в государственные органы.</w:t>
      </w:r>
    </w:p>
    <w:p>
      <w:pPr>
        <w:spacing w:after="80" w:before="320"/>
        <w:ind w:firstLine="0"/>
        <w:jc w:val="both"/>
      </w:pPr>
      <w:r>
        <w:rPr>
          <w:b/>
          <w:sz w:val="24"/>
        </w:rPr>
        <w:t>Правообладатель</w:t>
      </w:r>
    </w:p>
    <w:p>
      <w:pPr>
        <w:spacing w:after="280" w:before="0"/>
        <w:ind w:firstLine="0"/>
        <w:jc w:val="both"/>
      </w:pPr>
      <w:r>
        <w:rPr>
          <w:b w:val="0"/>
          <w:sz w:val="24"/>
        </w:rPr>
        <w:t>____________________ / С. Г. Ипатов /</w:t>
      </w:r>
    </w:p>
    <w:p>
      <w:pPr>
        <w:spacing w:after="80" w:before="200"/>
        <w:ind w:firstLine="0"/>
        <w:jc w:val="both"/>
      </w:pPr>
      <w:r>
        <w:rPr>
          <w:b/>
          <w:sz w:val="24"/>
        </w:rPr>
        <w:t>СОГЛАСОВАНО:</w:t>
      </w:r>
    </w:p>
    <w:p>
      <w:pPr>
        <w:spacing w:after="160" w:before="0"/>
        <w:ind w:firstLine="0"/>
        <w:jc w:val="both"/>
      </w:pPr>
      <w:r>
        <w:rPr>
          <w:b w:val="0"/>
          <w:sz w:val="24"/>
        </w:rPr>
        <w:t>Лицензиат                                   ____________________ / Л. С. Ипатова /</w:t>
      </w:r>
    </w:p>
    <w:p>
      <w:pPr>
        <w:spacing w:after="80" w:before="0"/>
        <w:ind w:firstLine="0"/>
        <w:jc w:val="both"/>
      </w:pPr>
      <w:r>
        <w:rPr>
          <w:b w:val="0"/>
          <w:sz w:val="24"/>
        </w:rPr>
        <w:t>Организация: Директор АНО ДПО «УЦГГН»   ____________________ / И. Н. Басантаев /        М.П.</w:t>
      </w:r>
    </w:p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правообладателя на сублицензирование — ПВ-Система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