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ind w:firstLine="0"/>
        <w:jc w:val="center"/>
      </w:pPr>
      <w:r>
        <w:rPr>
          <w:rFonts w:ascii="Times New Roman" w:hAnsi="Times New Roman"/>
          <w:b/>
          <w:sz w:val="28"/>
        </w:rPr>
        <w:t>СУБЛИЦЕНЗИОННЫЙ ДОГОВОР № ______</w:t>
      </w:r>
    </w:p>
    <w:p>
      <w:pPr>
        <w:spacing w:after="200"/>
        <w:ind w:firstLine="0"/>
        <w:jc w:val="center"/>
      </w:pPr>
      <w:r>
        <w:rPr>
          <w:rFonts w:ascii="Times New Roman" w:hAnsi="Times New Roman"/>
          <w:sz w:val="22"/>
        </w:rPr>
        <w:t>о предоставлении права использования программы для ЭВМ на условиях сублицензии</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904"/>
        <w:gridCol w:w="4904"/>
      </w:tblGrid>
      <w:tr>
        <w:tc>
          <w:tcPr>
            <w:tcW w:type="dxa" w:w="4876"/>
          </w:tcPr>
          <w:p>
            <w:pPr>
              <w:ind w:firstLine="0"/>
            </w:pPr>
            <w:r>
              <w:rPr>
                <w:rFonts w:ascii="Times New Roman" w:hAnsi="Times New Roman"/>
                <w:sz w:val="24"/>
              </w:rPr>
              <w:t>г. Сибай</w:t>
            </w:r>
          </w:p>
        </w:tc>
        <w:tc>
          <w:tcPr>
            <w:tcW w:type="dxa" w:w="4932"/>
          </w:tcPr>
          <w:p>
            <w:pPr>
              <w:ind w:firstLine="0"/>
              <w:jc w:val="right"/>
            </w:pPr>
            <w:r>
              <w:rPr>
                <w:rFonts w:ascii="Times New Roman" w:hAnsi="Times New Roman"/>
                <w:sz w:val="24"/>
              </w:rPr>
              <w:t>«____» ______________ 2026 г.</w:t>
            </w:r>
          </w:p>
        </w:tc>
      </w:tr>
    </w:tbl>
    <w:p>
      <w:pPr>
        <w:spacing w:before="0" w:after="120"/>
        <w:ind w:left="0" w:firstLine="0"/>
        <w:jc w:val="both"/>
      </w:pPr>
      <w:r>
        <w:rPr>
          <w:rFonts w:ascii="Times New Roman" w:hAnsi="Times New Roman"/>
          <w:b w:val="0"/>
          <w:i w:val="0"/>
          <w:sz w:val="24"/>
        </w:rPr>
      </w:r>
    </w:p>
    <w:p>
      <w:pPr>
        <w:spacing w:before="0" w:after="80"/>
        <w:ind w:left="0" w:firstLine="425"/>
        <w:jc w:val="both"/>
      </w:pPr>
      <w:r>
        <w:rPr>
          <w:rFonts w:ascii="Times New Roman" w:hAnsi="Times New Roman"/>
          <w:b w:val="0"/>
          <w:i w:val="0"/>
          <w:sz w:val="24"/>
        </w:rPr>
        <w:t>Автономная некоммерческая организация дополнительного профессионального образования «Учебный центр ГорГазНефть» (АНО ДПО «УЦГГН») в лице директора Басантаева Искандера Нургалеевича, действующего на основании Устава и Лицензии на осуществление образовательной деятельности № Л035-01198-02/03314706 от 02.10.2025 г., выданной Министерством просвещения Республики Башкортостан (срок действия — бессрочно), обладающая правом предоставления третьим лицам права использования программы для ЭВМ «ПВ-Система» на основании сублицензионного договора № ______ от «____» __________ 20___ г., заключённого с Ипатовой ______________________________ (фамилия, имя, отчество полностью), которой право использования программы с правом дальнейшего сублицензирования предоставлено правообладателем программы — Ипатовым Сергеем Генадьевичем — по лицензионному договору № ______ от «____» __________ 20___ г., именуемая в дальнейшем «Лицензиар», с одной стороны, и</w:t>
      </w:r>
    </w:p>
    <w:p>
      <w:pPr>
        <w:spacing w:before="0" w:after="80"/>
        <w:ind w:left="0" w:firstLine="425"/>
        <w:jc w:val="both"/>
      </w:pPr>
      <w:r>
        <w:rPr>
          <w:rFonts w:ascii="Times New Roman" w:hAnsi="Times New Roman"/>
          <w:b w:val="0"/>
          <w:i w:val="0"/>
          <w:sz w:val="24"/>
        </w:rPr>
        <w:t>Акционерное общество «Богословское рудоуправление» (АО «Богословское рудоуправление») в лице генерального директора Зубкова Олега Александровича, действующего на основании Устава, именуемое в дальнейшем «Лицензиат», с другой стороны,</w:t>
      </w:r>
    </w:p>
    <w:p>
      <w:pPr>
        <w:spacing w:before="0" w:after="80"/>
        <w:ind w:left="0" w:firstLine="425"/>
        <w:jc w:val="both"/>
      </w:pPr>
      <w:r>
        <w:rPr>
          <w:rFonts w:ascii="Times New Roman" w:hAnsi="Times New Roman"/>
          <w:b w:val="0"/>
          <w:i w:val="0"/>
          <w:sz w:val="24"/>
        </w:rPr>
        <w:t>совместно именуемые «Стороны», а по отдельности — «Сторона», заключили настоящий договор (далее — «Договор») о нижеследующем:</w:t>
      </w:r>
    </w:p>
    <w:p>
      <w:pPr>
        <w:keepNext/>
        <w:spacing w:before="220" w:after="100"/>
        <w:ind w:firstLine="0"/>
        <w:jc w:val="center"/>
      </w:pPr>
      <w:r>
        <w:rPr>
          <w:rFonts w:ascii="Times New Roman" w:hAnsi="Times New Roman"/>
          <w:b/>
          <w:sz w:val="24"/>
        </w:rPr>
        <w:t>1. ПРЕДМЕТ ДОГОВОРА</w:t>
      </w:r>
    </w:p>
    <w:p>
      <w:pPr>
        <w:spacing w:before="0" w:after="80"/>
        <w:ind w:left="0" w:firstLine="425"/>
        <w:jc w:val="both"/>
      </w:pPr>
      <w:r>
        <w:rPr>
          <w:rFonts w:ascii="Times New Roman" w:hAnsi="Times New Roman"/>
          <w:b w:val="0"/>
          <w:i w:val="0"/>
          <w:sz w:val="24"/>
        </w:rPr>
        <w:t>1.1. Лицензиар на условиях сублицензии (пункт 1 статьи 1238 Гражданского кодекса Российской Федерации) предоставляет Лицензиату право использования программного обеспечения «ПВ-Система» (Проектирование вентиляции и водоснабжения для горнорудных предприятий) (далее — «ПО») в предусмотренных Договором пределах, а Лицензиат обязуется уплатить Лицензиару вознаграждение.</w:t>
      </w:r>
    </w:p>
    <w:p>
      <w:pPr>
        <w:spacing w:before="0" w:after="80"/>
        <w:ind w:left="0" w:firstLine="425"/>
        <w:jc w:val="both"/>
      </w:pPr>
      <w:r>
        <w:rPr>
          <w:rFonts w:ascii="Times New Roman" w:hAnsi="Times New Roman"/>
          <w:b w:val="0"/>
          <w:i w:val="0"/>
          <w:sz w:val="24"/>
        </w:rPr>
        <w:t>1.2. Право использования ПО предоставляется на условиях простой (неисключительной) лицензии с сохранением за Лицензиаром права выдачи лицензий другим лицам (статья 1236 Гражданского кодекса Российской Федерации).</w:t>
      </w:r>
    </w:p>
    <w:p>
      <w:pPr>
        <w:spacing w:before="0" w:after="80"/>
        <w:ind w:left="0" w:firstLine="425"/>
        <w:jc w:val="both"/>
      </w:pPr>
      <w:r>
        <w:rPr>
          <w:rFonts w:ascii="Times New Roman" w:hAnsi="Times New Roman"/>
          <w:b w:val="0"/>
          <w:i w:val="0"/>
          <w:sz w:val="24"/>
        </w:rPr>
        <w:t>1.3. ПО идентифицируется следующим образом:</w:t>
      </w:r>
    </w:p>
    <w:p>
      <w:pPr>
        <w:spacing w:before="0" w:after="80"/>
        <w:ind w:left="425" w:firstLine="425"/>
        <w:jc w:val="both"/>
      </w:pPr>
      <w:r>
        <w:rPr>
          <w:rFonts w:ascii="Times New Roman" w:hAnsi="Times New Roman"/>
          <w:b w:val="0"/>
          <w:i w:val="0"/>
          <w:sz w:val="24"/>
        </w:rPr>
        <w:t>наименование: программный комплекс «ПВ-Система»;</w:t>
      </w:r>
    </w:p>
    <w:p>
      <w:pPr>
        <w:spacing w:before="0" w:after="80"/>
        <w:ind w:left="425" w:firstLine="425"/>
        <w:jc w:val="both"/>
      </w:pPr>
      <w:r>
        <w:rPr>
          <w:rFonts w:ascii="Times New Roman" w:hAnsi="Times New Roman"/>
          <w:b w:val="0"/>
          <w:i w:val="0"/>
          <w:sz w:val="24"/>
        </w:rPr>
        <w:t>версия: 2.144.410 и последующие версии, выпускаемые Лицензиаром в течение срока действия Договора;</w:t>
      </w:r>
    </w:p>
    <w:p>
      <w:pPr>
        <w:spacing w:before="0" w:after="80"/>
        <w:ind w:left="425" w:firstLine="425"/>
        <w:jc w:val="both"/>
      </w:pPr>
      <w:r>
        <w:rPr>
          <w:rFonts w:ascii="Times New Roman" w:hAnsi="Times New Roman"/>
          <w:b w:val="0"/>
          <w:i w:val="0"/>
          <w:sz w:val="24"/>
        </w:rPr>
        <w:t>правообладатель: Ипатов Сергей Генадьевич;</w:t>
      </w:r>
    </w:p>
    <w:p>
      <w:pPr>
        <w:spacing w:before="0" w:after="80"/>
        <w:ind w:left="425" w:firstLine="425"/>
        <w:jc w:val="both"/>
      </w:pPr>
      <w:r>
        <w:rPr>
          <w:rFonts w:ascii="Times New Roman" w:hAnsi="Times New Roman"/>
          <w:b w:val="0"/>
          <w:i w:val="0"/>
          <w:sz w:val="24"/>
        </w:rPr>
        <w:t>свидетельство о государственной регистрации программы для ЭВМ № 2026681414 от 14.07.2026, выданное Федеральной службой по интеллектуальной собственности.</w:t>
      </w:r>
    </w:p>
    <w:p>
      <w:pPr>
        <w:spacing w:before="0" w:after="80"/>
        <w:ind w:left="0" w:firstLine="425"/>
        <w:jc w:val="both"/>
      </w:pPr>
      <w:r>
        <w:rPr>
          <w:rFonts w:ascii="Times New Roman" w:hAnsi="Times New Roman"/>
          <w:b w:val="0"/>
          <w:i w:val="0"/>
          <w:sz w:val="24"/>
        </w:rPr>
        <w:t>1.4. Право использования ПО предоставляется в отношении всех составляющих его элементов, включая интерфейс, алгоритмы, расчётные модули, справочники, базы данных и эксплуатационную документацию.</w:t>
      </w:r>
    </w:p>
    <w:p>
      <w:pPr>
        <w:spacing w:before="0" w:after="80"/>
        <w:ind w:left="0" w:firstLine="425"/>
        <w:jc w:val="both"/>
      </w:pPr>
      <w:r>
        <w:rPr>
          <w:rFonts w:ascii="Times New Roman" w:hAnsi="Times New Roman"/>
          <w:b w:val="0"/>
          <w:i w:val="0"/>
          <w:sz w:val="24"/>
        </w:rPr>
        <w:t>1.5. Количество рабочих мест (одновременных активаций), на которых допускается использование ПО, составляет _______ (__________________).</w:t>
      </w:r>
    </w:p>
    <w:p>
      <w:pPr>
        <w:spacing w:before="0" w:after="80"/>
        <w:ind w:left="0" w:firstLine="425"/>
        <w:jc w:val="both"/>
      </w:pPr>
      <w:r>
        <w:rPr>
          <w:rFonts w:ascii="Times New Roman" w:hAnsi="Times New Roman"/>
          <w:b w:val="0"/>
          <w:i w:val="0"/>
          <w:sz w:val="24"/>
        </w:rPr>
        <w:t>1.6. Территория использования ПО — Российская Федерация.</w:t>
      </w:r>
    </w:p>
    <w:p>
      <w:pPr>
        <w:spacing w:before="0" w:after="80"/>
        <w:ind w:left="0" w:firstLine="425"/>
        <w:jc w:val="both"/>
      </w:pPr>
      <w:r>
        <w:rPr>
          <w:rFonts w:ascii="Times New Roman" w:hAnsi="Times New Roman"/>
          <w:b w:val="0"/>
          <w:i w:val="0"/>
          <w:sz w:val="24"/>
        </w:rPr>
        <w:t>1.7. Заключение Договора не влечёт перехода к Лицензиату исключительного права на ПО (пункт 1 статьи 1233 Гражданского кодекса Российской Федерации).</w:t>
      </w:r>
    </w:p>
    <w:p>
      <w:pPr>
        <w:spacing w:before="0" w:after="80"/>
        <w:ind w:left="0" w:firstLine="425"/>
        <w:jc w:val="both"/>
      </w:pPr>
      <w:r>
        <w:rPr>
          <w:rFonts w:ascii="Times New Roman" w:hAnsi="Times New Roman"/>
          <w:b w:val="0"/>
          <w:i w:val="0"/>
          <w:sz w:val="24"/>
        </w:rPr>
        <w:t>1.8. Право Лицензиара на заключение Договора основано на договорах, указанных в преамбуле, и письменном согласии правообладателя на сублицензирование, копия которого является Приложением № 3 к Договору. Объём, срок и территория прав, предоставляемых по Договору, не превышают прав, предоставленных Лицензиару.</w:t>
      </w:r>
    </w:p>
    <w:p>
      <w:pPr>
        <w:keepNext/>
        <w:spacing w:before="220" w:after="100"/>
        <w:ind w:firstLine="0"/>
        <w:jc w:val="center"/>
      </w:pPr>
      <w:r>
        <w:rPr>
          <w:rFonts w:ascii="Times New Roman" w:hAnsi="Times New Roman"/>
          <w:b/>
          <w:sz w:val="24"/>
        </w:rPr>
        <w:t>2. СПОСОБЫ ИСПОЛЬЗОВАНИЯ ПО</w:t>
      </w:r>
    </w:p>
    <w:p>
      <w:pPr>
        <w:spacing w:before="0" w:after="80"/>
        <w:ind w:left="0" w:firstLine="425"/>
        <w:jc w:val="both"/>
      </w:pPr>
      <w:r>
        <w:rPr>
          <w:rFonts w:ascii="Times New Roman" w:hAnsi="Times New Roman"/>
          <w:b w:val="0"/>
          <w:i w:val="0"/>
          <w:sz w:val="24"/>
        </w:rPr>
        <w:t>2.1. Лицензиат вправе использовать ПО следующими способами:</w:t>
      </w:r>
    </w:p>
    <w:p>
      <w:pPr>
        <w:spacing w:before="0" w:after="80"/>
        <w:ind w:left="425" w:firstLine="425"/>
        <w:jc w:val="both"/>
      </w:pPr>
      <w:r>
        <w:rPr>
          <w:rFonts w:ascii="Times New Roman" w:hAnsi="Times New Roman"/>
          <w:b w:val="0"/>
          <w:i w:val="0"/>
          <w:sz w:val="24"/>
        </w:rPr>
        <w:t>воспроизведение ПО путём его установки, записи в память ЭВМ и запуска на количестве рабочих мест, указанном в пункте 1.5 Договора;</w:t>
      </w:r>
    </w:p>
    <w:p>
      <w:pPr>
        <w:spacing w:before="0" w:after="80"/>
        <w:ind w:left="425" w:firstLine="425"/>
        <w:jc w:val="both"/>
      </w:pPr>
      <w:r>
        <w:rPr>
          <w:rFonts w:ascii="Times New Roman" w:hAnsi="Times New Roman"/>
          <w:b w:val="0"/>
          <w:i w:val="0"/>
          <w:sz w:val="24"/>
        </w:rPr>
        <w:t>использование функциональных возможностей ПО по прямому назначению — для проектирования и расчёта систем вентиляции, противопожарного водоснабжения и планирования ликвидации аварий на объектах Лицензиата;</w:t>
      </w:r>
    </w:p>
    <w:p>
      <w:pPr>
        <w:spacing w:before="0" w:after="80"/>
        <w:ind w:left="425" w:firstLine="425"/>
        <w:jc w:val="both"/>
      </w:pPr>
      <w:r>
        <w:rPr>
          <w:rFonts w:ascii="Times New Roman" w:hAnsi="Times New Roman"/>
          <w:b w:val="0"/>
          <w:i w:val="0"/>
          <w:sz w:val="24"/>
        </w:rPr>
        <w:t>изготовление резервных копий ПО в целях обеспечения его работоспособности (статья 1280 Гражданского кодекса Российской Федерации);</w:t>
      </w:r>
    </w:p>
    <w:p>
      <w:pPr>
        <w:spacing w:before="0" w:after="80"/>
        <w:ind w:left="425" w:firstLine="425"/>
        <w:jc w:val="both"/>
      </w:pPr>
      <w:r>
        <w:rPr>
          <w:rFonts w:ascii="Times New Roman" w:hAnsi="Times New Roman"/>
          <w:b w:val="0"/>
          <w:i w:val="0"/>
          <w:sz w:val="24"/>
        </w:rPr>
        <w:t>использование результатов расчётов, схем и отчётов, полученных с применением ПО, в проектной, технической и разрешительной документации Лицензиата без каких-либо ограничений и без выплаты дополнительного вознаграждения.</w:t>
      </w:r>
    </w:p>
    <w:p>
      <w:pPr>
        <w:spacing w:before="0" w:after="80"/>
        <w:ind w:left="0" w:firstLine="425"/>
        <w:jc w:val="both"/>
      </w:pPr>
      <w:r>
        <w:rPr>
          <w:rFonts w:ascii="Times New Roman" w:hAnsi="Times New Roman"/>
          <w:b w:val="0"/>
          <w:i w:val="0"/>
          <w:sz w:val="24"/>
        </w:rPr>
        <w:t>2.2. Лицензиат не вправе:</w:t>
      </w:r>
    </w:p>
    <w:p>
      <w:pPr>
        <w:spacing w:before="0" w:after="80"/>
        <w:ind w:left="425" w:firstLine="425"/>
        <w:jc w:val="both"/>
      </w:pPr>
      <w:r>
        <w:rPr>
          <w:rFonts w:ascii="Times New Roman" w:hAnsi="Times New Roman"/>
          <w:b w:val="0"/>
          <w:i w:val="0"/>
          <w:sz w:val="24"/>
        </w:rPr>
        <w:t>предоставлять право использования ПО третьим лицам (заключать сублицензионные договоры) без предварительного письменного согласия Лицензиара;</w:t>
      </w:r>
    </w:p>
    <w:p>
      <w:pPr>
        <w:spacing w:before="0" w:after="80"/>
        <w:ind w:left="425" w:firstLine="425"/>
        <w:jc w:val="both"/>
      </w:pPr>
      <w:r>
        <w:rPr>
          <w:rFonts w:ascii="Times New Roman" w:hAnsi="Times New Roman"/>
          <w:b w:val="0"/>
          <w:i w:val="0"/>
          <w:sz w:val="24"/>
        </w:rPr>
        <w:t>модифицировать, декомпилировать, дизассемблировать ПО или иным образом изменять его код, за исключением случаев, прямо предусмотренных статьями 1280 Гражданского кодекса Российской Федерации;</w:t>
      </w:r>
    </w:p>
    <w:p>
      <w:pPr>
        <w:spacing w:before="0" w:after="80"/>
        <w:ind w:left="425" w:firstLine="425"/>
        <w:jc w:val="both"/>
      </w:pPr>
      <w:r>
        <w:rPr>
          <w:rFonts w:ascii="Times New Roman" w:hAnsi="Times New Roman"/>
          <w:b w:val="0"/>
          <w:i w:val="0"/>
          <w:sz w:val="24"/>
        </w:rPr>
        <w:t>распространять, сдавать в прокат, публично демонстрировать ПО, а также использовать его для оказания услуг третьим лицам на возмездной основе;</w:t>
      </w:r>
    </w:p>
    <w:p>
      <w:pPr>
        <w:spacing w:before="0" w:after="80"/>
        <w:ind w:left="425" w:firstLine="425"/>
        <w:jc w:val="both"/>
      </w:pPr>
      <w:r>
        <w:rPr>
          <w:rFonts w:ascii="Times New Roman" w:hAnsi="Times New Roman"/>
          <w:b w:val="0"/>
          <w:i w:val="0"/>
          <w:sz w:val="24"/>
        </w:rPr>
        <w:t>передавать ключ активации третьим лицам, публиковать его либо иным образом раскрывать;</w:t>
      </w:r>
    </w:p>
    <w:p>
      <w:pPr>
        <w:spacing w:before="0" w:after="80"/>
        <w:ind w:left="425" w:firstLine="425"/>
        <w:jc w:val="both"/>
      </w:pPr>
      <w:r>
        <w:rPr>
          <w:rFonts w:ascii="Times New Roman" w:hAnsi="Times New Roman"/>
          <w:b w:val="0"/>
          <w:i w:val="0"/>
          <w:sz w:val="24"/>
        </w:rPr>
        <w:t>удалять или изменять знаки охраны авторского права и сведения о правообладателе.</w:t>
      </w:r>
    </w:p>
    <w:p>
      <w:pPr>
        <w:spacing w:before="0" w:after="80"/>
        <w:ind w:left="0" w:firstLine="425"/>
        <w:jc w:val="both"/>
      </w:pPr>
      <w:r>
        <w:rPr>
          <w:rFonts w:ascii="Times New Roman" w:hAnsi="Times New Roman"/>
          <w:b w:val="0"/>
          <w:i w:val="0"/>
          <w:sz w:val="24"/>
        </w:rPr>
        <w:t>2.3. Право использования ПО способами, прямо не указанными в пункте 2.1 Договора, Лицензиату не предоставляется (пункт 1 статьи 1235 Гражданского кодекса Российской Федерации).</w:t>
      </w:r>
    </w:p>
    <w:p>
      <w:pPr>
        <w:spacing w:before="0" w:after="80"/>
        <w:ind w:left="0" w:firstLine="425"/>
        <w:jc w:val="both"/>
      </w:pPr>
      <w:r>
        <w:rPr>
          <w:rFonts w:ascii="Times New Roman" w:hAnsi="Times New Roman"/>
          <w:b w:val="0"/>
          <w:i w:val="0"/>
          <w:sz w:val="24"/>
        </w:rPr>
        <w:t>2.4. Стороны пришли к соглашению, что обязанность Лицензиата представлять Лицензиару отчёты об использовании ПО не устанавливается (абзац второй пункта 1 статьи 1237 Гражданского кодекса Российской Федерации).</w:t>
      </w:r>
    </w:p>
    <w:p>
      <w:pPr>
        <w:keepNext/>
        <w:spacing w:before="220" w:after="100"/>
        <w:ind w:firstLine="0"/>
        <w:jc w:val="center"/>
      </w:pPr>
      <w:r>
        <w:rPr>
          <w:rFonts w:ascii="Times New Roman" w:hAnsi="Times New Roman"/>
          <w:b/>
          <w:sz w:val="24"/>
        </w:rPr>
        <w:t>3. СРОК ДЕЙСТВИЯ ДОГОВОРА</w:t>
      </w:r>
    </w:p>
    <w:p>
      <w:pPr>
        <w:spacing w:before="0" w:after="80"/>
        <w:ind w:left="0" w:firstLine="425"/>
        <w:jc w:val="both"/>
      </w:pPr>
      <w:r>
        <w:rPr>
          <w:rFonts w:ascii="Times New Roman" w:hAnsi="Times New Roman"/>
          <w:b w:val="0"/>
          <w:i w:val="0"/>
          <w:sz w:val="24"/>
        </w:rPr>
        <w:t>3.1. Договор вступает в силу с момента его подписания обеими Сторонами и действует в течение 1 (одного) года.</w:t>
      </w:r>
    </w:p>
    <w:p>
      <w:pPr>
        <w:spacing w:before="0" w:after="80"/>
        <w:ind w:left="0" w:firstLine="425"/>
        <w:jc w:val="both"/>
      </w:pPr>
      <w:r>
        <w:rPr>
          <w:rFonts w:ascii="Times New Roman" w:hAnsi="Times New Roman"/>
          <w:b w:val="0"/>
          <w:i w:val="0"/>
          <w:sz w:val="24"/>
        </w:rPr>
        <w:t>3.2. Право использования ПО предоставляется на срок 1 (один) год, исчисляемый с даты подписания Сторонами акта приёма-передачи, предусмотренного пунктом 5.2 Договора.</w:t>
      </w:r>
    </w:p>
    <w:p>
      <w:pPr>
        <w:spacing w:before="0" w:after="80"/>
        <w:ind w:left="0" w:firstLine="425"/>
        <w:jc w:val="both"/>
      </w:pPr>
      <w:r>
        <w:rPr>
          <w:rFonts w:ascii="Times New Roman" w:hAnsi="Times New Roman"/>
          <w:b w:val="0"/>
          <w:i w:val="0"/>
          <w:sz w:val="24"/>
        </w:rPr>
        <w:t>3.3. По истечении срока, указанного в пункте 3.2 Договора, право использования ПО прекращается. Лицензиат обязан прекратить использование ПО и удалить его со всех рабочих мест, за исключением случая продления срока по соглашению Сторон.</w:t>
      </w:r>
    </w:p>
    <w:p>
      <w:pPr>
        <w:spacing w:before="0" w:after="80"/>
        <w:ind w:left="0" w:firstLine="425"/>
        <w:jc w:val="both"/>
      </w:pPr>
      <w:r>
        <w:rPr>
          <w:rFonts w:ascii="Times New Roman" w:hAnsi="Times New Roman"/>
          <w:b w:val="0"/>
          <w:i w:val="0"/>
          <w:sz w:val="24"/>
        </w:rPr>
        <w:t>3.4. Не позднее чем за 30 (тридцать) календарных дней до истечения срока действия Договора Стороны вправе согласовать его продление на новый срок путём подписания дополнительного соглашения.</w:t>
      </w:r>
    </w:p>
    <w:p>
      <w:pPr>
        <w:spacing w:before="0" w:after="80"/>
        <w:ind w:left="0" w:firstLine="425"/>
        <w:jc w:val="both"/>
      </w:pPr>
      <w:r>
        <w:rPr>
          <w:rFonts w:ascii="Times New Roman" w:hAnsi="Times New Roman"/>
          <w:b w:val="0"/>
          <w:i w:val="0"/>
          <w:sz w:val="24"/>
        </w:rPr>
        <w:t>3.5. Срок действия Договора не превышает срока действия исключительного права на ПО и срока, на который Лицензиару предоставлено право сублицензирования (пункт 4 статьи 1235, пункт 1 статьи 1238 Гражданского кодекса Российской Федерации).</w:t>
      </w:r>
    </w:p>
    <w:p>
      <w:pPr>
        <w:keepNext/>
        <w:spacing w:before="220" w:after="100"/>
        <w:ind w:firstLine="0"/>
        <w:jc w:val="center"/>
      </w:pPr>
      <w:r>
        <w:rPr>
          <w:rFonts w:ascii="Times New Roman" w:hAnsi="Times New Roman"/>
          <w:b/>
          <w:sz w:val="24"/>
        </w:rPr>
        <w:t>4. ВОЗНАГРАЖДЕНИЕ И ПОРЯДОК РАСЧЁТОВ</w:t>
      </w:r>
    </w:p>
    <w:p>
      <w:pPr>
        <w:spacing w:before="0" w:after="80"/>
        <w:ind w:left="0" w:firstLine="425"/>
        <w:jc w:val="both"/>
      </w:pPr>
      <w:r>
        <w:rPr>
          <w:rFonts w:ascii="Times New Roman" w:hAnsi="Times New Roman"/>
          <w:b w:val="0"/>
          <w:i w:val="0"/>
          <w:sz w:val="24"/>
        </w:rPr>
        <w:t>4.1. Вознаграждение Лицензиара за предоставление права использования ПО составляет _______________ (___________________________________) рублей 00 копеек.</w:t>
      </w:r>
    </w:p>
    <w:p>
      <w:pPr>
        <w:spacing w:before="0" w:after="80"/>
        <w:ind w:left="0" w:firstLine="425"/>
        <w:jc w:val="both"/>
      </w:pPr>
      <w:r>
        <w:rPr>
          <w:rFonts w:ascii="Times New Roman" w:hAnsi="Times New Roman"/>
          <w:b w:val="0"/>
          <w:i w:val="0"/>
          <w:sz w:val="24"/>
        </w:rPr>
        <w:t>4.2. Вознаграждение является фиксированным разовым платежом и не облагается налогом на добавленную стоимость. Основание: подпункт 26 пункта 2 статьи 149 Налогового кодекса Российской Федерации — передача прав на использование программ для ЭВМ, включённых в единый реестр российских программ для электронных вычислительных машин и баз данных.</w:t>
      </w:r>
    </w:p>
    <w:p>
      <w:pPr>
        <w:spacing w:before="0" w:after="80"/>
        <w:ind w:left="0" w:firstLine="425"/>
        <w:jc w:val="both"/>
      </w:pPr>
      <w:r>
        <w:rPr>
          <w:rFonts w:ascii="Times New Roman" w:hAnsi="Times New Roman"/>
          <w:b w:val="0"/>
          <w:i w:val="0"/>
          <w:sz w:val="24"/>
        </w:rPr>
        <w:t>4.3. Оплата производится Лицензиатом единовременно в течение 5 (пяти) рабочих дней с момента подписания Договора на основании счёта, выставленного Лицензиаром, путём перечисления денежных средств на расчётный счёт Лицензиара.</w:t>
      </w:r>
    </w:p>
    <w:p>
      <w:pPr>
        <w:spacing w:before="0" w:after="80"/>
        <w:ind w:left="0" w:firstLine="425"/>
        <w:jc w:val="both"/>
      </w:pPr>
      <w:r>
        <w:rPr>
          <w:rFonts w:ascii="Times New Roman" w:hAnsi="Times New Roman"/>
          <w:b w:val="0"/>
          <w:i w:val="0"/>
          <w:sz w:val="24"/>
        </w:rPr>
        <w:t>4.4. Обязательство Лицензиата по оплате считается исполненным с момента зачисления денежных средств на корреспондентский счёт банка Лицензиара.</w:t>
      </w:r>
    </w:p>
    <w:p>
      <w:pPr>
        <w:spacing w:before="0" w:after="80"/>
        <w:ind w:left="0" w:firstLine="425"/>
        <w:jc w:val="both"/>
      </w:pPr>
      <w:r>
        <w:rPr>
          <w:rFonts w:ascii="Times New Roman" w:hAnsi="Times New Roman"/>
          <w:b w:val="0"/>
          <w:i w:val="0"/>
          <w:sz w:val="24"/>
        </w:rPr>
        <w:t>4.5. Расходы по перечислению денежных средств несёт Лицензиат.</w:t>
      </w:r>
    </w:p>
    <w:p>
      <w:pPr>
        <w:keepNext/>
        <w:spacing w:before="220" w:after="100"/>
        <w:ind w:firstLine="0"/>
        <w:jc w:val="center"/>
      </w:pPr>
      <w:r>
        <w:rPr>
          <w:rFonts w:ascii="Times New Roman" w:hAnsi="Times New Roman"/>
          <w:b/>
          <w:sz w:val="24"/>
        </w:rPr>
        <w:t>5. ПОРЯДОК ПРЕДОСТАВЛЕНИЯ ПРАВА ИСПОЛЬЗОВАНИЯ</w:t>
      </w:r>
    </w:p>
    <w:p>
      <w:pPr>
        <w:spacing w:before="0" w:after="80"/>
        <w:ind w:left="0" w:firstLine="425"/>
        <w:jc w:val="both"/>
      </w:pPr>
      <w:r>
        <w:rPr>
          <w:rFonts w:ascii="Times New Roman" w:hAnsi="Times New Roman"/>
          <w:b w:val="0"/>
          <w:i w:val="0"/>
          <w:sz w:val="24"/>
        </w:rPr>
        <w:t>5.1. Лицензиар обязан предоставить Лицензиату ключ активации ПО, дистрибутив и эксплуатационную документацию в течение 3 (трёх) рабочих дней с даты поступления вознаграждения в полном объёме.</w:t>
      </w:r>
    </w:p>
    <w:p>
      <w:pPr>
        <w:spacing w:before="0" w:after="80"/>
        <w:ind w:left="0" w:firstLine="425"/>
        <w:jc w:val="both"/>
      </w:pPr>
      <w:r>
        <w:rPr>
          <w:rFonts w:ascii="Times New Roman" w:hAnsi="Times New Roman"/>
          <w:b w:val="0"/>
          <w:i w:val="0"/>
          <w:sz w:val="24"/>
        </w:rPr>
        <w:t>5.2. Предоставление права использования ПО оформляется актом приёма-передачи неисключительных прав, подписываемым обеими Сторонами. Ключ активации указывается в акте.</w:t>
      </w:r>
    </w:p>
    <w:p>
      <w:pPr>
        <w:spacing w:before="0" w:after="80"/>
        <w:ind w:left="0" w:firstLine="425"/>
        <w:jc w:val="both"/>
      </w:pPr>
      <w:r>
        <w:rPr>
          <w:rFonts w:ascii="Times New Roman" w:hAnsi="Times New Roman"/>
          <w:b w:val="0"/>
          <w:i w:val="0"/>
          <w:sz w:val="24"/>
        </w:rPr>
        <w:t>5.3. Лицензиат обязан подписать акт либо представить мотивированный отказ в течение 5 (пяти) рабочих дней с даты его получения. При непредставлении подписанного акта и мотивированного отказа в указанный срок право использования ПО считается предоставленным надлежащим образом, а акт — подписанным Лицензиатом.</w:t>
      </w:r>
    </w:p>
    <w:p>
      <w:pPr>
        <w:spacing w:before="0" w:after="80"/>
        <w:ind w:left="0" w:firstLine="425"/>
        <w:jc w:val="both"/>
      </w:pPr>
      <w:r>
        <w:rPr>
          <w:rFonts w:ascii="Times New Roman" w:hAnsi="Times New Roman"/>
          <w:b w:val="0"/>
          <w:i w:val="0"/>
          <w:sz w:val="24"/>
        </w:rPr>
        <w:t>5.4. Передача ключа активации, дистрибутива и документации может осуществляться в электронной форме по адресам электронной почты, указанным в разделе 12 Договора.</w:t>
      </w:r>
    </w:p>
    <w:p>
      <w:pPr>
        <w:keepNext/>
        <w:spacing w:before="220" w:after="100"/>
        <w:ind w:firstLine="0"/>
        <w:jc w:val="center"/>
      </w:pPr>
      <w:r>
        <w:rPr>
          <w:rFonts w:ascii="Times New Roman" w:hAnsi="Times New Roman"/>
          <w:b/>
          <w:sz w:val="24"/>
        </w:rPr>
        <w:t>6. ПРАВА И ОБЯЗАННОСТИ СТОРОН</w:t>
      </w:r>
    </w:p>
    <w:p>
      <w:pPr>
        <w:spacing w:before="0" w:after="80"/>
        <w:ind w:left="0" w:firstLine="425"/>
        <w:jc w:val="both"/>
      </w:pPr>
      <w:r>
        <w:rPr>
          <w:rFonts w:ascii="Times New Roman" w:hAnsi="Times New Roman"/>
          <w:b w:val="0"/>
          <w:i w:val="0"/>
          <w:sz w:val="24"/>
        </w:rPr>
        <w:t>6.1. Лицензиар обязуется:</w:t>
      </w:r>
    </w:p>
    <w:p>
      <w:pPr>
        <w:spacing w:before="0" w:after="80"/>
        <w:ind w:left="425" w:firstLine="425"/>
        <w:jc w:val="both"/>
      </w:pPr>
      <w:r>
        <w:rPr>
          <w:rFonts w:ascii="Times New Roman" w:hAnsi="Times New Roman"/>
          <w:b w:val="0"/>
          <w:i w:val="0"/>
          <w:sz w:val="24"/>
        </w:rPr>
        <w:t>предоставить право использования ПО в порядке и сроки, установленные разделом 5 Договора;</w:t>
      </w:r>
    </w:p>
    <w:p>
      <w:pPr>
        <w:spacing w:before="0" w:after="80"/>
        <w:ind w:left="425" w:firstLine="425"/>
        <w:jc w:val="both"/>
      </w:pPr>
      <w:r>
        <w:rPr>
          <w:rFonts w:ascii="Times New Roman" w:hAnsi="Times New Roman"/>
          <w:b w:val="0"/>
          <w:i w:val="0"/>
          <w:sz w:val="24"/>
        </w:rPr>
        <w:t>обеспечивать работоспособность ПО в течение всего срока действия Договора;</w:t>
      </w:r>
    </w:p>
    <w:p>
      <w:pPr>
        <w:spacing w:before="0" w:after="80"/>
        <w:ind w:left="425" w:firstLine="425"/>
        <w:jc w:val="both"/>
      </w:pPr>
      <w:r>
        <w:rPr>
          <w:rFonts w:ascii="Times New Roman" w:hAnsi="Times New Roman"/>
          <w:b w:val="0"/>
          <w:i w:val="0"/>
          <w:sz w:val="24"/>
        </w:rPr>
        <w:t>выполнить удалённую установку и настройку ПО на рабочих местах Лицензиата;</w:t>
      </w:r>
    </w:p>
    <w:p>
      <w:pPr>
        <w:spacing w:before="0" w:after="80"/>
        <w:ind w:left="425" w:firstLine="425"/>
        <w:jc w:val="both"/>
      </w:pPr>
      <w:r>
        <w:rPr>
          <w:rFonts w:ascii="Times New Roman" w:hAnsi="Times New Roman"/>
          <w:b w:val="0"/>
          <w:i w:val="0"/>
          <w:sz w:val="24"/>
        </w:rPr>
        <w:t>оказывать техническую поддержку в режиме 24/7 по каналам связи, указанным в разделе 12 Договора; срок реакции на обращение — не более 4 (четырёх) часов;</w:t>
      </w:r>
    </w:p>
    <w:p>
      <w:pPr>
        <w:spacing w:before="0" w:after="80"/>
        <w:ind w:left="425" w:firstLine="425"/>
        <w:jc w:val="both"/>
      </w:pPr>
      <w:r>
        <w:rPr>
          <w:rFonts w:ascii="Times New Roman" w:hAnsi="Times New Roman"/>
          <w:b w:val="0"/>
          <w:i w:val="0"/>
          <w:sz w:val="24"/>
        </w:rPr>
        <w:t>предоставлять обновления ПО, выпускаемые в течение срока действия Договора, без взимания дополнительной платы;</w:t>
      </w:r>
    </w:p>
    <w:p>
      <w:pPr>
        <w:spacing w:before="0" w:after="80"/>
        <w:ind w:left="425" w:firstLine="425"/>
        <w:jc w:val="both"/>
      </w:pPr>
      <w:r>
        <w:rPr>
          <w:rFonts w:ascii="Times New Roman" w:hAnsi="Times New Roman"/>
          <w:b w:val="0"/>
          <w:i w:val="0"/>
          <w:sz w:val="24"/>
        </w:rPr>
        <w:t>консультировать специалистов Лицензиата по вопросам эксплуатации ПО и интерпретации результатов расчётов.</w:t>
      </w:r>
    </w:p>
    <w:p>
      <w:pPr>
        <w:spacing w:before="0" w:after="80"/>
        <w:ind w:left="0" w:firstLine="425"/>
        <w:jc w:val="both"/>
      </w:pPr>
      <w:r>
        <w:rPr>
          <w:rFonts w:ascii="Times New Roman" w:hAnsi="Times New Roman"/>
          <w:b w:val="0"/>
          <w:i w:val="0"/>
          <w:sz w:val="24"/>
        </w:rPr>
        <w:t>6.2. Лицензиар вправе:</w:t>
      </w:r>
    </w:p>
    <w:p>
      <w:pPr>
        <w:spacing w:before="0" w:after="80"/>
        <w:ind w:left="425" w:firstLine="425"/>
        <w:jc w:val="both"/>
      </w:pPr>
      <w:r>
        <w:rPr>
          <w:rFonts w:ascii="Times New Roman" w:hAnsi="Times New Roman"/>
          <w:b w:val="0"/>
          <w:i w:val="0"/>
          <w:sz w:val="24"/>
        </w:rPr>
        <w:t>вносить в ПО изменения и усовершенствования, не ухудшающие его функциональные характеристики и не препятствующие использованию ПО по назначению;</w:t>
      </w:r>
    </w:p>
    <w:p>
      <w:pPr>
        <w:spacing w:before="0" w:after="80"/>
        <w:ind w:left="425" w:firstLine="425"/>
        <w:jc w:val="both"/>
      </w:pPr>
      <w:r>
        <w:rPr>
          <w:rFonts w:ascii="Times New Roman" w:hAnsi="Times New Roman"/>
          <w:b w:val="0"/>
          <w:i w:val="0"/>
          <w:sz w:val="24"/>
        </w:rPr>
        <w:t>приостановить действие ключа активации при существенном нарушении Лицензиатом пункта 2.2 Договора, письменно уведомив Лицензиата не менее чем за 5 (пять) рабочих дней.</w:t>
      </w:r>
    </w:p>
    <w:p>
      <w:pPr>
        <w:spacing w:before="0" w:after="80"/>
        <w:ind w:left="0" w:firstLine="425"/>
        <w:jc w:val="both"/>
      </w:pPr>
      <w:r>
        <w:rPr>
          <w:rFonts w:ascii="Times New Roman" w:hAnsi="Times New Roman"/>
          <w:b w:val="0"/>
          <w:i w:val="0"/>
          <w:sz w:val="24"/>
        </w:rPr>
        <w:t>6.3. Лицензиат обязуется:</w:t>
      </w:r>
    </w:p>
    <w:p>
      <w:pPr>
        <w:spacing w:before="0" w:after="80"/>
        <w:ind w:left="425" w:firstLine="425"/>
        <w:jc w:val="both"/>
      </w:pPr>
      <w:r>
        <w:rPr>
          <w:rFonts w:ascii="Times New Roman" w:hAnsi="Times New Roman"/>
          <w:b w:val="0"/>
          <w:i w:val="0"/>
          <w:sz w:val="24"/>
        </w:rPr>
        <w:t>уплатить вознаграждение в порядке и сроки, установленные разделом 4 Договора;</w:t>
      </w:r>
    </w:p>
    <w:p>
      <w:pPr>
        <w:spacing w:before="0" w:after="80"/>
        <w:ind w:left="425" w:firstLine="425"/>
        <w:jc w:val="both"/>
      </w:pPr>
      <w:r>
        <w:rPr>
          <w:rFonts w:ascii="Times New Roman" w:hAnsi="Times New Roman"/>
          <w:b w:val="0"/>
          <w:i w:val="0"/>
          <w:sz w:val="24"/>
        </w:rPr>
        <w:t>использовать ПО исключительно в пределах, предусмотренных Договором;</w:t>
      </w:r>
    </w:p>
    <w:p>
      <w:pPr>
        <w:spacing w:before="0" w:after="80"/>
        <w:ind w:left="425" w:firstLine="425"/>
        <w:jc w:val="both"/>
      </w:pPr>
      <w:r>
        <w:rPr>
          <w:rFonts w:ascii="Times New Roman" w:hAnsi="Times New Roman"/>
          <w:b w:val="0"/>
          <w:i w:val="0"/>
          <w:sz w:val="24"/>
        </w:rPr>
        <w:t>не распространять и не передавать ключ активации третьим лицам;</w:t>
      </w:r>
    </w:p>
    <w:p>
      <w:pPr>
        <w:spacing w:before="0" w:after="80"/>
        <w:ind w:left="425" w:firstLine="425"/>
        <w:jc w:val="both"/>
      </w:pPr>
      <w:r>
        <w:rPr>
          <w:rFonts w:ascii="Times New Roman" w:hAnsi="Times New Roman"/>
          <w:b w:val="0"/>
          <w:i w:val="0"/>
          <w:sz w:val="24"/>
        </w:rPr>
        <w:t>обеспечить сохранность ключа активации и незамедлительно уведомить Лицензиара о его утрате или несанкционированном использовании;</w:t>
      </w:r>
    </w:p>
    <w:p>
      <w:pPr>
        <w:spacing w:before="0" w:after="80"/>
        <w:ind w:left="425" w:firstLine="425"/>
        <w:jc w:val="both"/>
      </w:pPr>
      <w:r>
        <w:rPr>
          <w:rFonts w:ascii="Times New Roman" w:hAnsi="Times New Roman"/>
          <w:b w:val="0"/>
          <w:i w:val="0"/>
          <w:sz w:val="24"/>
        </w:rPr>
        <w:t>обеспечить соответствие рабочих мест техническим требованиям, предоставленным Лицензиаром.</w:t>
      </w:r>
    </w:p>
    <w:p>
      <w:pPr>
        <w:spacing w:before="0" w:after="80"/>
        <w:ind w:left="0" w:firstLine="425"/>
        <w:jc w:val="both"/>
      </w:pPr>
      <w:r>
        <w:rPr>
          <w:rFonts w:ascii="Times New Roman" w:hAnsi="Times New Roman"/>
          <w:b w:val="0"/>
          <w:i w:val="0"/>
          <w:sz w:val="24"/>
        </w:rPr>
        <w:t>6.4. Лицензиат вправе:</w:t>
      </w:r>
    </w:p>
    <w:p>
      <w:pPr>
        <w:spacing w:before="0" w:after="80"/>
        <w:ind w:left="425" w:firstLine="425"/>
        <w:jc w:val="both"/>
      </w:pPr>
      <w:r>
        <w:rPr>
          <w:rFonts w:ascii="Times New Roman" w:hAnsi="Times New Roman"/>
          <w:b w:val="0"/>
          <w:i w:val="0"/>
          <w:sz w:val="24"/>
        </w:rPr>
        <w:t>получать техническую поддержку и обновления ПО в течение срока действия Договора;</w:t>
      </w:r>
    </w:p>
    <w:p>
      <w:pPr>
        <w:spacing w:before="0" w:after="80"/>
        <w:ind w:left="425" w:firstLine="425"/>
        <w:jc w:val="both"/>
      </w:pPr>
      <w:r>
        <w:rPr>
          <w:rFonts w:ascii="Times New Roman" w:hAnsi="Times New Roman"/>
          <w:b w:val="0"/>
          <w:i w:val="0"/>
          <w:sz w:val="24"/>
        </w:rPr>
        <w:t>свободно использовать результаты расчётов, полученные с применением ПО, в своей хозяйственной деятельности.</w:t>
      </w:r>
    </w:p>
    <w:p>
      <w:pPr>
        <w:keepNext/>
        <w:spacing w:before="220" w:after="100"/>
        <w:ind w:firstLine="0"/>
        <w:jc w:val="center"/>
      </w:pPr>
      <w:r>
        <w:rPr>
          <w:rFonts w:ascii="Times New Roman" w:hAnsi="Times New Roman"/>
          <w:b/>
          <w:sz w:val="24"/>
        </w:rPr>
        <w:t>7. ГАРАНТИИ СТОРОН</w:t>
      </w:r>
    </w:p>
    <w:p>
      <w:pPr>
        <w:spacing w:before="0" w:after="80"/>
        <w:ind w:left="0" w:firstLine="425"/>
        <w:jc w:val="both"/>
      </w:pPr>
      <w:r>
        <w:rPr>
          <w:rFonts w:ascii="Times New Roman" w:hAnsi="Times New Roman"/>
          <w:b w:val="0"/>
          <w:i w:val="0"/>
          <w:sz w:val="24"/>
        </w:rPr>
        <w:t>7.1. Лицензиар гарантирует, что обладает правом предоставления третьим лицам права использования ПО (сублицензирования) в объёме, на срок и на территории, не меньших предусмотренных Договором, и что предоставление права использования ПО не нарушает прав правообладателя и третьих лиц.</w:t>
      </w:r>
    </w:p>
    <w:p>
      <w:pPr>
        <w:spacing w:before="0" w:after="80"/>
        <w:ind w:left="0" w:firstLine="425"/>
        <w:jc w:val="both"/>
      </w:pPr>
      <w:r>
        <w:rPr>
          <w:rFonts w:ascii="Times New Roman" w:hAnsi="Times New Roman"/>
          <w:b w:val="0"/>
          <w:i w:val="0"/>
          <w:sz w:val="24"/>
        </w:rPr>
        <w:t>7.1.1. При досрочном прекращении договоров, указанных в преамбуле, Лицензиар обязан незамедлительно письменно уведомить Лицензиата и обеспечить сохранение права использования ПО Лицензиатом до окончания срока, установленного пунктом 3.2 Договора, а при невозможности — возвратить Лицензиату часть вознаграждения пропорционально неистекшему сроку.</w:t>
      </w:r>
    </w:p>
    <w:p>
      <w:pPr>
        <w:spacing w:before="0" w:after="80"/>
        <w:ind w:left="0" w:firstLine="425"/>
        <w:jc w:val="both"/>
      </w:pPr>
      <w:r>
        <w:rPr>
          <w:rFonts w:ascii="Times New Roman" w:hAnsi="Times New Roman"/>
          <w:b w:val="0"/>
          <w:i w:val="0"/>
          <w:sz w:val="24"/>
        </w:rPr>
        <w:t>7.2. В случае предъявления к Лицензиату претензий или исков третьих лиц, связанных с нарушением их интеллектуальных прав использованием ПО, Лицензиар обязуется урегулировать такие требования своими силами и за свой счёт и возместить Лицензиату документально подтверждённые убытки.</w:t>
      </w:r>
    </w:p>
    <w:p>
      <w:pPr>
        <w:spacing w:before="0" w:after="80"/>
        <w:ind w:left="0" w:firstLine="425"/>
        <w:jc w:val="both"/>
      </w:pPr>
      <w:r>
        <w:rPr>
          <w:rFonts w:ascii="Times New Roman" w:hAnsi="Times New Roman"/>
          <w:b w:val="0"/>
          <w:i w:val="0"/>
          <w:sz w:val="24"/>
        </w:rPr>
        <w:t>7.3. Лицензиар не гарантирует полное отсутствие ошибок в ПО, однако обязуется устранять выявленные Лицензиатом недостатки, препятствующие использованию ПО по назначению, в срок не более 10 (десяти) рабочих дней с момента получения соответствующего уведомления.</w:t>
      </w:r>
    </w:p>
    <w:p>
      <w:pPr>
        <w:spacing w:before="0" w:after="80"/>
        <w:ind w:left="0" w:firstLine="425"/>
        <w:jc w:val="both"/>
      </w:pPr>
      <w:r>
        <w:rPr>
          <w:rFonts w:ascii="Times New Roman" w:hAnsi="Times New Roman"/>
          <w:b w:val="0"/>
          <w:i w:val="0"/>
          <w:sz w:val="24"/>
        </w:rPr>
        <w:t>7.4. Ответственность за правильность исходных данных, вводимых в ПО, и за принимаемые на основании результатов расчёта технические и организационные решения несёт Лицензиат.</w:t>
      </w:r>
    </w:p>
    <w:p>
      <w:pPr>
        <w:keepNext/>
        <w:spacing w:before="220" w:after="100"/>
        <w:ind w:firstLine="0"/>
        <w:jc w:val="center"/>
      </w:pPr>
      <w:r>
        <w:rPr>
          <w:rFonts w:ascii="Times New Roman" w:hAnsi="Times New Roman"/>
          <w:b/>
          <w:sz w:val="24"/>
        </w:rPr>
        <w:t>8. ОТВЕТСТВЕННОСТЬ СТОРОН</w:t>
      </w:r>
    </w:p>
    <w:p>
      <w:pPr>
        <w:spacing w:before="0" w:after="80"/>
        <w:ind w:left="0" w:firstLine="425"/>
        <w:jc w:val="both"/>
      </w:pPr>
      <w:r>
        <w:rPr>
          <w:rFonts w:ascii="Times New Roman" w:hAnsi="Times New Roman"/>
          <w:b w:val="0"/>
          <w:i w:val="0"/>
          <w:sz w:val="24"/>
        </w:rPr>
        <w:t>8.1. За неисполнение или ненадлежащее исполнение обязательств по Договору Стороны несут ответственность в соответствии с действующим законодательством Российской Федерации.</w:t>
      </w:r>
    </w:p>
    <w:p>
      <w:pPr>
        <w:spacing w:before="0" w:after="80"/>
        <w:ind w:left="0" w:firstLine="425"/>
        <w:jc w:val="both"/>
      </w:pPr>
      <w:r>
        <w:rPr>
          <w:rFonts w:ascii="Times New Roman" w:hAnsi="Times New Roman"/>
          <w:b w:val="0"/>
          <w:i w:val="0"/>
          <w:sz w:val="24"/>
        </w:rPr>
        <w:t>8.2. За нарушение срока оплаты, установленного пунктом 4.3 Договора, Лицензиар вправе потребовать от Лицензиата уплаты пени в размере 0,1 % от неуплаченной суммы за каждый день просрочки, но не более 10 % от суммы вознаграждения.</w:t>
      </w:r>
    </w:p>
    <w:p>
      <w:pPr>
        <w:spacing w:before="0" w:after="80"/>
        <w:ind w:left="0" w:firstLine="425"/>
        <w:jc w:val="both"/>
      </w:pPr>
      <w:r>
        <w:rPr>
          <w:rFonts w:ascii="Times New Roman" w:hAnsi="Times New Roman"/>
          <w:b w:val="0"/>
          <w:i w:val="0"/>
          <w:sz w:val="24"/>
        </w:rPr>
        <w:t>8.3. За нарушение срока предоставления права использования ПО, установленного пунктом 5.1 Договора, Лицензиат вправе потребовать от Лицензиара уплаты пени в размере 0,1 % от суммы вознаграждения за каждый день просрочки, но не более 10 % от суммы вознаграждения.</w:t>
      </w:r>
    </w:p>
    <w:p>
      <w:pPr>
        <w:spacing w:before="0" w:after="80"/>
        <w:ind w:left="0" w:firstLine="425"/>
        <w:jc w:val="both"/>
      </w:pPr>
      <w:r>
        <w:rPr>
          <w:rFonts w:ascii="Times New Roman" w:hAnsi="Times New Roman"/>
          <w:b w:val="0"/>
          <w:i w:val="0"/>
          <w:sz w:val="24"/>
        </w:rPr>
        <w:t>8.4. Пеня подлежит уплате только при наличии письменного требования потерпевшей Стороны.</w:t>
      </w:r>
    </w:p>
    <w:p>
      <w:pPr>
        <w:spacing w:before="0" w:after="80"/>
        <w:ind w:left="0" w:firstLine="425"/>
        <w:jc w:val="both"/>
      </w:pPr>
      <w:r>
        <w:rPr>
          <w:rFonts w:ascii="Times New Roman" w:hAnsi="Times New Roman"/>
          <w:b w:val="0"/>
          <w:i w:val="0"/>
          <w:sz w:val="24"/>
        </w:rPr>
        <w:t>8.5. За использование ПО способами, не предусмотренными пунктом 2.1 Договора, либо с превышением количества рабочих мест, установленного пунктом 1.5 Договора, Лицензиат несёт ответственность, предусмотренную статьями 1252 и 1301 Гражданского кодекса Российской Федерации.</w:t>
      </w:r>
    </w:p>
    <w:p>
      <w:pPr>
        <w:spacing w:before="0" w:after="80"/>
        <w:ind w:left="0" w:firstLine="425"/>
        <w:jc w:val="both"/>
      </w:pPr>
      <w:r>
        <w:rPr>
          <w:rFonts w:ascii="Times New Roman" w:hAnsi="Times New Roman"/>
          <w:b w:val="0"/>
          <w:i w:val="0"/>
          <w:sz w:val="24"/>
        </w:rPr>
        <w:t>8.6. Совокупная ответственность Лицензиара по Договору, за исключением случаев, предусмотренных пунктом 7.2 Договора, ограничивается размером фактически полученного вознаграждения.</w:t>
      </w:r>
    </w:p>
    <w:p>
      <w:pPr>
        <w:spacing w:before="0" w:after="80"/>
        <w:ind w:left="0" w:firstLine="425"/>
        <w:jc w:val="both"/>
      </w:pPr>
      <w:r>
        <w:rPr>
          <w:rFonts w:ascii="Times New Roman" w:hAnsi="Times New Roman"/>
          <w:b w:val="0"/>
          <w:i w:val="0"/>
          <w:sz w:val="24"/>
        </w:rPr>
        <w:t>8.7. Стороны не несут ответственности за упущенную выгоду друг друга.</w:t>
      </w:r>
    </w:p>
    <w:p>
      <w:pPr>
        <w:keepNext/>
        <w:spacing w:before="220" w:after="100"/>
        <w:ind w:firstLine="0"/>
        <w:jc w:val="center"/>
      </w:pPr>
      <w:r>
        <w:rPr>
          <w:rFonts w:ascii="Times New Roman" w:hAnsi="Times New Roman"/>
          <w:b/>
          <w:sz w:val="24"/>
        </w:rPr>
        <w:t>9. КОНФИДЕНЦИАЛЬНОСТЬ</w:t>
      </w:r>
    </w:p>
    <w:p>
      <w:pPr>
        <w:spacing w:before="0" w:after="80"/>
        <w:ind w:left="0" w:firstLine="425"/>
        <w:jc w:val="both"/>
      </w:pPr>
      <w:r>
        <w:rPr>
          <w:rFonts w:ascii="Times New Roman" w:hAnsi="Times New Roman"/>
          <w:b w:val="0"/>
          <w:i w:val="0"/>
          <w:sz w:val="24"/>
        </w:rPr>
        <w:t>9.1. Стороны обязуются не разглашать третьим лицам сведения, полученные в ходе исполнения Договора, включая ключ активации, техническую документацию, а также содержание схем и расчётов Лицензиата.</w:t>
      </w:r>
    </w:p>
    <w:p>
      <w:pPr>
        <w:spacing w:before="0" w:after="80"/>
        <w:ind w:left="0" w:firstLine="425"/>
        <w:jc w:val="both"/>
      </w:pPr>
      <w:r>
        <w:rPr>
          <w:rFonts w:ascii="Times New Roman" w:hAnsi="Times New Roman"/>
          <w:b w:val="0"/>
          <w:i w:val="0"/>
          <w:sz w:val="24"/>
        </w:rPr>
        <w:t>9.2. Лицензиар не вправе использовать данные горных выработок, схемы и результаты расчётов Лицензиата в каких-либо целях, кроме исполнения обязательств по Договору, а также передавать их третьим лицам без письменного согласия Лицензиата.</w:t>
      </w:r>
    </w:p>
    <w:p>
      <w:pPr>
        <w:spacing w:before="0" w:after="80"/>
        <w:ind w:left="0" w:firstLine="425"/>
        <w:jc w:val="both"/>
      </w:pPr>
      <w:r>
        <w:rPr>
          <w:rFonts w:ascii="Times New Roman" w:hAnsi="Times New Roman"/>
          <w:b w:val="0"/>
          <w:i w:val="0"/>
          <w:sz w:val="24"/>
        </w:rPr>
        <w:t>9.3. Обязательства по конфиденциальности действуют в течение срока действия Договора и 3 (трёх) лет после его прекращения.</w:t>
      </w:r>
    </w:p>
    <w:p>
      <w:pPr>
        <w:spacing w:before="0" w:after="80"/>
        <w:ind w:left="0" w:firstLine="425"/>
        <w:jc w:val="both"/>
      </w:pPr>
      <w:r>
        <w:rPr>
          <w:rFonts w:ascii="Times New Roman" w:hAnsi="Times New Roman"/>
          <w:b w:val="0"/>
          <w:i w:val="0"/>
          <w:sz w:val="24"/>
        </w:rPr>
        <w:t>9.4. Не является нарушением раскрытие информации по требованию уполномоченных государственных органов в порядке, установленном законодательством Российской Федерации.</w:t>
      </w:r>
    </w:p>
    <w:p>
      <w:pPr>
        <w:keepNext/>
        <w:spacing w:before="220" w:after="100"/>
        <w:ind w:firstLine="0"/>
        <w:jc w:val="center"/>
      </w:pPr>
      <w:r>
        <w:rPr>
          <w:rFonts w:ascii="Times New Roman" w:hAnsi="Times New Roman"/>
          <w:b/>
          <w:sz w:val="24"/>
        </w:rPr>
        <w:t>10. ОБСТОЯТЕЛЬСТВА НЕПРЕОДОЛИМОЙ СИЛЫ</w:t>
      </w:r>
    </w:p>
    <w:p>
      <w:pPr>
        <w:spacing w:before="0" w:after="80"/>
        <w:ind w:left="0" w:firstLine="425"/>
        <w:jc w:val="both"/>
      </w:pPr>
      <w:r>
        <w:rPr>
          <w:rFonts w:ascii="Times New Roman" w:hAnsi="Times New Roman"/>
          <w:b w:val="0"/>
          <w:i w:val="0"/>
          <w:sz w:val="24"/>
        </w:rPr>
        <w:t>10.1. Стороны освобождаются от ответственности за частичное или полное неисполнение обязательств по Договору, если оно явилось следствием обстоятельств непреодолимой силы, возникших после заключения Договора, которые Стороны не могли предвидеть или предотвратить.</w:t>
      </w:r>
    </w:p>
    <w:p>
      <w:pPr>
        <w:spacing w:before="0" w:after="80"/>
        <w:ind w:left="0" w:firstLine="425"/>
        <w:jc w:val="both"/>
      </w:pPr>
      <w:r>
        <w:rPr>
          <w:rFonts w:ascii="Times New Roman" w:hAnsi="Times New Roman"/>
          <w:b w:val="0"/>
          <w:i w:val="0"/>
          <w:sz w:val="24"/>
        </w:rPr>
        <w:t>10.2. Сторона, для которой создалась невозможность исполнения обязательств, обязана письменно уведомить другую Сторону в течение 10 (десяти) календарных дней с момента наступления таких обстоятельств.</w:t>
      </w:r>
    </w:p>
    <w:p>
      <w:pPr>
        <w:spacing w:before="0" w:after="80"/>
        <w:ind w:left="0" w:firstLine="425"/>
        <w:jc w:val="both"/>
      </w:pPr>
      <w:r>
        <w:rPr>
          <w:rFonts w:ascii="Times New Roman" w:hAnsi="Times New Roman"/>
          <w:b w:val="0"/>
          <w:i w:val="0"/>
          <w:sz w:val="24"/>
        </w:rPr>
        <w:t>10.3. Если указанные обстоятельства длятся более 2 (двух) месяцев, каждая из Сторон вправе отказаться от исполнения Договора с проведением взаиморасчётов за фактически исполненное.</w:t>
      </w:r>
    </w:p>
    <w:p>
      <w:pPr>
        <w:keepNext/>
        <w:spacing w:before="220" w:after="100"/>
        <w:ind w:firstLine="0"/>
        <w:jc w:val="center"/>
      </w:pPr>
      <w:r>
        <w:rPr>
          <w:rFonts w:ascii="Times New Roman" w:hAnsi="Times New Roman"/>
          <w:b/>
          <w:sz w:val="24"/>
        </w:rPr>
        <w:t>11. ИЗМЕНЕНИЕ, РАСТОРЖЕНИЕ И РАЗРЕШЕНИЕ СПОРОВ</w:t>
      </w:r>
    </w:p>
    <w:p>
      <w:pPr>
        <w:spacing w:before="0" w:after="80"/>
        <w:ind w:left="0" w:firstLine="425"/>
        <w:jc w:val="both"/>
      </w:pPr>
      <w:r>
        <w:rPr>
          <w:rFonts w:ascii="Times New Roman" w:hAnsi="Times New Roman"/>
          <w:b w:val="0"/>
          <w:i w:val="0"/>
          <w:sz w:val="24"/>
        </w:rPr>
        <w:t>11.1. Все изменения и дополнения к Договору действительны при условии их совершения в письменной форме и подписания уполномоченными представителями обеих Сторон.</w:t>
      </w:r>
    </w:p>
    <w:p>
      <w:pPr>
        <w:spacing w:before="0" w:after="80"/>
        <w:ind w:left="0" w:firstLine="425"/>
        <w:jc w:val="both"/>
      </w:pPr>
      <w:r>
        <w:rPr>
          <w:rFonts w:ascii="Times New Roman" w:hAnsi="Times New Roman"/>
          <w:b w:val="0"/>
          <w:i w:val="0"/>
          <w:sz w:val="24"/>
        </w:rPr>
        <w:t>11.2. Договор может быть расторгнут по соглашению Сторон, а также в одностороннем порядке в случаях, предусмотренных законодательством Российской Федерации и Договором.</w:t>
      </w:r>
    </w:p>
    <w:p>
      <w:pPr>
        <w:spacing w:before="0" w:after="80"/>
        <w:ind w:left="0" w:firstLine="425"/>
        <w:jc w:val="both"/>
      </w:pPr>
      <w:r>
        <w:rPr>
          <w:rFonts w:ascii="Times New Roman" w:hAnsi="Times New Roman"/>
          <w:b w:val="0"/>
          <w:i w:val="0"/>
          <w:sz w:val="24"/>
        </w:rPr>
        <w:t>11.3. Лицензиар вправе в одностороннем внесудебном порядке отказаться от исполнения Договора при существенном нарушении Лицензиатом пункта 2.2 Договора, письменно уведомив Лицензиата не менее чем за 10 (десять) рабочих дней. При этом уплаченное вознаграждение возврату не подлежит.</w:t>
      </w:r>
    </w:p>
    <w:p>
      <w:pPr>
        <w:spacing w:before="0" w:after="80"/>
        <w:ind w:left="0" w:firstLine="425"/>
        <w:jc w:val="both"/>
      </w:pPr>
      <w:r>
        <w:rPr>
          <w:rFonts w:ascii="Times New Roman" w:hAnsi="Times New Roman"/>
          <w:b w:val="0"/>
          <w:i w:val="0"/>
          <w:sz w:val="24"/>
        </w:rPr>
        <w:t>11.4. Расторжение Договора не освобождает Стороны от исполнения обязательств, возникших до момента расторжения.</w:t>
      </w:r>
    </w:p>
    <w:p>
      <w:pPr>
        <w:spacing w:before="0" w:after="80"/>
        <w:ind w:left="0" w:firstLine="425"/>
        <w:jc w:val="both"/>
      </w:pPr>
      <w:r>
        <w:rPr>
          <w:rFonts w:ascii="Times New Roman" w:hAnsi="Times New Roman"/>
          <w:b w:val="0"/>
          <w:i w:val="0"/>
          <w:sz w:val="24"/>
        </w:rPr>
        <w:t>11.5. Споры и разногласия разрешаются путём переговоров. Претензионный порядок обязателен: срок рассмотрения претензии — 30 (тридцать) календарных дней с даты её получения.</w:t>
      </w:r>
    </w:p>
    <w:p>
      <w:pPr>
        <w:spacing w:before="0" w:after="80"/>
        <w:ind w:left="0" w:firstLine="425"/>
        <w:jc w:val="both"/>
      </w:pPr>
      <w:r>
        <w:rPr>
          <w:rFonts w:ascii="Times New Roman" w:hAnsi="Times New Roman"/>
          <w:b w:val="0"/>
          <w:i w:val="0"/>
          <w:sz w:val="24"/>
        </w:rPr>
        <w:t>11.6. При недостижении согласия спор передаётся на разрешение Арбитражного суда Республики Башкортостан.</w:t>
      </w:r>
    </w:p>
    <w:p>
      <w:pPr>
        <w:spacing w:before="0" w:after="80"/>
        <w:ind w:left="0" w:firstLine="425"/>
        <w:jc w:val="both"/>
      </w:pPr>
      <w:r>
        <w:rPr>
          <w:rFonts w:ascii="Times New Roman" w:hAnsi="Times New Roman"/>
          <w:b w:val="0"/>
          <w:i w:val="0"/>
          <w:sz w:val="24"/>
        </w:rPr>
        <w:t>11.7. К отношениям Сторон применяется право Российской Федерации.</w:t>
      </w:r>
    </w:p>
    <w:p>
      <w:pPr>
        <w:keepNext/>
        <w:spacing w:before="220" w:after="100"/>
        <w:ind w:firstLine="0"/>
        <w:jc w:val="center"/>
      </w:pPr>
      <w:r>
        <w:rPr>
          <w:rFonts w:ascii="Times New Roman" w:hAnsi="Times New Roman"/>
          <w:b/>
          <w:sz w:val="24"/>
        </w:rPr>
        <w:t>12. ЗАКЛЮЧИТЕЛЬНЫЕ ПОЛОЖЕНИЯ</w:t>
      </w:r>
    </w:p>
    <w:p>
      <w:pPr>
        <w:spacing w:before="0" w:after="80"/>
        <w:ind w:left="0" w:firstLine="425"/>
        <w:jc w:val="both"/>
      </w:pPr>
      <w:r>
        <w:rPr>
          <w:rFonts w:ascii="Times New Roman" w:hAnsi="Times New Roman"/>
          <w:b w:val="0"/>
          <w:i w:val="0"/>
          <w:sz w:val="24"/>
        </w:rPr>
        <w:t>12.1. Договор составлен в 2 (двух) экземплярах, имеющих равную юридическую силу, по одному для каждой из Сторон.</w:t>
      </w:r>
    </w:p>
    <w:p>
      <w:pPr>
        <w:spacing w:before="0" w:after="80"/>
        <w:ind w:left="0" w:firstLine="425"/>
        <w:jc w:val="both"/>
      </w:pPr>
      <w:r>
        <w:rPr>
          <w:rFonts w:ascii="Times New Roman" w:hAnsi="Times New Roman"/>
          <w:b w:val="0"/>
          <w:i w:val="0"/>
          <w:sz w:val="24"/>
        </w:rPr>
        <w:t>12.2. Документы, переданные по электронной почте с адресов, указанных в разделе 13 Договора, имеют юридическую силу до момента обмена оригиналами. Стороны обязуются обменяться оригиналами в течение 15 (пятнадцати) рабочих дней.</w:t>
      </w:r>
    </w:p>
    <w:p>
      <w:pPr>
        <w:spacing w:before="0" w:after="80"/>
        <w:ind w:left="0" w:firstLine="425"/>
        <w:jc w:val="both"/>
      </w:pPr>
      <w:r>
        <w:rPr>
          <w:rFonts w:ascii="Times New Roman" w:hAnsi="Times New Roman"/>
          <w:b w:val="0"/>
          <w:i w:val="0"/>
          <w:sz w:val="24"/>
        </w:rPr>
        <w:t>12.3. Стороны обязуются письменно уведомлять друг друга об изменении реквизитов, адресов и контактных данных в течение 5 (пяти) рабочих дней с момента таких изменений.</w:t>
      </w:r>
    </w:p>
    <w:p>
      <w:pPr>
        <w:spacing w:before="0" w:after="80"/>
        <w:ind w:left="0" w:firstLine="425"/>
        <w:jc w:val="both"/>
      </w:pPr>
      <w:r>
        <w:rPr>
          <w:rFonts w:ascii="Times New Roman" w:hAnsi="Times New Roman"/>
          <w:b w:val="0"/>
          <w:i w:val="0"/>
          <w:sz w:val="24"/>
        </w:rPr>
        <w:t>12.4. Во всём, что не урегулировано Договором, Стороны руководствуются законодательством Российской Федерации, в том числе частью четвёртой Гражданского кодекса Российской Федерации.</w:t>
      </w:r>
    </w:p>
    <w:p>
      <w:pPr>
        <w:spacing w:before="0" w:after="80"/>
        <w:ind w:left="0" w:firstLine="425"/>
        <w:jc w:val="both"/>
      </w:pPr>
      <w:r>
        <w:rPr>
          <w:rFonts w:ascii="Times New Roman" w:hAnsi="Times New Roman"/>
          <w:b w:val="0"/>
          <w:i w:val="0"/>
          <w:sz w:val="24"/>
        </w:rPr>
        <w:t>12.5. Приложения к Договору:</w:t>
      </w:r>
    </w:p>
    <w:p>
      <w:pPr>
        <w:spacing w:before="0" w:after="80"/>
        <w:ind w:left="425" w:firstLine="425"/>
        <w:jc w:val="both"/>
      </w:pPr>
      <w:r>
        <w:rPr>
          <w:rFonts w:ascii="Times New Roman" w:hAnsi="Times New Roman"/>
          <w:b w:val="0"/>
          <w:i w:val="0"/>
          <w:sz w:val="24"/>
        </w:rPr>
        <w:t>Приложение № 1 — Технические требования к рабочим местам;</w:t>
      </w:r>
    </w:p>
    <w:p>
      <w:pPr>
        <w:spacing w:before="0" w:after="80"/>
        <w:ind w:left="425" w:firstLine="425"/>
        <w:jc w:val="both"/>
      </w:pPr>
      <w:r>
        <w:rPr>
          <w:rFonts w:ascii="Times New Roman" w:hAnsi="Times New Roman"/>
          <w:b w:val="0"/>
          <w:i w:val="0"/>
          <w:sz w:val="24"/>
        </w:rPr>
        <w:t>Приложение № 2 — Форма акта приёма-передачи неисключительных прав.</w:t>
      </w:r>
    </w:p>
    <w:p>
      <w:pPr>
        <w:spacing w:before="0" w:after="80"/>
        <w:ind w:left="425" w:firstLine="425"/>
        <w:jc w:val="both"/>
      </w:pPr>
      <w:r>
        <w:rPr>
          <w:rFonts w:ascii="Times New Roman" w:hAnsi="Times New Roman"/>
          <w:b w:val="0"/>
          <w:i w:val="0"/>
          <w:sz w:val="24"/>
        </w:rPr>
        <w:t>Приложение № 3 — Копия согласия правообладателя на сублицензирование.</w:t>
      </w:r>
    </w:p>
    <w:p>
      <w:pPr>
        <w:keepNext/>
        <w:spacing w:before="220" w:after="100"/>
        <w:ind w:firstLine="0"/>
        <w:jc w:val="center"/>
      </w:pPr>
      <w:r>
        <w:rPr>
          <w:rFonts w:ascii="Times New Roman" w:hAnsi="Times New Roman"/>
          <w:b/>
          <w:sz w:val="24"/>
        </w:rPr>
        <w:t>13. АДРЕСА, РЕКВИЗИТЫ И ПОДПИСИ СТОРОН</w:t>
      </w:r>
    </w:p>
    <w:tbl>
      <w:tblPr>
        <w:tblStyle w:val="TableGrid"/>
        <w:tblW w:type="auto" w:w="0"/>
        <w:jc w:val="center"/>
        <w:tblLayout w:type="fixed"/>
        <w:tblLook w:firstColumn="1" w:firstRow="1" w:lastColumn="0" w:lastRow="0" w:noHBand="0" w:noVBand="1" w:val="04A0"/>
      </w:tblPr>
      <w:tblGrid>
        <w:gridCol w:w="4904"/>
        <w:gridCol w:w="4904"/>
      </w:tblGrid>
      <w:tr>
        <w:tc>
          <w:tcPr>
            <w:tcW w:type="dxa" w:w="4904"/>
            <w:shd w:val="clear" w:fill="EAF1F8"/>
          </w:tcPr>
          <w:p>
            <w:pPr>
              <w:spacing w:after="40"/>
              <w:ind w:firstLine="0"/>
              <w:jc w:val="center"/>
            </w:pPr>
            <w:r>
              <w:rPr>
                <w:rFonts w:ascii="Times New Roman" w:hAnsi="Times New Roman"/>
                <w:b/>
                <w:sz w:val="22"/>
              </w:rPr>
              <w:t>ЛИЦЕНЗИАР</w:t>
            </w:r>
          </w:p>
        </w:tc>
        <w:tc>
          <w:tcPr>
            <w:tcW w:type="dxa" w:w="4904"/>
            <w:shd w:val="clear" w:fill="EAF1F8"/>
          </w:tcPr>
          <w:p>
            <w:pPr>
              <w:spacing w:after="40"/>
              <w:ind w:firstLine="0"/>
              <w:jc w:val="center"/>
            </w:pPr>
            <w:r>
              <w:rPr>
                <w:rFonts w:ascii="Times New Roman" w:hAnsi="Times New Roman"/>
                <w:b/>
                <w:sz w:val="22"/>
              </w:rPr>
              <w:t>ЛИЦЕНЗИАТ</w:t>
            </w:r>
          </w:p>
        </w:tc>
      </w:tr>
      <w:tr>
        <w:tc>
          <w:tcPr>
            <w:tcW w:type="dxa" w:w="4904"/>
          </w:tcPr>
          <w:p>
            <w:pPr>
              <w:spacing w:after="20" w:line="240" w:lineRule="auto"/>
              <w:ind w:firstLine="0"/>
              <w:jc w:val="left"/>
            </w:pPr>
            <w:r>
              <w:rPr>
                <w:rFonts w:ascii="Times New Roman" w:hAnsi="Times New Roman"/>
                <w:b/>
                <w:sz w:val="20"/>
              </w:rPr>
              <w:t>Автономная некоммерческая организация дополнительного профессионального образования «Учебный центр ГорГазНефть»</w:t>
            </w:r>
          </w:p>
          <w:p>
            <w:pPr>
              <w:spacing w:after="20" w:line="240" w:lineRule="auto"/>
              <w:ind w:firstLine="0"/>
              <w:jc w:val="left"/>
            </w:pPr>
            <w:r>
              <w:rPr>
                <w:rFonts w:ascii="Times New Roman" w:hAnsi="Times New Roman"/>
                <w:b w:val="0"/>
                <w:sz w:val="20"/>
              </w:rPr>
            </w:r>
          </w:p>
          <w:p>
            <w:pPr>
              <w:spacing w:after="20" w:line="240" w:lineRule="auto"/>
              <w:ind w:firstLine="0"/>
              <w:jc w:val="left"/>
            </w:pPr>
            <w:r>
              <w:rPr>
                <w:rFonts w:ascii="Times New Roman" w:hAnsi="Times New Roman"/>
                <w:b w:val="0"/>
                <w:sz w:val="20"/>
              </w:rPr>
              <w:t>Юридический адрес: 453839, Российская Федерация, Республика Башкортостан, г. Сибай, ул. Куйбышева, д. 20, офис 32</w:t>
            </w:r>
          </w:p>
          <w:p>
            <w:pPr>
              <w:spacing w:after="20" w:line="240" w:lineRule="auto"/>
              <w:ind w:firstLine="0"/>
              <w:jc w:val="left"/>
            </w:pPr>
            <w:r>
              <w:rPr>
                <w:rFonts w:ascii="Times New Roman" w:hAnsi="Times New Roman"/>
                <w:b w:val="0"/>
                <w:sz w:val="20"/>
              </w:rPr>
              <w:t>Телефон/факс: 8 960 392-42-55</w:t>
            </w:r>
          </w:p>
          <w:p>
            <w:pPr>
              <w:spacing w:after="20" w:line="240" w:lineRule="auto"/>
              <w:ind w:firstLine="0"/>
              <w:jc w:val="left"/>
            </w:pPr>
            <w:r>
              <w:rPr>
                <w:rFonts w:ascii="Times New Roman" w:hAnsi="Times New Roman"/>
                <w:b w:val="0"/>
                <w:sz w:val="20"/>
              </w:rPr>
              <w:t>E-mail: gorgazneft@mail.ru</w:t>
            </w:r>
          </w:p>
          <w:p>
            <w:pPr>
              <w:spacing w:after="20" w:line="240" w:lineRule="auto"/>
              <w:ind w:firstLine="0"/>
              <w:jc w:val="left"/>
            </w:pPr>
            <w:r>
              <w:rPr>
                <w:rFonts w:ascii="Times New Roman" w:hAnsi="Times New Roman"/>
                <w:b w:val="0"/>
                <w:sz w:val="20"/>
              </w:rPr>
              <w:t>Техническая поддержка: +7 (933) 044-70-17</w:t>
            </w:r>
          </w:p>
          <w:p>
            <w:pPr>
              <w:spacing w:after="20" w:line="240" w:lineRule="auto"/>
              <w:ind w:firstLine="0"/>
              <w:jc w:val="left"/>
            </w:pPr>
            <w:r>
              <w:rPr>
                <w:rFonts w:ascii="Times New Roman" w:hAnsi="Times New Roman"/>
                <w:b w:val="0"/>
                <w:sz w:val="20"/>
              </w:rPr>
              <w:t>ИНН 0268104892</w:t>
            </w:r>
          </w:p>
          <w:p>
            <w:pPr>
              <w:spacing w:after="20" w:line="240" w:lineRule="auto"/>
              <w:ind w:firstLine="0"/>
              <w:jc w:val="left"/>
            </w:pPr>
            <w:r>
              <w:rPr>
                <w:rFonts w:ascii="Times New Roman" w:hAnsi="Times New Roman"/>
                <w:b w:val="0"/>
                <w:sz w:val="20"/>
              </w:rPr>
              <w:t>КПП 026801001</w:t>
            </w:r>
          </w:p>
          <w:p>
            <w:pPr>
              <w:spacing w:after="20" w:line="240" w:lineRule="auto"/>
              <w:ind w:firstLine="0"/>
              <w:jc w:val="left"/>
            </w:pPr>
            <w:r>
              <w:rPr>
                <w:rFonts w:ascii="Times New Roman" w:hAnsi="Times New Roman"/>
                <w:b w:val="0"/>
                <w:sz w:val="20"/>
              </w:rPr>
              <w:t>ОКПО 85507143</w:t>
            </w:r>
          </w:p>
          <w:p>
            <w:pPr>
              <w:spacing w:after="20" w:line="240" w:lineRule="auto"/>
              <w:ind w:firstLine="0"/>
              <w:jc w:val="left"/>
            </w:pPr>
            <w:r>
              <w:rPr>
                <w:rFonts w:ascii="Times New Roman" w:hAnsi="Times New Roman"/>
                <w:b w:val="0"/>
                <w:sz w:val="20"/>
              </w:rPr>
            </w:r>
          </w:p>
          <w:p>
            <w:pPr>
              <w:spacing w:after="20" w:line="240" w:lineRule="auto"/>
              <w:ind w:firstLine="0"/>
              <w:jc w:val="left"/>
            </w:pPr>
            <w:r>
              <w:rPr>
                <w:rFonts w:ascii="Times New Roman" w:hAnsi="Times New Roman"/>
                <w:b/>
                <w:sz w:val="20"/>
              </w:rPr>
              <w:t>Банковские реквизиты:</w:t>
            </w:r>
          </w:p>
          <w:p>
            <w:pPr>
              <w:spacing w:after="20" w:line="240" w:lineRule="auto"/>
              <w:ind w:firstLine="0"/>
              <w:jc w:val="left"/>
            </w:pPr>
            <w:r>
              <w:rPr>
                <w:rFonts w:ascii="Times New Roman" w:hAnsi="Times New Roman"/>
                <w:b w:val="0"/>
                <w:sz w:val="20"/>
              </w:rPr>
              <w:t>Р/сч 40703810880690000003</w:t>
            </w:r>
          </w:p>
          <w:p>
            <w:pPr>
              <w:spacing w:after="20" w:line="240" w:lineRule="auto"/>
              <w:ind w:firstLine="0"/>
              <w:jc w:val="left"/>
            </w:pPr>
            <w:r>
              <w:rPr>
                <w:rFonts w:ascii="Times New Roman" w:hAnsi="Times New Roman"/>
                <w:b w:val="0"/>
                <w:sz w:val="20"/>
              </w:rPr>
              <w:t>АО «АЛЬФА-БАНК»</w:t>
            </w:r>
          </w:p>
          <w:p>
            <w:pPr>
              <w:spacing w:after="20" w:line="240" w:lineRule="auto"/>
              <w:ind w:firstLine="0"/>
              <w:jc w:val="left"/>
            </w:pPr>
            <w:r>
              <w:rPr>
                <w:rFonts w:ascii="Times New Roman" w:hAnsi="Times New Roman"/>
                <w:b w:val="0"/>
                <w:sz w:val="20"/>
              </w:rPr>
              <w:t>Адрес банка: 453837, Республика Башкортостан, г. Сибай, проспект Горняков, 22</w:t>
            </w:r>
          </w:p>
          <w:p>
            <w:pPr>
              <w:spacing w:after="20" w:line="240" w:lineRule="auto"/>
              <w:ind w:firstLine="0"/>
              <w:jc w:val="left"/>
            </w:pPr>
            <w:r>
              <w:rPr>
                <w:rFonts w:ascii="Times New Roman" w:hAnsi="Times New Roman"/>
                <w:b w:val="0"/>
                <w:sz w:val="20"/>
              </w:rPr>
              <w:t>К/сч 30101810200000000593</w:t>
            </w:r>
          </w:p>
          <w:p>
            <w:pPr>
              <w:spacing w:after="20" w:line="240" w:lineRule="auto"/>
              <w:ind w:firstLine="0"/>
              <w:jc w:val="left"/>
            </w:pPr>
            <w:r>
              <w:rPr>
                <w:rFonts w:ascii="Times New Roman" w:hAnsi="Times New Roman"/>
                <w:b w:val="0"/>
                <w:sz w:val="20"/>
              </w:rPr>
              <w:t>БИК 044525593</w:t>
            </w:r>
          </w:p>
          <w:p>
            <w:pPr>
              <w:spacing w:after="20" w:line="240" w:lineRule="auto"/>
              <w:ind w:firstLine="0"/>
              <w:jc w:val="left"/>
            </w:pPr>
            <w:r>
              <w:rPr>
                <w:rFonts w:ascii="Times New Roman" w:hAnsi="Times New Roman"/>
                <w:b w:val="0"/>
                <w:sz w:val="20"/>
              </w:rPr>
            </w:r>
          </w:p>
          <w:p>
            <w:pPr>
              <w:spacing w:after="20" w:line="240" w:lineRule="auto"/>
              <w:ind w:firstLine="0"/>
              <w:jc w:val="left"/>
            </w:pPr>
            <w:r>
              <w:rPr>
                <w:rFonts w:ascii="Times New Roman" w:hAnsi="Times New Roman"/>
                <w:b w:val="0"/>
                <w:sz w:val="20"/>
              </w:rPr>
            </w:r>
          </w:p>
          <w:p>
            <w:pPr>
              <w:spacing w:after="20" w:line="240" w:lineRule="auto"/>
              <w:ind w:firstLine="0"/>
              <w:jc w:val="left"/>
            </w:pPr>
            <w:r>
              <w:rPr>
                <w:rFonts w:ascii="Times New Roman" w:hAnsi="Times New Roman"/>
                <w:b/>
                <w:sz w:val="20"/>
              </w:rPr>
              <w:t>Директор АНО ДПО «УЦГГН»</w:t>
            </w:r>
          </w:p>
          <w:p>
            <w:pPr>
              <w:spacing w:after="20" w:line="240" w:lineRule="auto"/>
              <w:ind w:firstLine="0"/>
              <w:jc w:val="left"/>
            </w:pPr>
            <w:r>
              <w:rPr>
                <w:rFonts w:ascii="Times New Roman" w:hAnsi="Times New Roman"/>
                <w:b w:val="0"/>
                <w:sz w:val="20"/>
              </w:rPr>
            </w:r>
          </w:p>
          <w:p>
            <w:pPr>
              <w:spacing w:after="20" w:line="240" w:lineRule="auto"/>
              <w:ind w:firstLine="0"/>
              <w:jc w:val="left"/>
            </w:pPr>
            <w:r>
              <w:rPr>
                <w:rFonts w:ascii="Times New Roman" w:hAnsi="Times New Roman"/>
                <w:b w:val="0"/>
                <w:sz w:val="20"/>
              </w:rPr>
            </w:r>
          </w:p>
          <w:p>
            <w:pPr>
              <w:spacing w:after="20" w:line="240" w:lineRule="auto"/>
              <w:ind w:firstLine="0"/>
              <w:jc w:val="left"/>
            </w:pPr>
            <w:r>
              <w:rPr>
                <w:rFonts w:ascii="Times New Roman" w:hAnsi="Times New Roman"/>
                <w:b w:val="0"/>
                <w:sz w:val="20"/>
              </w:rPr>
              <w:t>_______________ / И. Н. Басантаев /</w:t>
            </w:r>
          </w:p>
          <w:p>
            <w:pPr>
              <w:spacing w:after="20" w:line="240" w:lineRule="auto"/>
              <w:ind w:firstLine="0"/>
              <w:jc w:val="left"/>
            </w:pPr>
            <w:r>
              <w:rPr>
                <w:rFonts w:ascii="Times New Roman" w:hAnsi="Times New Roman"/>
                <w:b w:val="0"/>
                <w:sz w:val="20"/>
              </w:rPr>
            </w:r>
          </w:p>
          <w:p>
            <w:pPr>
              <w:spacing w:after="20" w:line="240" w:lineRule="auto"/>
              <w:ind w:firstLine="0"/>
              <w:jc w:val="left"/>
            </w:pPr>
            <w:r>
              <w:rPr>
                <w:rFonts w:ascii="Times New Roman" w:hAnsi="Times New Roman"/>
                <w:b w:val="0"/>
                <w:sz w:val="20"/>
              </w:rPr>
              <w:t>М.П.</w:t>
            </w:r>
          </w:p>
        </w:tc>
        <w:tc>
          <w:tcPr>
            <w:tcW w:type="dxa" w:w="4904"/>
          </w:tcPr>
          <w:p>
            <w:pPr>
              <w:spacing w:after="20" w:line="240" w:lineRule="auto"/>
              <w:ind w:firstLine="0"/>
              <w:jc w:val="left"/>
            </w:pPr>
            <w:r>
              <w:rPr>
                <w:rFonts w:ascii="Times New Roman" w:hAnsi="Times New Roman"/>
                <w:b/>
                <w:sz w:val="20"/>
              </w:rPr>
              <w:t>Акционерное общество</w:t>
            </w:r>
          </w:p>
          <w:p>
            <w:pPr>
              <w:spacing w:after="20" w:line="240" w:lineRule="auto"/>
              <w:ind w:firstLine="0"/>
              <w:jc w:val="left"/>
            </w:pPr>
            <w:r>
              <w:rPr>
                <w:rFonts w:ascii="Times New Roman" w:hAnsi="Times New Roman"/>
                <w:b/>
                <w:sz w:val="20"/>
              </w:rPr>
              <w:t>«Богословское рудоуправление»</w:t>
            </w:r>
          </w:p>
          <w:p>
            <w:pPr>
              <w:spacing w:after="20" w:line="240" w:lineRule="auto"/>
              <w:ind w:firstLine="0"/>
              <w:jc w:val="left"/>
            </w:pPr>
            <w:r>
              <w:rPr>
                <w:rFonts w:ascii="Times New Roman" w:hAnsi="Times New Roman"/>
                <w:b w:val="0"/>
                <w:sz w:val="20"/>
              </w:rPr>
            </w:r>
          </w:p>
          <w:p>
            <w:pPr>
              <w:spacing w:after="20" w:line="240" w:lineRule="auto"/>
              <w:ind w:firstLine="0"/>
              <w:jc w:val="left"/>
            </w:pPr>
            <w:r>
              <w:rPr>
                <w:rFonts w:ascii="Times New Roman" w:hAnsi="Times New Roman"/>
                <w:b w:val="0"/>
                <w:sz w:val="20"/>
              </w:rPr>
              <w:t>Юридический адрес: ______________________________________________________________________</w:t>
            </w:r>
          </w:p>
          <w:p>
            <w:pPr>
              <w:spacing w:after="20" w:line="240" w:lineRule="auto"/>
              <w:ind w:firstLine="0"/>
              <w:jc w:val="left"/>
            </w:pPr>
            <w:r>
              <w:rPr>
                <w:rFonts w:ascii="Times New Roman" w:hAnsi="Times New Roman"/>
                <w:b w:val="0"/>
                <w:sz w:val="20"/>
              </w:rPr>
              <w:t>Фактический адрес: _______________________________________________________________________</w:t>
            </w:r>
          </w:p>
          <w:p>
            <w:pPr>
              <w:spacing w:after="20" w:line="240" w:lineRule="auto"/>
              <w:ind w:firstLine="0"/>
              <w:jc w:val="left"/>
            </w:pPr>
            <w:r>
              <w:rPr>
                <w:rFonts w:ascii="Times New Roman" w:hAnsi="Times New Roman"/>
                <w:b w:val="0"/>
                <w:sz w:val="20"/>
              </w:rPr>
              <w:t>Почтовый адрес: __________________________________________________________________________</w:t>
            </w:r>
          </w:p>
          <w:p>
            <w:pPr>
              <w:spacing w:after="20" w:line="240" w:lineRule="auto"/>
              <w:ind w:firstLine="0"/>
              <w:jc w:val="left"/>
            </w:pPr>
            <w:r>
              <w:rPr>
                <w:rFonts w:ascii="Times New Roman" w:hAnsi="Times New Roman"/>
                <w:b w:val="0"/>
                <w:sz w:val="20"/>
              </w:rPr>
              <w:t>Телефон: ________________________</w:t>
            </w:r>
          </w:p>
          <w:p>
            <w:pPr>
              <w:spacing w:after="20" w:line="240" w:lineRule="auto"/>
              <w:ind w:firstLine="0"/>
              <w:jc w:val="left"/>
            </w:pPr>
            <w:r>
              <w:rPr>
                <w:rFonts w:ascii="Times New Roman" w:hAnsi="Times New Roman"/>
                <w:b w:val="0"/>
                <w:sz w:val="20"/>
              </w:rPr>
              <w:t>E-mail: Jerih@polymetal.ru</w:t>
            </w:r>
          </w:p>
          <w:p>
            <w:pPr>
              <w:spacing w:after="20" w:line="240" w:lineRule="auto"/>
              <w:ind w:firstLine="0"/>
              <w:jc w:val="left"/>
            </w:pPr>
            <w:r>
              <w:rPr>
                <w:rFonts w:ascii="Times New Roman" w:hAnsi="Times New Roman"/>
                <w:b w:val="0"/>
                <w:sz w:val="20"/>
              </w:rPr>
              <w:t>ИНН ____________________</w:t>
            </w:r>
          </w:p>
          <w:p>
            <w:pPr>
              <w:spacing w:after="20" w:line="240" w:lineRule="auto"/>
              <w:ind w:firstLine="0"/>
              <w:jc w:val="left"/>
            </w:pPr>
            <w:r>
              <w:rPr>
                <w:rFonts w:ascii="Times New Roman" w:hAnsi="Times New Roman"/>
                <w:b w:val="0"/>
                <w:sz w:val="20"/>
              </w:rPr>
              <w:t>КПП ____________________</w:t>
            </w:r>
          </w:p>
          <w:p>
            <w:pPr>
              <w:spacing w:after="20" w:line="240" w:lineRule="auto"/>
              <w:ind w:firstLine="0"/>
              <w:jc w:val="left"/>
            </w:pPr>
            <w:r>
              <w:rPr>
                <w:rFonts w:ascii="Times New Roman" w:hAnsi="Times New Roman"/>
                <w:b w:val="0"/>
                <w:sz w:val="20"/>
              </w:rPr>
              <w:t>ОГРН ___________________</w:t>
            </w:r>
          </w:p>
          <w:p>
            <w:pPr>
              <w:spacing w:after="20" w:line="240" w:lineRule="auto"/>
              <w:ind w:firstLine="0"/>
              <w:jc w:val="left"/>
            </w:pPr>
            <w:r>
              <w:rPr>
                <w:rFonts w:ascii="Times New Roman" w:hAnsi="Times New Roman"/>
                <w:b w:val="0"/>
                <w:sz w:val="20"/>
              </w:rPr>
            </w:r>
          </w:p>
          <w:p>
            <w:pPr>
              <w:spacing w:after="20" w:line="240" w:lineRule="auto"/>
              <w:ind w:firstLine="0"/>
              <w:jc w:val="left"/>
            </w:pPr>
            <w:r>
              <w:rPr>
                <w:rFonts w:ascii="Times New Roman" w:hAnsi="Times New Roman"/>
                <w:b/>
                <w:sz w:val="20"/>
              </w:rPr>
              <w:t>Банковские реквизиты:</w:t>
            </w:r>
          </w:p>
          <w:p>
            <w:pPr>
              <w:spacing w:after="20" w:line="240" w:lineRule="auto"/>
              <w:ind w:firstLine="0"/>
              <w:jc w:val="left"/>
            </w:pPr>
            <w:r>
              <w:rPr>
                <w:rFonts w:ascii="Times New Roman" w:hAnsi="Times New Roman"/>
                <w:b w:val="0"/>
                <w:sz w:val="20"/>
              </w:rPr>
              <w:t>Р/сч ___________________________________</w:t>
            </w:r>
          </w:p>
          <w:p>
            <w:pPr>
              <w:spacing w:after="20" w:line="240" w:lineRule="auto"/>
              <w:ind w:firstLine="0"/>
              <w:jc w:val="left"/>
            </w:pPr>
            <w:r>
              <w:rPr>
                <w:rFonts w:ascii="Times New Roman" w:hAnsi="Times New Roman"/>
                <w:b w:val="0"/>
                <w:sz w:val="20"/>
              </w:rPr>
              <w:t>Банк ___________________________________</w:t>
            </w:r>
          </w:p>
          <w:p>
            <w:pPr>
              <w:spacing w:after="20" w:line="240" w:lineRule="auto"/>
              <w:ind w:firstLine="0"/>
              <w:jc w:val="left"/>
            </w:pPr>
            <w:r>
              <w:rPr>
                <w:rFonts w:ascii="Times New Roman" w:hAnsi="Times New Roman"/>
                <w:b w:val="0"/>
                <w:sz w:val="20"/>
              </w:rPr>
              <w:t>К/сч ___________________________________</w:t>
            </w:r>
          </w:p>
          <w:p>
            <w:pPr>
              <w:spacing w:after="20" w:line="240" w:lineRule="auto"/>
              <w:ind w:firstLine="0"/>
              <w:jc w:val="left"/>
            </w:pPr>
            <w:r>
              <w:rPr>
                <w:rFonts w:ascii="Times New Roman" w:hAnsi="Times New Roman"/>
                <w:b w:val="0"/>
                <w:sz w:val="20"/>
              </w:rPr>
              <w:t>БИК ____________________</w:t>
            </w:r>
          </w:p>
          <w:p>
            <w:pPr>
              <w:spacing w:after="20" w:line="240" w:lineRule="auto"/>
              <w:ind w:firstLine="0"/>
              <w:jc w:val="left"/>
            </w:pPr>
            <w:r>
              <w:rPr>
                <w:rFonts w:ascii="Times New Roman" w:hAnsi="Times New Roman"/>
                <w:b w:val="0"/>
                <w:sz w:val="20"/>
              </w:rPr>
            </w:r>
          </w:p>
          <w:p>
            <w:pPr>
              <w:spacing w:after="20" w:line="240" w:lineRule="auto"/>
              <w:ind w:firstLine="0"/>
              <w:jc w:val="left"/>
            </w:pPr>
            <w:r>
              <w:rPr>
                <w:rFonts w:ascii="Times New Roman" w:hAnsi="Times New Roman"/>
                <w:b w:val="0"/>
                <w:sz w:val="20"/>
              </w:rPr>
            </w:r>
          </w:p>
          <w:p>
            <w:pPr>
              <w:spacing w:after="20" w:line="240" w:lineRule="auto"/>
              <w:ind w:firstLine="0"/>
              <w:jc w:val="left"/>
            </w:pPr>
            <w:r>
              <w:rPr>
                <w:rFonts w:ascii="Times New Roman" w:hAnsi="Times New Roman"/>
                <w:b/>
                <w:sz w:val="20"/>
              </w:rPr>
              <w:t>Генеральный директор</w:t>
            </w:r>
          </w:p>
          <w:p>
            <w:pPr>
              <w:spacing w:after="20" w:line="240" w:lineRule="auto"/>
              <w:ind w:firstLine="0"/>
              <w:jc w:val="left"/>
            </w:pPr>
            <w:r>
              <w:rPr>
                <w:rFonts w:ascii="Times New Roman" w:hAnsi="Times New Roman"/>
                <w:b/>
                <w:sz w:val="20"/>
              </w:rPr>
              <w:t>АО «Богословское рудоуправление»</w:t>
            </w:r>
          </w:p>
          <w:p>
            <w:pPr>
              <w:spacing w:after="20" w:line="240" w:lineRule="auto"/>
              <w:ind w:firstLine="0"/>
              <w:jc w:val="left"/>
            </w:pPr>
            <w:r>
              <w:rPr>
                <w:rFonts w:ascii="Times New Roman" w:hAnsi="Times New Roman"/>
                <w:b w:val="0"/>
                <w:sz w:val="20"/>
              </w:rPr>
            </w:r>
          </w:p>
          <w:p>
            <w:pPr>
              <w:spacing w:after="20" w:line="240" w:lineRule="auto"/>
              <w:ind w:firstLine="0"/>
              <w:jc w:val="left"/>
            </w:pPr>
            <w:r>
              <w:rPr>
                <w:rFonts w:ascii="Times New Roman" w:hAnsi="Times New Roman"/>
                <w:b w:val="0"/>
                <w:sz w:val="20"/>
              </w:rPr>
              <w:t>_______________ / О. А. Зубков /</w:t>
            </w:r>
          </w:p>
          <w:p>
            <w:pPr>
              <w:spacing w:after="20" w:line="240" w:lineRule="auto"/>
              <w:ind w:firstLine="0"/>
              <w:jc w:val="left"/>
            </w:pPr>
            <w:r>
              <w:rPr>
                <w:rFonts w:ascii="Times New Roman" w:hAnsi="Times New Roman"/>
                <w:b w:val="0"/>
                <w:sz w:val="20"/>
              </w:rPr>
            </w:r>
          </w:p>
          <w:p>
            <w:pPr>
              <w:spacing w:after="20" w:line="240" w:lineRule="auto"/>
              <w:ind w:firstLine="0"/>
              <w:jc w:val="left"/>
            </w:pPr>
            <w:r>
              <w:rPr>
                <w:rFonts w:ascii="Times New Roman" w:hAnsi="Times New Roman"/>
                <w:b w:val="0"/>
                <w:sz w:val="20"/>
              </w:rPr>
              <w:t>М.П.</w:t>
            </w:r>
          </w:p>
        </w:tc>
      </w:tr>
    </w:tbl>
    <w:sectPr w:rsidR="00FC693F" w:rsidRPr="0006063C" w:rsidSect="00034616">
      <w:pgSz w:w="11906" w:h="16838"/>
      <w:pgMar w:top="850" w:right="680" w:bottom="85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