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"alertspage"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6\screenshots\WindowHandlePage_check_windowhandles_161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6\screenshots\WindowHandlePage_check_windowhandles_161220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click OK button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6\screenshots\WindowHandlePage_check_windowhandles_1612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6\screenshots\WindowHandlePage_check_windowhandles_1612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"click" element at "WHPage" page - PASS</w:t>
      </w:r>
    </w:p>
    <w:p>
      <w:r>
        <w:rPr>
          <w:b w:val="on"/>
          <w:color w:val="008000"/>
        </w:rPr>
        <w:t>Step: Then the user switches to alert and get text from alertbox - PASS</w:t>
      </w:r>
    </w:p>
    <w:p>
      <w:r>
        <w:rPr>
          <w:b w:val="on"/>
          <w:color w:val="008000"/>
        </w:rPr>
        <w:t>Step: Then the user switches to alert and click CANCEL button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6\screenshots\WindowHandlePage_check_windowhandles_1612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6\screenshots\WindowHandlePage_check_windowhandles_16122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6</w:t>
        <w:br/>
        <w:t>Passed: 6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2025-11-26T10:42:14Z</dcterms:created>
  <dc:creator>Apache POI</dc:creator>
</cp:coreProperties>
</file>