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bidi w:val="0"/>
        <w:spacing w:lineRule="auto" w:line="240" w:before="480" w:after="0"/>
        <w:ind w:hanging="0" w:left="0" w:right="0"/>
        <w:jc w:val="left"/>
        <w:rPr>
          <w:rFonts w:ascii="Calibri" w:hAnsi="Calibri" w:eastAsia="Calibri" w:cs="Calibri"/>
          <w:b/>
          <w:color w:val="365F91"/>
          <w:spacing w:val="0"/>
          <w:sz w:val="28"/>
          <w:shd w:fill="auto" w:val="clear"/>
        </w:rPr>
      </w:pPr>
      <w:r>
        <w:rPr>
          <w:rFonts w:eastAsia="Calibri" w:cs="Calibri"/>
          <w:b/>
          <w:color w:val="365F91"/>
          <w:spacing w:val="0"/>
          <w:sz w:val="28"/>
          <w:shd w:fill="auto" w:val="clear"/>
        </w:rPr>
      </w:r>
    </w:p>
    <w:p>
      <w:pPr>
        <w:pStyle w:val="Normal"/>
        <w:keepNext w:val="true"/>
        <w:keepLines/>
        <w:bidi w:val="0"/>
        <w:spacing w:lineRule="auto" w:line="276" w:before="480" w:after="0"/>
        <w:ind w:hanging="0" w:left="0" w:right="0"/>
        <w:jc w:val="left"/>
        <w:rPr>
          <w:rFonts w:ascii="Calibri" w:hAnsi="Calibri" w:eastAsia="Calibri" w:cs="Calibri"/>
          <w:b/>
          <w:color w:val="365F91"/>
          <w:spacing w:val="0"/>
          <w:sz w:val="28"/>
          <w:shd w:fill="auto" w:val="clear"/>
        </w:rPr>
      </w:pPr>
      <w:r>
        <w:rPr>
          <w:rFonts w:ascii="Arial" w:hAnsi="Arial" w:eastAsia="Arial"/>
          <w:b/>
          <w:sz w:val="28"/>
        </w:rPr>
        <w:t>Коммерческое предложение</w:t>
      </w:r>
    </w:p>
    <w:p>
      <w:pPr>
        <w:pStyle w:val="Normal"/>
        <w:bidi w:val="0"/>
        <w:spacing w:lineRule="auto" w:line="276" w:before="0" w:after="200"/>
        <w:ind w:hanging="0" w:left="0" w:right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ascii="Arial" w:hAnsi="Arial" w:eastAsia="Arial"/>
          <w:b w:val="0"/>
          <w:sz w:val="20"/>
        </w:rPr>
        <w:t>Компания «Арм-Строй»</w:t>
      </w:r>
      <w:r>
        <w:br/>
      </w:r>
      <w:r>
        <w:rPr>
          <w:rFonts w:ascii="Arial" w:hAnsi="Arial" w:eastAsia="Arial"/>
          <w:b w:val="0"/>
          <w:sz w:val="20"/>
        </w:rPr>
        <w:t>ИНН 961027301621</w:t>
      </w:r>
      <w:r>
        <w:br/>
      </w:r>
      <w:r>
        <w:rPr>
          <w:rFonts w:ascii="Arial" w:hAnsi="Arial" w:eastAsia="Arial"/>
          <w:b w:val="0"/>
          <w:sz w:val="20"/>
        </w:rPr>
        <w:t>Тел: +7 (707) 402-62-65</w:t>
      </w:r>
      <w:r>
        <w:br/>
      </w:r>
      <w:r>
        <w:rPr>
          <w:rFonts w:ascii="Arial" w:hAnsi="Arial" w:eastAsia="Arial"/>
          <w:b w:val="0"/>
          <w:sz w:val="20"/>
        </w:rPr>
        <w:t>Email: thepvtmup@gmail.ru</w:t>
      </w:r>
    </w:p>
    <w:p>
      <w:pPr>
        <w:pStyle w:val="Normal"/>
        <w:bidi w:val="0"/>
        <w:spacing w:lineRule="auto" w:line="276" w:before="0" w:after="200"/>
        <w:ind w:hanging="0" w:left="0" w:right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ascii="Arial" w:hAnsi="Arial" w:eastAsia="Arial"/>
          <w:b w:val="0"/>
          <w:sz w:val="20"/>
        </w:rPr>
        <w:t>Дата: 17.07.2026</w:t>
      </w:r>
    </w:p>
    <w:tbl>
      <w:tblPr>
        <w:tblW w:w="103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344"/>
        <w:gridCol w:w="2013"/>
        <w:gridCol w:w="1365"/>
        <w:gridCol w:w="1363"/>
        <w:gridCol w:w="1385"/>
        <w:gridCol w:w="1385"/>
      </w:tblGrid>
      <w:tr>
        <w:trPr>
          <w:trHeight w:val="510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D9EAF7" w:val="clea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№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D9EAF7" w:val="clea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Наименование работ/материалов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D9EAF7" w:val="clea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Ед. изм.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D9EAF7" w:val="clea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Кол-во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D9EAF7" w:val="clea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Цена за ед.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D9EAF7" w:val="clea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Сумма</w:t>
            </w:r>
          </w:p>
        </w:tc>
      </w:tr>
      <w:tr>
        <w:trPr>
          <w:trHeight w:val="425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Демонтаж старой плёнки + монтаж плёнки Illusion Exterior</w:t>
            </w:r>
            <w:r>
              <w:rPr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</w:r>
            <w:r>
              <w:rPr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</w:r>
          </w:p>
        </w:tc>
        <w:tc>
          <w:tcPr>
            <w:tcW w:type="dxa" w:w="79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м²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47,4</w:t>
            </w:r>
          </w:p>
        </w:tc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7 000</w:t>
            </w:r>
          </w:p>
        </w:tc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331 800</w:t>
            </w:r>
          </w:p>
        </w:tc>
      </w:tr>
      <w:tr>
        <w:trPr>
          <w:trHeight w:val="198" w:hRule="atLeast"/>
        </w:trPr>
        <w:tc>
          <w:tcPr>
            <w:tcW w:type="dxa" w:w="8219"/>
            <w:vAlign w:val="center"/>
            <w:gridSpan w:val="5"/>
            <w:shd w:fill="EDEDED"/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eastAsia="Arial"/>
                <w:b/>
                <w:sz w:val="20"/>
              </w:rPr>
              <w:t>ИТОГО по работам</w:t>
            </w:r>
          </w:p>
        </w:tc>
        <w:tc>
          <w:tcPr>
            <w:tcW w:type="dxa" w:w="1360"/>
            <w:vAlign w:val="center"/>
            <w:shd w:fill="EDEDED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331 800</w:t>
            </w:r>
          </w:p>
        </w:tc>
      </w:tr>
    </w:tbl>
    <w:p>
      <w:pPr>
        <w:pStyle w:val="Normal"/>
        <w:bidi w:val="0"/>
        <w:spacing w:lineRule="auto" w:line="276" w:before="0" w:after="80"/>
        <w:ind w:hanging="0" w:left="0" w:right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ascii="Arial" w:hAnsi="Arial"/>
          <w:b w:val="0"/>
          <w:sz w:val="20"/>
        </w:rPr>
        <w:t>Примечание: объект — МАДО «Достык». Материал — плёнка Illusion Exterior (наружная).</w:t>
        <w:br/>
      </w:r>
      <w:r>
        <w:rPr>
          <w:rFonts w:ascii="Arial" w:hAnsi="Arial"/>
          <w:b w:val="0"/>
          <w:sz w:val="20"/>
        </w:rPr>
        <w:t>Площадь остекления: 47,4 м². Цена: 7 000 тенге/м².</w:t>
        <w:br/>
      </w:r>
      <w:r>
        <w:rPr>
          <w:rFonts w:ascii="Arial" w:hAnsi="Arial"/>
          <w:b w:val="0"/>
          <w:sz w:val="20"/>
        </w:rPr>
        <w:t>Стоимость работ: 331 800 тенге.</w:t>
        <w:br/>
      </w:r>
      <w:r>
        <w:rPr>
          <w:rFonts w:ascii="Arial" w:hAnsi="Arial"/>
          <w:b w:val="0"/>
          <w:sz w:val="20"/>
        </w:rPr>
        <w:t>Безналичный расчет +10%: 33 180 тенге.</w:t>
        <w:br/>
      </w:r>
      <w:r>
        <w:rPr>
          <w:rFonts w:ascii="Arial" w:hAnsi="Arial"/>
          <w:b/>
          <w:sz w:val="20"/>
        </w:rPr>
        <w:t>Итого к оплате при безналичном расчете: 364 980 тенге.</w:t>
        <w:br/>
      </w:r>
      <w:r>
        <w:rPr>
          <w:rFonts w:ascii="Arial" w:hAnsi="Arial"/>
          <w:b w:val="0"/>
          <w:sz w:val="20"/>
        </w:rPr>
        <w:t>Срок выполнения: 1–2 рабочих дня с момента предоплаты</w:t>
      </w:r>
    </w:p>
    <w:p>
      <w:pPr>
        <w:pStyle w:val="Normal"/>
        <w:bidi w:val="0"/>
        <w:spacing w:lineRule="auto" w:line="276" w:before="0" w:after="200"/>
        <w:ind w:hanging="0" w:left="0" w:right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ascii="Arial" w:hAnsi="Arial" w:eastAsia="Arial"/>
          <w:b w:val="0"/>
          <w:sz w:val="20"/>
        </w:rPr>
        <w:t>Оплата: предоплата 70%</w:t>
      </w:r>
    </w:p>
    <w:p>
      <w:pPr>
        <w:pStyle w:val="Normal"/>
        <w:bidi w:val="0"/>
        <w:spacing w:lineRule="auto" w:line="276" w:before="0" w:after="200"/>
        <w:ind w:hanging="0" w:left="0" w:right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ascii="Arial" w:hAnsi="Arial" w:eastAsia="Arial"/>
          <w:b w:val="0"/>
          <w:sz w:val="20"/>
        </w:rPr>
        <w:t>Гарантия: 12 месяцев</w:t>
      </w:r>
    </w:p>
    <w:p>
      <w:pPr>
        <w:pStyle w:val="Normal"/>
        <w:bidi w:val="0"/>
        <w:spacing w:lineRule="auto" w:line="276" w:before="0" w:after="200"/>
        <w:ind w:hanging="0" w:left="0" w:right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ascii="Arial" w:hAnsi="Arial" w:eastAsia="Arial"/>
          <w:b w:val="0"/>
          <w:sz w:val="16"/>
        </w:rPr>
      </w:r>
      <w:r>
        <w:br/>
      </w:r>
      <w:r>
        <w:rPr>
          <w:rFonts w:ascii="Arial" w:hAnsi="Arial" w:eastAsia="Arial"/>
          <w:b w:val="0"/>
          <w:sz w:val="20"/>
        </w:rPr>
        <w:t>С уважением,</w:t>
      </w:r>
      <w:r>
        <w:br/>
      </w:r>
      <w:r>
        <w:rPr>
          <w:rFonts w:ascii="Arial" w:hAnsi="Arial" w:eastAsia="Arial"/>
          <w:b w:val="0"/>
          <w:sz w:val="20"/>
        </w:rPr>
        <w:t>Лобко Р.В., менеджер</w:t>
      </w:r>
      <w:r>
        <w:br/>
      </w:r>
      <w:r>
        <w:rPr>
          <w:rFonts w:ascii="Arial" w:hAnsi="Arial" w:eastAsia="Arial"/>
          <w:b w:val="0"/>
          <w:sz w:val="20"/>
        </w:rPr>
        <w:t>+7 (707) 402-62-65</w:t>
      </w:r>
    </w:p>
    <w:p>
      <w:pPr>
        <w:pStyle w:val="Normal"/>
        <w:bidi w:val="0"/>
        <w:spacing w:lineRule="auto" w:line="276" w:before="0" w:after="200"/>
        <w:ind w:hanging="0" w:left="0" w:right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eastAsia="Arial" w:cs="Calibri" w:ascii="Arial" w:hAnsi="Arial"/>
          <w:color w:val="000000"/>
          <w:spacing w:val="0"/>
          <w:sz w:val="20"/>
          <w:shd w:fill="auto" w:val="clear"/>
        </w:rPr>
        <w:t>ИП «Арм-Строй»</w:t>
        <w:br/>
      </w:r>
      <w:r>
        <w:rPr/>
        <w:object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89.05pt;height:92.1pt;mso-wrap-distance-right:0pt;mso-wrap-distance-bottom:10pt" filled="f" o:ole="">
            <v:imagedata r:id="rId3" o:title=""/>
          </v:shape>
          <o:OLEObject Type="Embed" ProgID="StaticMetafile" ShapeID="ole_rId2" DrawAspect="Content" ObjectID="_337214110" r:id="rId2"/>
        </w:object>
      </w:r>
    </w:p>
    <w:sectPr>
      <w:type w:val="nextPage"/>
      <w:pgSz w:w="12240" w:h="15840"/>
      <w:pgMar w:left="680" w:right="680" w:gutter="0" w:header="0" w:top="680" w:footer="0" w:bottom="6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Segoe UI Symbol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Lucida 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Lucida Sans"/>
      <w:color w:val="auto"/>
      <w:kern w:val="2"/>
      <w:sz w:val="16"/>
      <w:szCs w:val="24"/>
      <w:lang w:val="en-US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Docx_Editor_PLUS/1.0.0.0$Windows_X86_64 LibreOffice_project/</Application>
  <AppVersion>15.0000</AppVersion>
  <Pages>1</Pages>
  <Words>66</Words>
  <Characters>375</Characters>
  <CharactersWithSpaces>421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2026-05-23T20:11:59Z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