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Phần 1. Phân tích: 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Autofilter : 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Cho phép lọc nhanh các dữ liệu theo từ khóa hoặc điều kiện cụ thể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Thay vì tìm thông tin , thì tìm chính xác thông tin chỉ với vài cú nhấn chuột 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Phần 2. Triển khai: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EXCEL: 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=VLOOKUP(TRIM(A2), 'Cơ sở dữ liệu virus'!</w:t>
      </w:r>
      <m:oMath>
        <m:r>
          <w:rPr/>
          <m:t xml:space="preserve">A</m:t>
        </m:r>
      </m:oMath>
      <w:r w:rsidDel="00000000" w:rsidR="00000000" w:rsidRPr="00000000">
        <w:rPr>
          <w:rtl w:val="0"/>
        </w:rPr>
        <w:t xml:space="preserve">2:</w:t>
      </w:r>
      <m:oMath>
        <m:r>
          <w:rPr/>
          <m:t xml:space="preserve">B</m:t>
        </m:r>
      </m:oMath>
      <w:r w:rsidDel="00000000" w:rsidR="00000000" w:rsidRPr="00000000">
        <w:rPr>
          <w:rtl w:val="0"/>
        </w:rPr>
        <w:t xml:space="preserve">200, 2, FALSE)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TRIM(A2) : loại bỏ khoảng trắng thừa ở đầu và cuối mã độc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16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$ : vùng dữ liệu tra cứu, cố định tra cứu </w:t>
      </w:r>
    </w:p>
    <w:p w:rsidR="00000000" w:rsidDel="00000000" w:rsidP="00000000" w:rsidRDefault="00000000" w:rsidRPr="00000000" w14:paraId="0000000A">
      <w:pPr>
        <w:spacing w:after="16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WORD: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Sử dụng Heading 1 , Heading 2 , Heading 3 để phân cấp tiêu đề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Khi tài liệu thay đổi, chọn Update Table → Update entire table để cập nhật tiêu đề và số trang.</w:t>
      </w:r>
    </w:p>
    <w:p w:rsidR="00000000" w:rsidDel="00000000" w:rsidP="00000000" w:rsidRDefault="00000000" w:rsidRPr="00000000" w14:paraId="0000000E">
      <w:pPr>
        <w:spacing w:after="16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PowerPoint: 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Tầng 1 - Vành đai ngoài : tường lửa , hệ thống phát hiện/ngăn chặn vi rút xâm nhập vào Internet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Tầng 2 - Lớp mạng nội bộ : kiểm soát đường truy cập và mã hóa dữ liệu truyền tải nội bộ 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16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Tầng 3 - Lớp bảo vệ cuối cùng : giải pháp chống mã độc 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