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9rs2d24ublwz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Phần 1: So sánh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40.0" w:type="dxa"/>
        <w:jc w:val="left"/>
        <w:tblInd w:w="-9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4260"/>
        <w:gridCol w:w="4440"/>
        <w:tblGridChange w:id="0">
          <w:tblGrid>
            <w:gridCol w:w="2040"/>
            <w:gridCol w:w="4260"/>
            <w:gridCol w:w="4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&gt;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— Ghi đè (Overwrite)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&gt;&gt;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— Ghi nối tiếp (Append)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Cơ chế hoạt động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Chèn các dữ liệu cần được lưu vào nơi chỉ định , xóa hết các dữ liệu đã lưu trước đó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Thêm dữ liệu cần được lưu vào nơi chỉ định , giữ nguyên dữ liệu đã lưu trước đó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Rủi ro mất dữ liệu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Dễ mất các dữ lliệu quan trọng vì khi chèn dữ liệu thì nó sẽ xóa hết dữ liệu cũ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 toàn vì nó giữ nguyên dữ liệu cũ khi thêm dữ liệu mới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Ngữ cảnh sử dụng thực tế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Encoding file đầu 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Thường được sử dụng khi làm dữ liệu mới mỗi ngày 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Mặc định ghi theo tệp encoding UTF-16 mở nhầm công cụ đọc file không hỗ trợ UTF-16 , nội dung có thể hiện thị sai kí tự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Thường được sử dụng để lưu trữ dữ liệu lâu dài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công dụng tương tự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  <w:t xml:space="preserve"> (ghi nối vào cuối tệp) nhưng cho phép chỉ định encoding rõ ràng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1c5q4s2zo4pt" w:id="1"/>
      <w:bookmarkEnd w:id="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Phần 2: Lựa chọn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Giải pháp tối ưu :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Get-Content .\server.log | Select-String "ERROR" &gt;&gt;  .\daily_report.txt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Get-Content .\server.log | Select-String "ERROR" Add-Content  .\daily_report.txt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Get-Content .\server.log | Select-String "ERROR" Out-File -Append .\daily_report.txt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Lí do : </w:t>
      </w:r>
      <w:r w:rsidDel="00000000" w:rsidR="00000000" w:rsidRPr="00000000">
        <w:rPr>
          <w:rtl w:val="0"/>
        </w:rPr>
        <w:t xml:space="preserve">Do &gt;&gt; lưu trữ dữ liệu cũ còn &gt; xóa hết những dữ liệu cũ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