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m1ocijohcjzb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2989.2802696787503"/>
        <w:gridCol w:w="3854.3452994893214"/>
        <w:tblGridChange w:id="0">
          <w:tblGrid>
            <w:gridCol w:w="2181.886241855551"/>
            <w:gridCol w:w="2989.2802696787503"/>
            <w:gridCol w:w="3854.34529948932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 / cú pháp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Header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Tên , tác giả, ngày tạo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Biến cấu hình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dẫn file log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duong_dan_log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Thông báo tiến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Báo trạng thái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Write-Host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Logic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Đọc → lọc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nối 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Get-Content, Select-String , &gt;&gt;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x1lhgatgmfc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2: Sản phẩm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.\auto_report.ps1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