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6.0" w:type="dxa"/>
        <w:jc w:val="left"/>
        <w:tblInd w:w="-108.0" w:type="dxa"/>
        <w:tblLayout w:type="fixed"/>
        <w:tblLook w:val="0400"/>
      </w:tblPr>
      <w:tblGrid>
        <w:gridCol w:w="2600"/>
        <w:gridCol w:w="685"/>
        <w:gridCol w:w="1643"/>
        <w:gridCol w:w="1642"/>
        <w:gridCol w:w="581"/>
        <w:gridCol w:w="2705"/>
        <w:tblGridChange w:id="0">
          <w:tblGrid>
            <w:gridCol w:w="2600"/>
            <w:gridCol w:w="685"/>
            <w:gridCol w:w="1643"/>
            <w:gridCol w:w="1642"/>
            <w:gridCol w:w="581"/>
            <w:gridCol w:w="2705"/>
          </w:tblGrid>
        </w:tblGridChange>
      </w:tblGrid>
      <w:tr>
        <w:trPr>
          <w:trHeight w:val="300" w:hRule="atLeast"/>
        </w:trPr>
        <w:tc>
          <w:tcPr>
            <w:gridSpan w:val="6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617400" cy="604440"/>
                  <wp:effectExtent b="0" l="0" r="0" t="0"/>
                  <wp:docPr id="4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00" cy="604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6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0"/>
                <w:szCs w:val="20"/>
                <w:rtl w:val="0"/>
              </w:rPr>
              <w:t xml:space="preserve">МИНОБРНАУКИ РОССИИ</w:t>
            </w:r>
          </w:p>
        </w:tc>
      </w:tr>
      <w:tr>
        <w:trPr>
          <w:trHeight w:val="20" w:hRule="atLeast"/>
        </w:trPr>
        <w:tc>
          <w:tcPr>
            <w:gridSpan w:val="6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</w:t>
            </w:r>
          </w:p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высшего профессионального образования</w:t>
            </w:r>
          </w:p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"Московский технологический университет"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mc:AlternateContent>
                <mc:Choice Requires="wpg">
                  <w:drawing>
                    <wp:inline distB="0" distT="0" distL="114300" distR="114300">
                      <wp:extent cx="5734050" cy="3429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73405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00" cy="34290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/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 flipH="1" rot="10800000">
                                    <a:off x="228600" y="113665"/>
                                    <a:ext cx="5600700" cy="1270"/>
                                  </a:xfrm>
                                  <a:custGeom>
                                    <a:pathLst>
                                      <a:path extrusionOk="0" h="1270" w="5600700">
                                        <a:moveTo>
                                          <a:pt x="0" y="0"/>
                                        </a:moveTo>
                                        <a:lnTo>
                                          <a:pt x="5600702" y="127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cap="flat" cmpd="sng" w="3815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t" bIns="38100" lIns="88900" spcFirstLastPara="1" rIns="88900" wrap="square" tIns="38100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5734050" cy="342900"/>
                      <wp:effectExtent b="0" l="0" r="0" t="0"/>
                      <wp:docPr id="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73405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Институт информационных технологий</w:t>
            </w:r>
          </w:p>
          <w:p w:rsidR="00000000" w:rsidDel="00000000" w:rsidP="00000000" w:rsidRDefault="00000000" w:rsidRPr="00000000" w14:paraId="0000001D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Кафедра корпоративных информационных систем</w:t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pos="7781"/>
              </w:tabs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лабораторной работе №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«Проектирование сред программирования и их компонентов»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группы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         ИКМО-02-17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</w:t>
            </w:r>
          </w:p>
        </w:tc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Савченко В.В.</w:t>
            </w:r>
          </w:p>
        </w:tc>
      </w:tr>
      <w:t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Принял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Гречин А.А.</w:t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284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Выполнено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«____»____________201____ г.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Зачтено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«____»____________201____ г.</w:t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40" w:hRule="atLeast"/>
        </w:trPr>
        <w:tc>
          <w:tcPr>
            <w:gridSpan w:val="6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Москва 2018</w:t>
            </w:r>
          </w:p>
        </w:tc>
      </w:tr>
    </w:tbl>
    <w:p w:rsidR="00000000" w:rsidDel="00000000" w:rsidP="00000000" w:rsidRDefault="00000000" w:rsidRPr="00000000" w14:paraId="00000088">
      <w:pPr>
        <w:contextualSpacing w:val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8A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работы:</w:t>
      </w:r>
    </w:p>
    <w:p w:rsidR="00000000" w:rsidDel="00000000" w:rsidP="00000000" w:rsidRDefault="00000000" w:rsidRPr="00000000" w14:paraId="0000008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Создайте калькулятор</w:t>
      </w:r>
    </w:p>
    <w:p w:rsidR="00000000" w:rsidDel="00000000" w:rsidP="00000000" w:rsidRDefault="00000000" w:rsidRPr="00000000" w14:paraId="0000008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 1 Объект </w:t>
      </w:r>
      <w:r w:rsidDel="00000000" w:rsidR="00000000" w:rsidRPr="00000000">
        <w:rPr>
          <w:i w:val="1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, содержащий три метода: чтение переменных (</w:t>
      </w:r>
      <w:r w:rsidDel="00000000" w:rsidR="00000000" w:rsidRPr="00000000">
        <w:rPr>
          <w:i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), сложение (</w:t>
      </w:r>
      <w:r w:rsidDel="00000000" w:rsidR="00000000" w:rsidRPr="00000000">
        <w:rPr>
          <w:i w:val="1"/>
          <w:rtl w:val="0"/>
        </w:rPr>
        <w:t xml:space="preserve">sum</w:t>
      </w:r>
      <w:r w:rsidDel="00000000" w:rsidR="00000000" w:rsidRPr="00000000">
        <w:rPr>
          <w:rtl w:val="0"/>
        </w:rPr>
        <w:t xml:space="preserve">) и произведение (</w:t>
      </w:r>
      <w:r w:rsidDel="00000000" w:rsidR="00000000" w:rsidRPr="00000000">
        <w:rPr>
          <w:i w:val="1"/>
          <w:rtl w:val="0"/>
        </w:rPr>
        <w:t xml:space="preserve">mul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Цепочка вызовов</w:t>
      </w:r>
    </w:p>
    <w:p w:rsidR="00000000" w:rsidDel="00000000" w:rsidP="00000000" w:rsidRDefault="00000000" w:rsidRPr="00000000" w14:paraId="0000009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227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Рис.2 Объект ladder с методами up (ступенька вверх), down (ступенька вниз), showstep (вывод ступеньки)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Сумма произвольного количества скобок</w:t>
      </w:r>
    </w:p>
    <w:p w:rsidR="00000000" w:rsidDel="00000000" w:rsidP="00000000" w:rsidRDefault="00000000" w:rsidRPr="00000000" w14:paraId="0000009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Рис.3 Создание функции, которая суммирует значения введенные в отдельные скобки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Создать Calculator при помощи конструктора</w:t>
      </w:r>
    </w:p>
    <w:p w:rsidR="00000000" w:rsidDel="00000000" w:rsidP="00000000" w:rsidRDefault="00000000" w:rsidRPr="00000000" w14:paraId="0000009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3020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Рис.4 Создание конструктора </w:t>
      </w:r>
      <w:r w:rsidDel="00000000" w:rsidR="00000000" w:rsidRPr="00000000">
        <w:rPr>
          <w:i w:val="1"/>
          <w:rtl w:val="0"/>
        </w:rPr>
        <w:t xml:space="preserve">Calculator </w:t>
      </w:r>
      <w:r w:rsidDel="00000000" w:rsidR="00000000" w:rsidRPr="00000000">
        <w:rPr>
          <w:rtl w:val="0"/>
        </w:rPr>
        <w:t xml:space="preserve">с методами </w:t>
      </w:r>
      <w:r w:rsidDel="00000000" w:rsidR="00000000" w:rsidRPr="00000000">
        <w:rPr>
          <w:i w:val="1"/>
          <w:rtl w:val="0"/>
        </w:rPr>
        <w:t xml:space="preserve">read </w:t>
      </w:r>
      <w:r w:rsidDel="00000000" w:rsidR="00000000" w:rsidRPr="00000000">
        <w:rPr>
          <w:rtl w:val="0"/>
        </w:rPr>
        <w:t xml:space="preserve">(чтение), </w:t>
      </w:r>
      <w:r w:rsidDel="00000000" w:rsidR="00000000" w:rsidRPr="00000000">
        <w:rPr>
          <w:i w:val="1"/>
          <w:rtl w:val="0"/>
        </w:rPr>
        <w:t xml:space="preserve">sum </w:t>
      </w:r>
      <w:r w:rsidDel="00000000" w:rsidR="00000000" w:rsidRPr="00000000">
        <w:rPr>
          <w:rtl w:val="0"/>
        </w:rPr>
        <w:t xml:space="preserve">(сумма), </w:t>
      </w:r>
      <w:r w:rsidDel="00000000" w:rsidR="00000000" w:rsidRPr="00000000">
        <w:rPr>
          <w:i w:val="1"/>
          <w:rtl w:val="0"/>
        </w:rPr>
        <w:t xml:space="preserve">mul </w:t>
      </w:r>
      <w:r w:rsidDel="00000000" w:rsidR="00000000" w:rsidRPr="00000000">
        <w:rPr>
          <w:rtl w:val="0"/>
        </w:rPr>
        <w:t xml:space="preserve">(произведение) с последующим созданием объекта </w:t>
      </w:r>
      <w:r w:rsidDel="00000000" w:rsidR="00000000" w:rsidRPr="00000000">
        <w:rPr>
          <w:i w:val="1"/>
          <w:rtl w:val="0"/>
        </w:rPr>
        <w:t xml:space="preserve">calculator </w:t>
      </w:r>
      <w:r w:rsidDel="00000000" w:rsidR="00000000" w:rsidRPr="00000000">
        <w:rPr>
          <w:rtl w:val="0"/>
        </w:rPr>
        <w:t xml:space="preserve">при помощи этого конструктора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Создайте калькулятор</w:t>
      </w:r>
    </w:p>
    <w:p w:rsidR="00000000" w:rsidDel="00000000" w:rsidP="00000000" w:rsidRDefault="00000000" w:rsidRPr="00000000" w14:paraId="0000009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58928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Рис.5 Создание конструктора калькулятор, с методами (операторами) ‘</w:t>
      </w:r>
      <w:r w:rsidDel="00000000" w:rsidR="00000000" w:rsidRPr="00000000">
        <w:rPr>
          <w:i w:val="1"/>
          <w:rtl w:val="0"/>
        </w:rPr>
        <w:t xml:space="preserve">+’</w:t>
      </w:r>
      <w:r w:rsidDel="00000000" w:rsidR="00000000" w:rsidRPr="00000000">
        <w:rPr>
          <w:rtl w:val="0"/>
        </w:rPr>
        <w:t xml:space="preserve"> (сумма)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i w:val="1"/>
          <w:rtl w:val="0"/>
        </w:rPr>
        <w:t xml:space="preserve"> ‘-’ </w:t>
      </w:r>
      <w:r w:rsidDel="00000000" w:rsidR="00000000" w:rsidRPr="00000000">
        <w:rPr>
          <w:rtl w:val="0"/>
        </w:rPr>
        <w:t xml:space="preserve">(вычитание), функция произведения вычисления, используя имеющиеся операторы, а также функция добавления новых операторов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Решето Эратосфена</w:t>
      </w:r>
    </w:p>
    <w:p w:rsidR="00000000" w:rsidDel="00000000" w:rsidP="00000000" w:rsidRDefault="00000000" w:rsidRPr="00000000" w14:paraId="000000A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810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Рис.6 Выведение простых чисел, используя алгоритм Эратосфена</w:t>
      </w:r>
    </w:p>
    <w:p w:rsidR="00000000" w:rsidDel="00000000" w:rsidP="00000000" w:rsidRDefault="00000000" w:rsidRPr="00000000" w14:paraId="000000A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В данной лабораторной работе были получены знания по работе с объектами и конструкторами, а также были проверены навыки, полученные в более ранних лабораторных работах.</w:t>
      </w:r>
    </w:p>
    <w:sectPr>
      <w:headerReference r:id="rId14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7" Type="http://schemas.openxmlformats.org/officeDocument/2006/relationships/image" Target="media/image9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