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spacing w:after="240" w:before="0" w:line="300" w:lineRule="auto"/>
        <w:jc w:val="right"/>
      </w:pPr>
    </w:p>
    <w:p>
      <w:pPr>
        <w:bidi w:val="true"/>
        <w:spacing w:after="240" w:before="0" w:line="300" w:lineRule="auto"/>
        <w:jc w:val="right"/>
      </w:pPr>
    </w:p>
    <w:p>
      <w:pPr>
        <w:bidi w:val="true"/>
        <w:spacing w:after="240" w:before="0" w:line="300" w:lineRule="auto"/>
        <w:jc w:val="right"/>
      </w:pPr>
    </w:p>
    <w:p>
      <w:pPr>
        <w:bidi w:val="true"/>
        <w:spacing w:after="240" w:before="0" w:line="300" w:lineRule="auto"/>
        <w:jc w:val="right"/>
      </w:pPr>
    </w:p>
    <w:p>
      <w:pPr>
        <w:bidi w:val="true"/>
        <w:spacing w:after="240" w:before="0" w:line="300" w:lineRule="auto"/>
        <w:jc w:val="right"/>
      </w:pPr>
    </w:p>
    <w:p>
      <w:pPr>
        <w:bidi w:val="true"/>
        <w:spacing w:after="160" w:before="0" w:line="300" w:lineRule="auto"/>
        <w:jc w:val="center"/>
      </w:pPr>
      <w:r>
        <w:rPr>
          <w:rFonts w:ascii="Arial" w:hAnsi="Arial" w:cs="Arial"/>
          <w:b/>
          <w:i w:val="0"/>
          <w:color w:val="1F3864"/>
          <w:sz w:val="60"/>
        </w:rPr>
        <w:t>تطبيق الدردشة الذكي متعدد النماذج</w:t>
      </w:r>
    </w:p>
    <w:p>
      <w:pPr>
        <w:bidi w:val="true"/>
        <w:spacing w:after="480" w:before="0" w:line="300" w:lineRule="auto"/>
        <w:jc w:val="center"/>
      </w:pPr>
      <w:r>
        <w:rPr>
          <w:rFonts w:ascii="Arial" w:hAnsi="Arial" w:cs="Arial"/>
          <w:b w:val="0"/>
          <w:i w:val="0"/>
          <w:color w:val="595959"/>
          <w:sz w:val="28"/>
        </w:rPr>
        <w:t>Multi-Model AI Chat Application</w:t>
      </w:r>
    </w:p>
    <w:p>
      <w:pPr>
        <w:bidi w:val="true"/>
        <w:spacing w:after="720" w:before="0" w:line="300" w:lineRule="auto"/>
        <w:jc w:val="center"/>
      </w:pPr>
      <w:r>
        <w:rPr>
          <w:rFonts w:ascii="Arial" w:hAnsi="Arial" w:cs="Arial"/>
          <w:b/>
          <w:i w:val="0"/>
          <w:color w:val="2E5B9F"/>
          <w:sz w:val="40"/>
        </w:rPr>
        <w:t>العقد الفني للتنفيذ</w:t>
      </w:r>
    </w:p>
    <w:tbl>
      <w:tblPr>
        <w:tblStyle w:val="TableGrid"/>
        <w:tblW w:type="auto" w:w="0"/>
        <w:jc w:val="center"/>
        <w:tblLook w:firstColumn="1" w:firstRow="1" w:lastColumn="0" w:lastRow="0" w:noHBand="0" w:noVBand="1" w:val="04A0"/>
        <w:bidiVisual/>
      </w:tblPr>
      <w:tblGrid>
        <w:gridCol w:w="4933"/>
        <w:gridCol w:w="4933"/>
      </w:tblGrid>
      <w:tr>
        <w:tc>
          <w:tcPr>
            <w:tcW w:type="dxa" w:w="2835"/>
            <w:shd w:val="clear" w:fill="D9E2F3"/>
          </w:tcPr>
          <w:p>
            <w:pPr>
              <w:bidi w:val="true"/>
              <w:jc w:val="right"/>
            </w:pPr>
            <w:r/>
            <w:r>
              <w:rPr>
                <w:rFonts w:ascii="Arial" w:hAnsi="Arial" w:cs="Arial"/>
                <w:b/>
                <w:i w:val="0"/>
                <w:color w:val="1F3864"/>
                <w:sz w:val="20"/>
              </w:rPr>
              <w:t>الحقل</w:t>
            </w:r>
          </w:p>
        </w:tc>
        <w:tc>
          <w:tcPr>
            <w:tcW w:type="dxa" w:w="6236"/>
            <w:shd w:val="clear" w:fill="D9E2F3"/>
          </w:tcPr>
          <w:p>
            <w:pPr>
              <w:bidi w:val="true"/>
              <w:jc w:val="right"/>
            </w:pPr>
            <w:r/>
            <w:r>
              <w:rPr>
                <w:rFonts w:ascii="Arial" w:hAnsi="Arial" w:cs="Arial"/>
                <w:b/>
                <w:i w:val="0"/>
                <w:color w:val="1F3864"/>
                <w:sz w:val="20"/>
              </w:rPr>
              <w:t>القيمة</w:t>
            </w:r>
          </w:p>
        </w:tc>
      </w:tr>
      <w:tr>
        <w:tc>
          <w:tcPr>
            <w:tcW w:type="dxa" w:w="2835"/>
          </w:tcPr>
          <w:p>
            <w:pPr>
              <w:bidi w:val="true"/>
              <w:jc w:val="right"/>
            </w:pPr>
            <w:r/>
            <w:r>
              <w:rPr>
                <w:rFonts w:ascii="Arial" w:hAnsi="Arial" w:cs="Arial"/>
                <w:b w:val="0"/>
                <w:i w:val="0"/>
                <w:sz w:val="19"/>
              </w:rPr>
              <w:t>كود المشروع</w:t>
            </w:r>
          </w:p>
        </w:tc>
        <w:tc>
          <w:tcPr>
            <w:tcW w:type="dxa" w:w="6236"/>
          </w:tcPr>
          <w:p>
            <w:pPr>
              <w:bidi w:val="true"/>
              <w:jc w:val="right"/>
            </w:pPr>
            <w:r/>
            <w:r>
              <w:rPr>
                <w:rFonts w:ascii="Arial" w:hAnsi="Arial" w:cs="Arial"/>
                <w:b w:val="0"/>
                <w:i w:val="0"/>
                <w:sz w:val="19"/>
              </w:rPr>
              <w:t>MSS</w:t>
            </w:r>
          </w:p>
        </w:tc>
      </w:tr>
      <w:tr>
        <w:tc>
          <w:tcPr>
            <w:tcW w:type="dxa" w:w="2835"/>
          </w:tcPr>
          <w:p>
            <w:pPr>
              <w:bidi w:val="true"/>
              <w:jc w:val="right"/>
            </w:pPr>
            <w:r/>
            <w:r>
              <w:rPr>
                <w:rFonts w:ascii="Arial" w:hAnsi="Arial" w:cs="Arial"/>
                <w:b w:val="0"/>
                <w:i w:val="0"/>
                <w:sz w:val="19"/>
              </w:rPr>
              <w:t>إصدار المستند</w:t>
            </w:r>
          </w:p>
        </w:tc>
        <w:tc>
          <w:tcPr>
            <w:tcW w:type="dxa" w:w="6236"/>
          </w:tcPr>
          <w:p>
            <w:pPr>
              <w:bidi w:val="true"/>
              <w:jc w:val="right"/>
            </w:pPr>
            <w:r/>
            <w:r>
              <w:rPr>
                <w:rFonts w:ascii="Arial" w:hAnsi="Arial" w:cs="Arial"/>
                <w:b w:val="0"/>
                <w:i w:val="0"/>
                <w:sz w:val="19"/>
              </w:rPr>
              <w:t>1.0</w:t>
            </w:r>
          </w:p>
        </w:tc>
      </w:tr>
      <w:tr>
        <w:tc>
          <w:tcPr>
            <w:tcW w:type="dxa" w:w="2835"/>
          </w:tcPr>
          <w:p>
            <w:pPr>
              <w:bidi w:val="true"/>
              <w:jc w:val="right"/>
            </w:pPr>
            <w:r/>
            <w:r>
              <w:rPr>
                <w:rFonts w:ascii="Arial" w:hAnsi="Arial" w:cs="Arial"/>
                <w:b w:val="0"/>
                <w:i w:val="0"/>
                <w:sz w:val="19"/>
              </w:rPr>
              <w:t>التاريخ</w:t>
            </w:r>
          </w:p>
        </w:tc>
        <w:tc>
          <w:tcPr>
            <w:tcW w:type="dxa" w:w="6236"/>
          </w:tcPr>
          <w:p>
            <w:pPr>
              <w:bidi w:val="true"/>
              <w:jc w:val="right"/>
            </w:pPr>
            <w:r/>
            <w:r>
              <w:rPr>
                <w:rFonts w:ascii="Arial" w:hAnsi="Arial" w:cs="Arial"/>
                <w:b w:val="0"/>
                <w:i w:val="0"/>
                <w:sz w:val="19"/>
              </w:rPr>
              <w:t>16 سبتمبر 2026</w:t>
            </w:r>
          </w:p>
        </w:tc>
      </w:tr>
      <w:tr>
        <w:tc>
          <w:tcPr>
            <w:tcW w:type="dxa" w:w="2835"/>
          </w:tcPr>
          <w:p>
            <w:pPr>
              <w:bidi w:val="true"/>
              <w:jc w:val="right"/>
            </w:pPr>
            <w:r/>
            <w:r>
              <w:rPr>
                <w:rFonts w:ascii="Arial" w:hAnsi="Arial" w:cs="Arial"/>
                <w:b w:val="0"/>
                <w:i w:val="0"/>
                <w:sz w:val="19"/>
              </w:rPr>
              <w:t>إعداد</w:t>
            </w:r>
          </w:p>
        </w:tc>
        <w:tc>
          <w:tcPr>
            <w:tcW w:type="dxa" w:w="6236"/>
          </w:tcPr>
          <w:p>
            <w:pPr>
              <w:bidi w:val="true"/>
              <w:jc w:val="right"/>
            </w:pPr>
            <w:r/>
            <w:r>
              <w:rPr>
                <w:rFonts w:ascii="Arial" w:hAnsi="Arial" w:cs="Arial"/>
                <w:b w:val="0"/>
                <w:i w:val="0"/>
                <w:sz w:val="19"/>
              </w:rPr>
              <w:t>الفريق التقني</w:t>
            </w:r>
          </w:p>
        </w:tc>
      </w:tr>
      <w:tr>
        <w:tc>
          <w:tcPr>
            <w:tcW w:type="dxa" w:w="2835"/>
          </w:tcPr>
          <w:p>
            <w:pPr>
              <w:bidi w:val="true"/>
              <w:jc w:val="right"/>
            </w:pPr>
            <w:r/>
            <w:r>
              <w:rPr>
                <w:rFonts w:ascii="Arial" w:hAnsi="Arial" w:cs="Arial"/>
                <w:b w:val="0"/>
                <w:i w:val="0"/>
                <w:sz w:val="19"/>
              </w:rPr>
              <w:t>الجمهور المستهدف</w:t>
            </w:r>
          </w:p>
        </w:tc>
        <w:tc>
          <w:tcPr>
            <w:tcW w:type="dxa" w:w="6236"/>
          </w:tcPr>
          <w:p>
            <w:pPr>
              <w:bidi w:val="true"/>
              <w:jc w:val="right"/>
            </w:pPr>
            <w:r/>
            <w:r>
              <w:rPr>
                <w:rFonts w:ascii="Arial" w:hAnsi="Arial" w:cs="Arial"/>
                <w:b w:val="0"/>
                <w:i w:val="0"/>
                <w:sz w:val="19"/>
              </w:rPr>
              <w:t>المطوّرون، المعماريون، فريق الجودة، DevOps</w:t>
            </w:r>
          </w:p>
        </w:tc>
      </w:tr>
      <w:tr>
        <w:tc>
          <w:tcPr>
            <w:tcW w:type="dxa" w:w="2835"/>
          </w:tcPr>
          <w:p>
            <w:pPr>
              <w:bidi w:val="true"/>
              <w:jc w:val="right"/>
            </w:pPr>
            <w:r/>
            <w:r>
              <w:rPr>
                <w:rFonts w:ascii="Arial" w:hAnsi="Arial" w:cs="Arial"/>
                <w:b w:val="0"/>
                <w:i w:val="0"/>
                <w:sz w:val="19"/>
              </w:rPr>
              <w:t>التصنيف</w:t>
            </w:r>
          </w:p>
        </w:tc>
        <w:tc>
          <w:tcPr>
            <w:tcW w:type="dxa" w:w="6236"/>
          </w:tcPr>
          <w:p>
            <w:pPr>
              <w:bidi w:val="true"/>
              <w:jc w:val="right"/>
            </w:pPr>
            <w:r/>
            <w:r>
              <w:rPr>
                <w:rFonts w:ascii="Arial" w:hAnsi="Arial" w:cs="Arial"/>
                <w:b w:val="0"/>
                <w:i w:val="0"/>
                <w:sz w:val="19"/>
              </w:rPr>
              <w:t>داخلي — سري</w:t>
            </w:r>
          </w:p>
        </w:tc>
      </w:tr>
    </w:tbl>
    <w:p>
      <w:pPr>
        <w:bidi w:val="true"/>
        <w:spacing w:after="40" w:before="0" w:line="300" w:lineRule="auto"/>
        <w:jc w:val="right"/>
      </w:pPr>
    </w:p>
    <w:p>
      <w:r>
        <w:br w:type="page"/>
      </w:r>
    </w:p>
    <w:p>
      <w:pPr>
        <w:pStyle w:val="Heading1"/>
        <w:bidi w:val="true"/>
        <w:spacing w:before="320" w:after="160"/>
        <w:jc w:val="right"/>
      </w:pPr>
      <w:r>
        <w:rPr>
          <w:rFonts w:ascii="Arial" w:hAnsi="Arial" w:cs="Arial"/>
          <w:b/>
          <w:i w:val="0"/>
          <w:color w:val="1F3864"/>
          <w:sz w:val="36"/>
        </w:rPr>
        <w:t>سجل الإصدارات</w:t>
      </w:r>
    </w:p>
    <w:tbl>
      <w:tblPr>
        <w:tblStyle w:val="TableGrid"/>
        <w:tblW w:type="auto" w:w="0"/>
        <w:jc w:val="center"/>
        <w:tblLook w:firstColumn="1" w:firstRow="1" w:lastColumn="0" w:lastRow="0" w:noHBand="0" w:noVBand="1" w:val="04A0"/>
        <w:bidiVisual/>
      </w:tblPr>
      <w:tblGrid>
        <w:gridCol w:w="2466"/>
        <w:gridCol w:w="2466"/>
        <w:gridCol w:w="2466"/>
        <w:gridCol w:w="2466"/>
      </w:tblGrid>
      <w:tr>
        <w:tc>
          <w:tcPr>
            <w:tcW w:type="dxa" w:w="1134"/>
            <w:shd w:val="clear" w:fill="D9E2F3"/>
          </w:tcPr>
          <w:p>
            <w:pPr>
              <w:bidi w:val="true"/>
              <w:jc w:val="right"/>
            </w:pPr>
            <w:r/>
            <w:r>
              <w:rPr>
                <w:rFonts w:ascii="Arial" w:hAnsi="Arial" w:cs="Arial"/>
                <w:b/>
                <w:i w:val="0"/>
                <w:color w:val="1F3864"/>
                <w:sz w:val="20"/>
              </w:rPr>
              <w:t>الإصدار</w:t>
            </w:r>
          </w:p>
        </w:tc>
        <w:tc>
          <w:tcPr>
            <w:tcW w:type="dxa" w:w="1814"/>
            <w:shd w:val="clear" w:fill="D9E2F3"/>
          </w:tcPr>
          <w:p>
            <w:pPr>
              <w:bidi w:val="true"/>
              <w:jc w:val="right"/>
            </w:pPr>
            <w:r/>
            <w:r>
              <w:rPr>
                <w:rFonts w:ascii="Arial" w:hAnsi="Arial" w:cs="Arial"/>
                <w:b/>
                <w:i w:val="0"/>
                <w:color w:val="1F3864"/>
                <w:sz w:val="20"/>
              </w:rPr>
              <w:t>التاريخ</w:t>
            </w:r>
          </w:p>
        </w:tc>
        <w:tc>
          <w:tcPr>
            <w:tcW w:type="dxa" w:w="4535"/>
            <w:shd w:val="clear" w:fill="D9E2F3"/>
          </w:tcPr>
          <w:p>
            <w:pPr>
              <w:bidi w:val="true"/>
              <w:jc w:val="right"/>
            </w:pPr>
            <w:r/>
            <w:r>
              <w:rPr>
                <w:rFonts w:ascii="Arial" w:hAnsi="Arial" w:cs="Arial"/>
                <w:b/>
                <w:i w:val="0"/>
                <w:color w:val="1F3864"/>
                <w:sz w:val="20"/>
              </w:rPr>
              <w:t>الوصف</w:t>
            </w:r>
          </w:p>
        </w:tc>
        <w:tc>
          <w:tcPr>
            <w:tcW w:type="dxa" w:w="1587"/>
            <w:shd w:val="clear" w:fill="D9E2F3"/>
          </w:tcPr>
          <w:p>
            <w:pPr>
              <w:bidi w:val="true"/>
              <w:jc w:val="right"/>
            </w:pPr>
            <w:r/>
            <w:r>
              <w:rPr>
                <w:rFonts w:ascii="Arial" w:hAnsi="Arial" w:cs="Arial"/>
                <w:b/>
                <w:i w:val="0"/>
                <w:color w:val="1F3864"/>
                <w:sz w:val="20"/>
              </w:rPr>
              <w:t>المسؤول</w:t>
            </w:r>
          </w:p>
        </w:tc>
      </w:tr>
      <w:tr>
        <w:tc>
          <w:tcPr>
            <w:tcW w:type="dxa" w:w="1134"/>
          </w:tcPr>
          <w:p>
            <w:pPr>
              <w:bidi w:val="true"/>
              <w:jc w:val="right"/>
            </w:pPr>
            <w:r/>
            <w:r>
              <w:rPr>
                <w:rFonts w:ascii="Arial" w:hAnsi="Arial" w:cs="Arial"/>
                <w:b w:val="0"/>
                <w:i w:val="0"/>
                <w:sz w:val="19"/>
              </w:rPr>
              <w:t>1.0</w:t>
            </w:r>
          </w:p>
        </w:tc>
        <w:tc>
          <w:tcPr>
            <w:tcW w:type="dxa" w:w="1814"/>
          </w:tcPr>
          <w:p>
            <w:pPr>
              <w:bidi w:val="true"/>
              <w:jc w:val="right"/>
            </w:pPr>
            <w:r/>
            <w:r>
              <w:rPr>
                <w:rFonts w:ascii="Arial" w:hAnsi="Arial" w:cs="Arial"/>
                <w:b w:val="0"/>
                <w:i w:val="0"/>
                <w:sz w:val="19"/>
              </w:rPr>
              <w:t>2026-09-16</w:t>
            </w:r>
          </w:p>
        </w:tc>
        <w:tc>
          <w:tcPr>
            <w:tcW w:type="dxa" w:w="4535"/>
          </w:tcPr>
          <w:p>
            <w:pPr>
              <w:bidi w:val="true"/>
              <w:jc w:val="right"/>
            </w:pPr>
            <w:r/>
            <w:r>
              <w:rPr>
                <w:rFonts w:ascii="Arial" w:hAnsi="Arial" w:cs="Arial"/>
                <w:b w:val="0"/>
                <w:i w:val="0"/>
                <w:sz w:val="19"/>
              </w:rPr>
              <w:t>الإصدار الأول من العقد الفني</w:t>
            </w:r>
          </w:p>
        </w:tc>
        <w:tc>
          <w:tcPr>
            <w:tcW w:type="dxa" w:w="1587"/>
          </w:tcPr>
          <w:p>
            <w:pPr>
              <w:bidi w:val="true"/>
              <w:jc w:val="right"/>
            </w:pPr>
            <w:r/>
            <w:r>
              <w:rPr>
                <w:rFonts w:ascii="Arial" w:hAnsi="Arial" w:cs="Arial"/>
                <w:b w:val="0"/>
                <w:i w:val="0"/>
                <w:sz w:val="19"/>
              </w:rPr>
              <w:t>الفريق التقني</w:t>
            </w:r>
          </w:p>
        </w:tc>
      </w:tr>
    </w:tbl>
    <w:p>
      <w:pPr>
        <w:bidi w:val="true"/>
        <w:spacing w:after="40" w:before="0" w:line="300" w:lineRule="auto"/>
        <w:jc w:val="right"/>
      </w:pPr>
    </w:p>
    <w:p>
      <w:pPr>
        <w:pStyle w:val="Heading1"/>
        <w:bidi w:val="true"/>
        <w:spacing w:before="320" w:after="160"/>
        <w:jc w:val="right"/>
      </w:pPr>
      <w:r>
        <w:rPr>
          <w:rFonts w:ascii="Arial" w:hAnsi="Arial" w:cs="Arial"/>
          <w:b/>
          <w:i w:val="0"/>
          <w:color w:val="1F3864"/>
          <w:sz w:val="36"/>
        </w:rPr>
        <w:t>جدول المحتويات</w:t>
      </w:r>
    </w:p>
    <w:p>
      <w:r>
        <w:fldChar w:fldCharType="begin"/>
        <w:instrText xml:space="preserve">TOC \o "1-3" \h \z \u</w:instrText>
        <w:fldChar w:fldCharType="separate"/>
        <w:t>جدول المحتويات — بعد فتح المستند: انقر هنا واختر «تحديث الحقول» لتوليد المحتويات.</w:t>
        <w:fldChar w:fldCharType="end"/>
      </w:r>
    </w:p>
    <w:p>
      <w:r>
        <w:br w:type="page"/>
      </w:r>
    </w:p>
    <w:p>
      <w:pPr>
        <w:pStyle w:val="Heading1"/>
        <w:bidi w:val="true"/>
        <w:spacing w:before="320" w:after="160"/>
        <w:jc w:val="right"/>
      </w:pPr>
      <w:r>
        <w:rPr>
          <w:rFonts w:ascii="Arial" w:hAnsi="Arial" w:cs="Arial"/>
          <w:b/>
          <w:i w:val="0"/>
          <w:color w:val="1F3864"/>
          <w:sz w:val="36"/>
        </w:rPr>
        <w:t>1. نظرة عامة على المستند</w:t>
      </w:r>
    </w:p>
    <w:p>
      <w:pPr>
        <w:pStyle w:val="Heading2"/>
        <w:bidi w:val="true"/>
        <w:spacing w:before="200" w:after="80"/>
        <w:jc w:val="right"/>
      </w:pPr>
      <w:r>
        <w:rPr>
          <w:rFonts w:ascii="Arial" w:hAnsi="Arial" w:cs="Arial"/>
          <w:b/>
          <w:i w:val="0"/>
          <w:color w:val="2E5B9F"/>
          <w:sz w:val="28"/>
        </w:rPr>
        <w:t>1.1 الغرض</w:t>
      </w:r>
    </w:p>
    <w:p>
      <w:pPr>
        <w:bidi w:val="true"/>
        <w:spacing w:after="120" w:before="0" w:line="300" w:lineRule="auto"/>
        <w:jc w:val="right"/>
      </w:pPr>
      <w:r>
        <w:rPr>
          <w:rFonts w:ascii="Arial" w:hAnsi="Arial" w:cs="Arial"/>
          <w:b w:val="0"/>
          <w:i w:val="0"/>
          <w:color w:val="222222"/>
          <w:sz w:val="22"/>
        </w:rPr>
        <w:t>يُعد هذا العقد المرجع الفني الرسمي لتصميم وتطوير واختبار «تطبيق الدردشة الذكي متعدد النماذج»، وهو ملزم لجميع الفرق التقنية (تطوير، جودة، عمليات). أي انحراف عنه يتطلب تعديلاً مكتوباً معتمداً من رئيس الفريق التقني.</w:t>
      </w:r>
    </w:p>
    <w:p>
      <w:pPr>
        <w:pStyle w:val="Heading2"/>
        <w:bidi w:val="true"/>
        <w:spacing w:before="200" w:after="80"/>
        <w:jc w:val="right"/>
      </w:pPr>
      <w:r>
        <w:rPr>
          <w:rFonts w:ascii="Arial" w:hAnsi="Arial" w:cs="Arial"/>
          <w:b/>
          <w:i w:val="0"/>
          <w:color w:val="2E5B9F"/>
          <w:sz w:val="28"/>
        </w:rPr>
        <w:t>1.2 النطاق</w:t>
      </w:r>
    </w:p>
    <w:p>
      <w:pPr>
        <w:bidi w:val="true"/>
        <w:spacing w:after="120" w:before="0" w:line="300" w:lineRule="auto"/>
        <w:jc w:val="right"/>
      </w:pPr>
      <w:r>
        <w:rPr>
          <w:rFonts w:ascii="Arial" w:hAnsi="Arial" w:cs="Arial"/>
          <w:b w:val="0"/>
          <w:i w:val="0"/>
          <w:color w:val="222222"/>
          <w:sz w:val="22"/>
        </w:rPr>
        <w:t>يغطي العقد: الواجهة الأمامية (Web)، بوابة الـ API الموحدة (Backend)، طبقة البيانات، التصفية والأمان، تكامل نماذج الذكاء الاصطناعي، تجربة الاستخدام، وخارطة الطريق المرحلية مع معايير القبول لكل مرحلة.</w:t>
      </w:r>
    </w:p>
    <w:p>
      <w:pPr>
        <w:pStyle w:val="Heading2"/>
        <w:bidi w:val="true"/>
        <w:spacing w:before="200" w:after="80"/>
        <w:jc w:val="right"/>
      </w:pPr>
      <w:r>
        <w:rPr>
          <w:rFonts w:ascii="Arial" w:hAnsi="Arial" w:cs="Arial"/>
          <w:b/>
          <w:i w:val="0"/>
          <w:color w:val="2E5B9F"/>
          <w:sz w:val="28"/>
        </w:rPr>
        <w:t>1.3 ما هو خارج النطاق في الـ MVP</w:t>
      </w:r>
    </w:p>
    <w:p>
      <w:pPr>
        <w:pStyle w:val="ListBullet"/>
        <w:bidi w:val="true"/>
        <w:spacing w:after="40"/>
        <w:jc w:val="right"/>
      </w:pPr>
      <w:r>
        <w:rPr>
          <w:rFonts w:ascii="Arial" w:hAnsi="Arial" w:cs="Arial"/>
          <w:b w:val="0"/>
          <w:i w:val="0"/>
          <w:sz w:val="22"/>
        </w:rPr>
        <w:t>الذاكرة السياقية طويلة المدى (RAG) — مرحلة 3.</w:t>
      </w:r>
    </w:p>
    <w:p>
      <w:pPr>
        <w:pStyle w:val="ListBullet"/>
        <w:bidi w:val="true"/>
        <w:spacing w:after="40"/>
        <w:jc w:val="right"/>
      </w:pPr>
      <w:r>
        <w:rPr>
          <w:rFonts w:ascii="Arial" w:hAnsi="Arial" w:cs="Arial"/>
          <w:b w:val="0"/>
          <w:i w:val="0"/>
          <w:sz w:val="22"/>
        </w:rPr>
        <w:t>الوكلاء متعدّدو الأدوار ولوحة التحليلات — مرحلة 3.</w:t>
      </w:r>
    </w:p>
    <w:p>
      <w:pPr>
        <w:pStyle w:val="ListBullet"/>
        <w:bidi w:val="true"/>
        <w:spacing w:after="40"/>
        <w:jc w:val="right"/>
      </w:pPr>
      <w:r>
        <w:rPr>
          <w:rFonts w:ascii="Arial" w:hAnsi="Arial" w:cs="Arial"/>
          <w:b w:val="0"/>
          <w:i w:val="0"/>
          <w:sz w:val="22"/>
        </w:rPr>
        <w:t>تطبيق الموبايل (Flutter) — يُنفَّذ لاحقاً على نفس عقد الـ API.</w:t>
      </w:r>
    </w:p>
    <w:p>
      <w:pPr>
        <w:pStyle w:val="ListBullet"/>
        <w:bidi w:val="true"/>
        <w:spacing w:after="40"/>
        <w:jc w:val="right"/>
      </w:pPr>
      <w:r>
        <w:rPr>
          <w:rFonts w:ascii="Arial" w:hAnsi="Arial" w:cs="Arial"/>
          <w:b w:val="0"/>
          <w:i w:val="0"/>
          <w:sz w:val="22"/>
        </w:rPr>
        <w:t>الاختيار التلقائي الذكي (Classifier) — مرحلة 3.</w:t>
      </w:r>
    </w:p>
    <w:p>
      <w:pPr>
        <w:pStyle w:val="Heading1"/>
        <w:bidi w:val="true"/>
        <w:spacing w:before="320" w:after="160"/>
        <w:jc w:val="right"/>
      </w:pPr>
      <w:r>
        <w:rPr>
          <w:rFonts w:ascii="Arial" w:hAnsi="Arial" w:cs="Arial"/>
          <w:b/>
          <w:i w:val="0"/>
          <w:color w:val="1F3864"/>
          <w:sz w:val="36"/>
        </w:rPr>
        <w:t>2. نظرة عامة على المشروع وأهدافه</w:t>
      </w:r>
    </w:p>
    <w:p>
      <w:pPr>
        <w:bidi w:val="true"/>
        <w:spacing w:after="120" w:before="0" w:line="300" w:lineRule="auto"/>
        <w:jc w:val="right"/>
      </w:pPr>
      <w:r>
        <w:rPr>
          <w:rFonts w:ascii="Arial" w:hAnsi="Arial" w:cs="Arial"/>
          <w:b w:val="0"/>
          <w:i w:val="0"/>
          <w:color w:val="222222"/>
          <w:sz w:val="22"/>
        </w:rPr>
        <w:t>بناء تطبيق دردشة موحّد يدعم عدة نماذج لغة (OpenAI، Claude، وأخرى لاحقاً) عبر نقطة نهاية داخلية واحدة (API Gateway)، بحيث لا تتعامل الواجهة مع أي مزوّد مباشرة.</w:t>
      </w:r>
    </w:p>
    <w:p>
      <w:pPr>
        <w:bidi w:val="true"/>
        <w:spacing w:after="120" w:before="80" w:line="300" w:lineRule="auto"/>
        <w:jc w:val="right"/>
      </w:pPr>
      <w:r>
        <w:rPr>
          <w:rFonts w:ascii="Arial" w:hAnsi="Arial" w:cs="Arial"/>
          <w:b/>
          <w:i w:val="0"/>
          <w:color w:val="222222"/>
          <w:sz w:val="22"/>
        </w:rPr>
        <w:t>الأهداف التقنية:</w:t>
      </w:r>
    </w:p>
    <w:p>
      <w:pPr>
        <w:bidi w:val="true"/>
        <w:spacing w:after="40"/>
        <w:ind w:right="340"/>
        <w:jc w:val="right"/>
      </w:pPr>
      <w:r>
        <w:rPr>
          <w:rFonts w:ascii="Arial" w:hAnsi="Arial" w:cs="Arial"/>
          <w:b/>
          <w:i w:val="0"/>
          <w:color w:val="1F3864"/>
          <w:sz w:val="22"/>
        </w:rPr>
        <w:t xml:space="preserve">1. </w:t>
      </w:r>
      <w:r>
        <w:rPr>
          <w:rFonts w:ascii="Arial" w:hAnsi="Arial" w:cs="Arial"/>
          <w:b w:val="0"/>
          <w:i w:val="0"/>
          <w:sz w:val="22"/>
        </w:rPr>
        <w:t>إخفاء جميع مزوّدي النماذج خلف بوابة موحدة بعقد واحد ثابت.</w:t>
      </w:r>
    </w:p>
    <w:p>
      <w:pPr>
        <w:bidi w:val="true"/>
        <w:spacing w:after="40"/>
        <w:ind w:right="340"/>
        <w:jc w:val="right"/>
      </w:pPr>
      <w:r>
        <w:rPr>
          <w:rFonts w:ascii="Arial" w:hAnsi="Arial" w:cs="Arial"/>
          <w:b/>
          <w:i w:val="0"/>
          <w:color w:val="1F3864"/>
          <w:sz w:val="22"/>
        </w:rPr>
        <w:t xml:space="preserve">2. </w:t>
      </w:r>
      <w:r>
        <w:rPr>
          <w:rFonts w:ascii="Arial" w:hAnsi="Arial" w:cs="Arial"/>
          <w:b w:val="0"/>
          <w:i w:val="0"/>
          <w:sz w:val="22"/>
        </w:rPr>
        <w:t>بثّ الردود لحظة بلحظة (Streaming عبر SSE) — لا انتظار صامت.</w:t>
      </w:r>
    </w:p>
    <w:p>
      <w:pPr>
        <w:bidi w:val="true"/>
        <w:spacing w:after="40"/>
        <w:ind w:right="340"/>
        <w:jc w:val="right"/>
      </w:pPr>
      <w:r>
        <w:rPr>
          <w:rFonts w:ascii="Arial" w:hAnsi="Arial" w:cs="Arial"/>
          <w:b/>
          <w:i w:val="0"/>
          <w:color w:val="1F3864"/>
          <w:sz w:val="22"/>
        </w:rPr>
        <w:t xml:space="preserve">3. </w:t>
      </w:r>
      <w:r>
        <w:rPr>
          <w:rFonts w:ascii="Arial" w:hAnsi="Arial" w:cs="Arial"/>
          <w:b w:val="0"/>
          <w:i w:val="0"/>
          <w:sz w:val="22"/>
        </w:rPr>
        <w:t>اختيار يدوي للنموذج + وضع «تلقائي» قائم على قواعد (افتراضي).</w:t>
      </w:r>
    </w:p>
    <w:p>
      <w:pPr>
        <w:bidi w:val="true"/>
        <w:spacing w:after="40"/>
        <w:ind w:right="340"/>
        <w:jc w:val="right"/>
      </w:pPr>
      <w:r>
        <w:rPr>
          <w:rFonts w:ascii="Arial" w:hAnsi="Arial" w:cs="Arial"/>
          <w:b/>
          <w:i w:val="0"/>
          <w:color w:val="1F3864"/>
          <w:sz w:val="22"/>
        </w:rPr>
        <w:t xml:space="preserve">4. </w:t>
      </w:r>
      <w:r>
        <w:rPr>
          <w:rFonts w:ascii="Arial" w:hAnsi="Arial" w:cs="Arial"/>
          <w:b w:val="0"/>
          <w:i w:val="0"/>
          <w:sz w:val="22"/>
        </w:rPr>
        <w:t>دعم RTL كامل للعربية بجانب الإنجليزية، مع وضعي Dark/Light.</w:t>
      </w:r>
    </w:p>
    <w:p>
      <w:pPr>
        <w:bidi w:val="true"/>
        <w:spacing w:after="40"/>
        <w:ind w:right="340"/>
        <w:jc w:val="right"/>
      </w:pPr>
      <w:r>
        <w:rPr>
          <w:rFonts w:ascii="Arial" w:hAnsi="Arial" w:cs="Arial"/>
          <w:b/>
          <w:i w:val="0"/>
          <w:color w:val="1F3864"/>
          <w:sz w:val="22"/>
        </w:rPr>
        <w:t xml:space="preserve">5. </w:t>
      </w:r>
      <w:r>
        <w:rPr>
          <w:rFonts w:ascii="Arial" w:hAnsi="Arial" w:cs="Arial"/>
          <w:b w:val="0"/>
          <w:i w:val="0"/>
          <w:sz w:val="22"/>
        </w:rPr>
        <w:t>تحكم كامل في التكلفة والاختراقات: حدود استخدام، حدود طول، إعادة محاولة ونموذج بديل (Fallback).</w:t>
      </w:r>
    </w:p>
    <w:p>
      <w:pPr>
        <w:bidi w:val="true"/>
        <w:spacing w:after="40"/>
        <w:ind w:right="340"/>
        <w:jc w:val="right"/>
      </w:pPr>
      <w:r>
        <w:rPr>
          <w:rFonts w:ascii="Arial" w:hAnsi="Arial" w:cs="Arial"/>
          <w:b/>
          <w:i w:val="0"/>
          <w:color w:val="1F3864"/>
          <w:sz w:val="22"/>
        </w:rPr>
        <w:t xml:space="preserve">6. </w:t>
      </w:r>
      <w:r>
        <w:rPr>
          <w:rFonts w:ascii="Arial" w:hAnsi="Arial" w:cs="Arial"/>
          <w:b w:val="0"/>
          <w:i w:val="0"/>
          <w:sz w:val="22"/>
        </w:rPr>
        <w:t>إضافة نموذج جديد = سطر واحد في سجلّ الإعدادات، بدون كتابة كود جديد (Adapter Pattern).</w:t>
      </w:r>
    </w:p>
    <w:p>
      <w:pPr>
        <w:pStyle w:val="Heading1"/>
        <w:bidi w:val="true"/>
        <w:spacing w:before="320" w:after="160"/>
        <w:jc w:val="right"/>
      </w:pPr>
      <w:r>
        <w:rPr>
          <w:rFonts w:ascii="Arial" w:hAnsi="Arial" w:cs="Arial"/>
          <w:b/>
          <w:i w:val="0"/>
          <w:color w:val="1F3864"/>
          <w:sz w:val="36"/>
        </w:rPr>
        <w:t>3. العمارة التقنية</w:t>
      </w:r>
    </w:p>
    <w:p>
      <w:pPr>
        <w:pStyle w:val="Heading2"/>
        <w:bidi w:val="true"/>
        <w:spacing w:before="200" w:after="80"/>
        <w:jc w:val="right"/>
      </w:pPr>
      <w:r>
        <w:rPr>
          <w:rFonts w:ascii="Arial" w:hAnsi="Arial" w:cs="Arial"/>
          <w:b/>
          <w:i w:val="0"/>
          <w:color w:val="2E5B9F"/>
          <w:sz w:val="28"/>
        </w:rPr>
        <w:t>3.1 المخطط العام</w:t>
      </w:r>
    </w:p>
    <w:p>
      <w:pPr>
        <w:shd w:val="clear" w:fill="F3F4F6"/>
        <w:spacing w:before="80" w:after="160" w:line="264" w:lineRule="auto"/>
        <w:jc w:val="left"/>
      </w:pPr>
      <w:r>
        <w:rPr>
          <w:rFonts w:ascii="Consolas" w:hAnsi="Consolas" w:cs="Consolas"/>
          <w:b w:val="0"/>
          <w:i w:val="0"/>
          <w:color w:val="1F2937"/>
          <w:sz w:val="17"/>
        </w:rPr>
        <w:t>[Browser] ──HTTPS──▶ [Next.js UI] ──SSE──▶ [Fastify API Gateway]</w:t>
        <w:br/>
        <w:t xml:space="preserve">                                              │  validation · security · rate limit</w:t>
        <w:br/>
        <w:t xml:space="preserve">                                              │  routing · retry · fallback</w:t>
        <w:br/>
        <w:t xml:space="preserve">                      ┌──────────────────────┼──────────────────────┐</w:t>
        <w:br/>
        <w:t xml:space="preserve">                      ▼                      ▼                      ▼</w:t>
        <w:br/>
        <w:t xml:space="preserve">               [OpenAI Adapter]      [Claude Adapter]      [Mock / future adapters]</w:t>
        <w:br/>
        <w:t xml:space="preserve">                                              │</w:t>
        <w:br/>
        <w:t xml:space="preserve">                 ┌────────────┬──────────────┴──────┬────────────┐</w:t>
        <w:br/>
        <w:t xml:space="preserve">                 ▼            ▼                     ▼            ▼</w:t>
        <w:br/>
        <w:t xml:space="preserve">          [PostgreSQL]   [Redis]              [S3 Storage]  [pgvector *]</w:t>
        <w:br/>
        <w:br/>
        <w:t>* يُضاف في المرحلة 3 فقط (RAG).</w:t>
      </w:r>
    </w:p>
    <w:p>
      <w:pPr>
        <w:pStyle w:val="Heading2"/>
        <w:bidi w:val="true"/>
        <w:spacing w:before="200" w:after="80"/>
        <w:jc w:val="right"/>
      </w:pPr>
      <w:r>
        <w:rPr>
          <w:rFonts w:ascii="Arial" w:hAnsi="Arial" w:cs="Arial"/>
          <w:b/>
          <w:i w:val="0"/>
          <w:color w:val="2E5B9F"/>
          <w:sz w:val="28"/>
        </w:rPr>
        <w:t>3.2 المكونات</w:t>
      </w:r>
    </w:p>
    <w:tbl>
      <w:tblPr>
        <w:tblStyle w:val="TableGrid"/>
        <w:tblW w:type="auto" w:w="0"/>
        <w:jc w:val="center"/>
        <w:tblLook w:firstColumn="1" w:firstRow="1" w:lastColumn="0" w:lastRow="0" w:noHBand="0" w:noVBand="1" w:val="04A0"/>
        <w:bidiVisual/>
      </w:tblPr>
      <w:tblGrid>
        <w:gridCol w:w="3289"/>
        <w:gridCol w:w="3289"/>
        <w:gridCol w:w="3289"/>
      </w:tblGrid>
      <w:tr>
        <w:tc>
          <w:tcPr>
            <w:tcW w:type="dxa" w:w="1928"/>
            <w:shd w:val="clear" w:fill="D9E2F3"/>
          </w:tcPr>
          <w:p>
            <w:pPr>
              <w:bidi w:val="true"/>
              <w:jc w:val="right"/>
            </w:pPr>
            <w:r/>
            <w:r>
              <w:rPr>
                <w:rFonts w:ascii="Arial" w:hAnsi="Arial" w:cs="Arial"/>
                <w:b/>
                <w:i w:val="0"/>
                <w:color w:val="1F3864"/>
                <w:sz w:val="20"/>
              </w:rPr>
              <w:t>المكوّن</w:t>
            </w:r>
          </w:p>
        </w:tc>
        <w:tc>
          <w:tcPr>
            <w:tcW w:type="dxa" w:w="3175"/>
            <w:shd w:val="clear" w:fill="D9E2F3"/>
          </w:tcPr>
          <w:p>
            <w:pPr>
              <w:bidi w:val="true"/>
              <w:jc w:val="right"/>
            </w:pPr>
            <w:r/>
            <w:r>
              <w:rPr>
                <w:rFonts w:ascii="Arial" w:hAnsi="Arial" w:cs="Arial"/>
                <w:b/>
                <w:i w:val="0"/>
                <w:color w:val="1F3864"/>
                <w:sz w:val="20"/>
              </w:rPr>
              <w:t>التقنية</w:t>
            </w:r>
          </w:p>
        </w:tc>
        <w:tc>
          <w:tcPr>
            <w:tcW w:type="dxa" w:w="3969"/>
            <w:shd w:val="clear" w:fill="D9E2F3"/>
          </w:tcPr>
          <w:p>
            <w:pPr>
              <w:bidi w:val="true"/>
              <w:jc w:val="right"/>
            </w:pPr>
            <w:r/>
            <w:r>
              <w:rPr>
                <w:rFonts w:ascii="Arial" w:hAnsi="Arial" w:cs="Arial"/>
                <w:b/>
                <w:i w:val="0"/>
                <w:color w:val="1F3864"/>
                <w:sz w:val="20"/>
              </w:rPr>
              <w:t>المسؤولية</w:t>
            </w:r>
          </w:p>
        </w:tc>
      </w:tr>
      <w:tr>
        <w:tc>
          <w:tcPr>
            <w:tcW w:type="dxa" w:w="1928"/>
          </w:tcPr>
          <w:p>
            <w:pPr>
              <w:bidi w:val="true"/>
              <w:jc w:val="right"/>
            </w:pPr>
            <w:r/>
            <w:r>
              <w:rPr>
                <w:rFonts w:ascii="Arial" w:hAnsi="Arial" w:cs="Arial"/>
                <w:b w:val="0"/>
                <w:i w:val="0"/>
                <w:sz w:val="19"/>
              </w:rPr>
              <w:t>واجهة الويب</w:t>
            </w:r>
          </w:p>
        </w:tc>
        <w:tc>
          <w:tcPr>
            <w:tcW w:type="dxa" w:w="3175"/>
          </w:tcPr>
          <w:p>
            <w:pPr>
              <w:bidi w:val="true"/>
              <w:jc w:val="right"/>
            </w:pPr>
            <w:r/>
            <w:r>
              <w:rPr>
                <w:rFonts w:ascii="Arial" w:hAnsi="Arial" w:cs="Arial"/>
                <w:b w:val="0"/>
                <w:i w:val="0"/>
                <w:sz w:val="19"/>
              </w:rPr>
              <w:t>Next.js + TypeScript + Tailwind</w:t>
            </w:r>
          </w:p>
        </w:tc>
        <w:tc>
          <w:tcPr>
            <w:tcW w:type="dxa" w:w="3969"/>
          </w:tcPr>
          <w:p>
            <w:pPr>
              <w:bidi w:val="true"/>
              <w:jc w:val="right"/>
            </w:pPr>
            <w:r/>
            <w:r>
              <w:rPr>
                <w:rFonts w:ascii="Arial" w:hAnsi="Arial" w:cs="Arial"/>
                <w:b w:val="0"/>
                <w:i w:val="0"/>
                <w:sz w:val="19"/>
              </w:rPr>
              <w:t>نافذة المحادثة، السجل الجانبي، البث، RTL، Dark/Light</w:t>
            </w:r>
          </w:p>
        </w:tc>
      </w:tr>
      <w:tr>
        <w:tc>
          <w:tcPr>
            <w:tcW w:type="dxa" w:w="1928"/>
          </w:tcPr>
          <w:p>
            <w:pPr>
              <w:bidi w:val="true"/>
              <w:jc w:val="right"/>
            </w:pPr>
            <w:r/>
            <w:r>
              <w:rPr>
                <w:rFonts w:ascii="Arial" w:hAnsi="Arial" w:cs="Arial"/>
                <w:b w:val="0"/>
                <w:i w:val="0"/>
                <w:sz w:val="19"/>
              </w:rPr>
              <w:t>بوابة الـ API</w:t>
            </w:r>
          </w:p>
        </w:tc>
        <w:tc>
          <w:tcPr>
            <w:tcW w:type="dxa" w:w="3175"/>
          </w:tcPr>
          <w:p>
            <w:pPr>
              <w:bidi w:val="true"/>
              <w:jc w:val="right"/>
            </w:pPr>
            <w:r/>
            <w:r>
              <w:rPr>
                <w:rFonts w:ascii="Arial" w:hAnsi="Arial" w:cs="Arial"/>
                <w:b w:val="0"/>
                <w:i w:val="0"/>
                <w:sz w:val="19"/>
              </w:rPr>
              <w:t>Node.js/TypeScript + Fastify</w:t>
            </w:r>
          </w:p>
        </w:tc>
        <w:tc>
          <w:tcPr>
            <w:tcW w:type="dxa" w:w="3969"/>
          </w:tcPr>
          <w:p>
            <w:pPr>
              <w:bidi w:val="true"/>
              <w:jc w:val="right"/>
            </w:pPr>
            <w:r/>
            <w:r>
              <w:rPr>
                <w:rFonts w:ascii="Arial" w:hAnsi="Arial" w:cs="Arial"/>
                <w:b w:val="0"/>
                <w:i w:val="0"/>
                <w:sz w:val="19"/>
              </w:rPr>
              <w:t>عقد موحد، تحقق صارم (Zod)، أمان، توجيه، إعادة محاولة/بديل</w:t>
            </w:r>
          </w:p>
        </w:tc>
      </w:tr>
      <w:tr>
        <w:tc>
          <w:tcPr>
            <w:tcW w:type="dxa" w:w="1928"/>
          </w:tcPr>
          <w:p>
            <w:pPr>
              <w:bidi w:val="true"/>
              <w:jc w:val="right"/>
            </w:pPr>
            <w:r/>
            <w:r>
              <w:rPr>
                <w:rFonts w:ascii="Arial" w:hAnsi="Arial" w:cs="Arial"/>
                <w:b w:val="0"/>
                <w:i w:val="0"/>
                <w:sz w:val="19"/>
              </w:rPr>
              <w:t>قاعدة البيانات</w:t>
            </w:r>
          </w:p>
        </w:tc>
        <w:tc>
          <w:tcPr>
            <w:tcW w:type="dxa" w:w="3175"/>
          </w:tcPr>
          <w:p>
            <w:pPr>
              <w:bidi w:val="true"/>
              <w:jc w:val="right"/>
            </w:pPr>
            <w:r/>
            <w:r>
              <w:rPr>
                <w:rFonts w:ascii="Arial" w:hAnsi="Arial" w:cs="Arial"/>
                <w:b w:val="0"/>
                <w:i w:val="0"/>
                <w:sz w:val="19"/>
              </w:rPr>
              <w:t>PostgreSQL 16+</w:t>
            </w:r>
          </w:p>
        </w:tc>
        <w:tc>
          <w:tcPr>
            <w:tcW w:type="dxa" w:w="3969"/>
          </w:tcPr>
          <w:p>
            <w:pPr>
              <w:bidi w:val="true"/>
              <w:jc w:val="right"/>
            </w:pPr>
            <w:r/>
            <w:r>
              <w:rPr>
                <w:rFonts w:ascii="Arial" w:hAnsi="Arial" w:cs="Arial"/>
                <w:b w:val="0"/>
                <w:i w:val="0"/>
                <w:sz w:val="19"/>
              </w:rPr>
              <w:t>المستخدمون، المحادثات، الرسائل (metadata)</w:t>
            </w:r>
          </w:p>
        </w:tc>
      </w:tr>
      <w:tr>
        <w:tc>
          <w:tcPr>
            <w:tcW w:type="dxa" w:w="1928"/>
          </w:tcPr>
          <w:p>
            <w:pPr>
              <w:bidi w:val="true"/>
              <w:jc w:val="right"/>
            </w:pPr>
            <w:r/>
            <w:r>
              <w:rPr>
                <w:rFonts w:ascii="Arial" w:hAnsi="Arial" w:cs="Arial"/>
                <w:b w:val="0"/>
                <w:i w:val="0"/>
                <w:sz w:val="19"/>
              </w:rPr>
              <w:t>الوسيط</w:t>
            </w:r>
          </w:p>
        </w:tc>
        <w:tc>
          <w:tcPr>
            <w:tcW w:type="dxa" w:w="3175"/>
          </w:tcPr>
          <w:p>
            <w:pPr>
              <w:bidi w:val="true"/>
              <w:jc w:val="right"/>
            </w:pPr>
            <w:r/>
            <w:r>
              <w:rPr>
                <w:rFonts w:ascii="Arial" w:hAnsi="Arial" w:cs="Arial"/>
                <w:b w:val="0"/>
                <w:i w:val="0"/>
                <w:sz w:val="19"/>
              </w:rPr>
              <w:t>Redis 7+</w:t>
            </w:r>
          </w:p>
        </w:tc>
        <w:tc>
          <w:tcPr>
            <w:tcW w:type="dxa" w:w="3969"/>
          </w:tcPr>
          <w:p>
            <w:pPr>
              <w:bidi w:val="true"/>
              <w:jc w:val="right"/>
            </w:pPr>
            <w:r/>
            <w:r>
              <w:rPr>
                <w:rFonts w:ascii="Arial" w:hAnsi="Arial" w:cs="Arial"/>
                <w:b w:val="0"/>
                <w:i w:val="0"/>
                <w:sz w:val="19"/>
              </w:rPr>
              <w:t>الجلسات، الكاش، عدادات حدود الاستخدام</w:t>
            </w:r>
          </w:p>
        </w:tc>
      </w:tr>
      <w:tr>
        <w:tc>
          <w:tcPr>
            <w:tcW w:type="dxa" w:w="1928"/>
          </w:tcPr>
          <w:p>
            <w:pPr>
              <w:bidi w:val="true"/>
              <w:jc w:val="right"/>
            </w:pPr>
            <w:r/>
            <w:r>
              <w:rPr>
                <w:rFonts w:ascii="Arial" w:hAnsi="Arial" w:cs="Arial"/>
                <w:b w:val="0"/>
                <w:i w:val="0"/>
                <w:sz w:val="19"/>
              </w:rPr>
              <w:t>تخزين الكائنات</w:t>
            </w:r>
          </w:p>
        </w:tc>
        <w:tc>
          <w:tcPr>
            <w:tcW w:type="dxa" w:w="3175"/>
          </w:tcPr>
          <w:p>
            <w:pPr>
              <w:bidi w:val="true"/>
              <w:jc w:val="right"/>
            </w:pPr>
            <w:r/>
            <w:r>
              <w:rPr>
                <w:rFonts w:ascii="Arial" w:hAnsi="Arial" w:cs="Arial"/>
                <w:b w:val="0"/>
                <w:i w:val="0"/>
                <w:sz w:val="19"/>
              </w:rPr>
              <w:t>S3-compatible (MinIO محلياً)</w:t>
            </w:r>
          </w:p>
        </w:tc>
        <w:tc>
          <w:tcPr>
            <w:tcW w:type="dxa" w:w="3969"/>
          </w:tcPr>
          <w:p>
            <w:pPr>
              <w:bidi w:val="true"/>
              <w:jc w:val="right"/>
            </w:pPr>
            <w:r/>
            <w:r>
              <w:rPr>
                <w:rFonts w:ascii="Arial" w:hAnsi="Arial" w:cs="Arial"/>
                <w:b w:val="0"/>
                <w:i w:val="0"/>
                <w:sz w:val="19"/>
              </w:rPr>
              <w:t>المرفقات بصيغة مفاتيح منظمة</w:t>
            </w:r>
          </w:p>
        </w:tc>
      </w:tr>
      <w:tr>
        <w:tc>
          <w:tcPr>
            <w:tcW w:type="dxa" w:w="1928"/>
          </w:tcPr>
          <w:p>
            <w:pPr>
              <w:bidi w:val="true"/>
              <w:jc w:val="right"/>
            </w:pPr>
            <w:r/>
            <w:r>
              <w:rPr>
                <w:rFonts w:ascii="Arial" w:hAnsi="Arial" w:cs="Arial"/>
                <w:b w:val="0"/>
                <w:i w:val="0"/>
                <w:sz w:val="19"/>
              </w:rPr>
              <w:t>قاعدة متجهية</w:t>
            </w:r>
          </w:p>
        </w:tc>
        <w:tc>
          <w:tcPr>
            <w:tcW w:type="dxa" w:w="3175"/>
          </w:tcPr>
          <w:p>
            <w:pPr>
              <w:bidi w:val="true"/>
              <w:jc w:val="right"/>
            </w:pPr>
            <w:r/>
            <w:r>
              <w:rPr>
                <w:rFonts w:ascii="Arial" w:hAnsi="Arial" w:cs="Arial"/>
                <w:b w:val="0"/>
                <w:i w:val="0"/>
                <w:sz w:val="19"/>
              </w:rPr>
              <w:t>pgvector (المرحلة 3)</w:t>
            </w:r>
          </w:p>
        </w:tc>
        <w:tc>
          <w:tcPr>
            <w:tcW w:type="dxa" w:w="3969"/>
          </w:tcPr>
          <w:p>
            <w:pPr>
              <w:bidi w:val="true"/>
              <w:jc w:val="right"/>
            </w:pPr>
            <w:r/>
            <w:r>
              <w:rPr>
                <w:rFonts w:ascii="Arial" w:hAnsi="Arial" w:cs="Arial"/>
                <w:b w:val="0"/>
                <w:i w:val="0"/>
                <w:sz w:val="19"/>
              </w:rPr>
              <w:t>الذاكرة السياقية RAG — لاحقاً فقط</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3.3 تدفق طلب المحادثة</w:t>
      </w:r>
    </w:p>
    <w:p>
      <w:pPr>
        <w:bidi w:val="true"/>
        <w:spacing w:after="40"/>
        <w:ind w:right="340"/>
        <w:jc w:val="right"/>
      </w:pPr>
      <w:r>
        <w:rPr>
          <w:rFonts w:ascii="Arial" w:hAnsi="Arial" w:cs="Arial"/>
          <w:b/>
          <w:i w:val="0"/>
          <w:color w:val="1F3864"/>
          <w:sz w:val="22"/>
        </w:rPr>
        <w:t xml:space="preserve">1. </w:t>
      </w:r>
      <w:r>
        <w:rPr>
          <w:rFonts w:ascii="Arial" w:hAnsi="Arial" w:cs="Arial"/>
          <w:b w:val="0"/>
          <w:i w:val="0"/>
          <w:sz w:val="22"/>
        </w:rPr>
        <w:t>الواجهة ترسل POST /v1/chat إلى البوابة (نص، مرفقات اختيارية، اختيار النموذج).</w:t>
      </w:r>
    </w:p>
    <w:p>
      <w:pPr>
        <w:bidi w:val="true"/>
        <w:spacing w:after="40"/>
        <w:ind w:right="340"/>
        <w:jc w:val="right"/>
      </w:pPr>
      <w:r>
        <w:rPr>
          <w:rFonts w:ascii="Arial" w:hAnsi="Arial" w:cs="Arial"/>
          <w:b/>
          <w:i w:val="0"/>
          <w:color w:val="1F3864"/>
          <w:sz w:val="22"/>
        </w:rPr>
        <w:t xml:space="preserve">2. </w:t>
      </w:r>
      <w:r>
        <w:rPr>
          <w:rFonts w:ascii="Arial" w:hAnsi="Arial" w:cs="Arial"/>
          <w:b w:val="0"/>
          <w:i w:val="0"/>
          <w:sz w:val="22"/>
        </w:rPr>
        <w:t>البوابة تحقّق الطلب بمخطط Zod صارم وتطبّع الترميز وتزيل أي HTML/Scripts.</w:t>
      </w:r>
    </w:p>
    <w:p>
      <w:pPr>
        <w:bidi w:val="true"/>
        <w:spacing w:after="40"/>
        <w:ind w:right="340"/>
        <w:jc w:val="right"/>
      </w:pPr>
      <w:r>
        <w:rPr>
          <w:rFonts w:ascii="Arial" w:hAnsi="Arial" w:cs="Arial"/>
          <w:b/>
          <w:i w:val="0"/>
          <w:color w:val="1F3864"/>
          <w:sz w:val="22"/>
        </w:rPr>
        <w:t xml:space="preserve">3. </w:t>
      </w:r>
      <w:r>
        <w:rPr>
          <w:rFonts w:ascii="Arial" w:hAnsi="Arial" w:cs="Arial"/>
          <w:b w:val="0"/>
          <w:i w:val="0"/>
          <w:sz w:val="22"/>
        </w:rPr>
        <w:t>فحص الاعتدال: أنماط حقن معروفة + نقطة اعتدال رخيصة (اختياري قبل الإرسال).</w:t>
      </w:r>
    </w:p>
    <w:p>
      <w:pPr>
        <w:bidi w:val="true"/>
        <w:spacing w:after="40"/>
        <w:ind w:right="340"/>
        <w:jc w:val="right"/>
      </w:pPr>
      <w:r>
        <w:rPr>
          <w:rFonts w:ascii="Arial" w:hAnsi="Arial" w:cs="Arial"/>
          <w:b/>
          <w:i w:val="0"/>
          <w:color w:val="1F3864"/>
          <w:sz w:val="22"/>
        </w:rPr>
        <w:t xml:space="preserve">4. </w:t>
      </w:r>
      <w:r>
        <w:rPr>
          <w:rFonts w:ascii="Arial" w:hAnsi="Arial" w:cs="Arial"/>
          <w:b w:val="0"/>
          <w:i w:val="0"/>
          <w:sz w:val="22"/>
        </w:rPr>
        <w:t>تطبيق حدود الاستخدام (Rate Limit) والحدود الطولية/التوكنز.</w:t>
      </w:r>
    </w:p>
    <w:p>
      <w:pPr>
        <w:bidi w:val="true"/>
        <w:spacing w:after="40"/>
        <w:ind w:right="340"/>
        <w:jc w:val="right"/>
      </w:pPr>
      <w:r>
        <w:rPr>
          <w:rFonts w:ascii="Arial" w:hAnsi="Arial" w:cs="Arial"/>
          <w:b/>
          <w:i w:val="0"/>
          <w:color w:val="1F3864"/>
          <w:sz w:val="22"/>
        </w:rPr>
        <w:t xml:space="preserve">5. </w:t>
      </w:r>
      <w:r>
        <w:rPr>
          <w:rFonts w:ascii="Arial" w:hAnsi="Arial" w:cs="Arial"/>
          <w:b w:val="0"/>
          <w:i w:val="0"/>
          <w:sz w:val="22"/>
        </w:rPr>
        <w:t>اختيار النموذج (يدوي أو قاعدة التوجيه) وإدارة السياق (اقتطاع/تلخيص عند الاقتراب من الحد).</w:t>
      </w:r>
    </w:p>
    <w:p>
      <w:pPr>
        <w:bidi w:val="true"/>
        <w:spacing w:after="40"/>
        <w:ind w:right="340"/>
        <w:jc w:val="right"/>
      </w:pPr>
      <w:r>
        <w:rPr>
          <w:rFonts w:ascii="Arial" w:hAnsi="Arial" w:cs="Arial"/>
          <w:b/>
          <w:i w:val="0"/>
          <w:color w:val="1F3864"/>
          <w:sz w:val="22"/>
        </w:rPr>
        <w:t xml:space="preserve">6. </w:t>
      </w:r>
      <w:r>
        <w:rPr>
          <w:rFonts w:ascii="Arial" w:hAnsi="Arial" w:cs="Arial"/>
          <w:b w:val="0"/>
          <w:i w:val="0"/>
          <w:sz w:val="22"/>
        </w:rPr>
        <w:t>استدعاء المحوّل (Adapter) الخاص بالمزوّد مع بثّ SSE متدرّج للواجهة.</w:t>
      </w:r>
    </w:p>
    <w:p>
      <w:pPr>
        <w:bidi w:val="true"/>
        <w:spacing w:after="40"/>
        <w:ind w:right="340"/>
        <w:jc w:val="right"/>
      </w:pPr>
      <w:r>
        <w:rPr>
          <w:rFonts w:ascii="Arial" w:hAnsi="Arial" w:cs="Arial"/>
          <w:b/>
          <w:i w:val="0"/>
          <w:color w:val="1F3864"/>
          <w:sz w:val="22"/>
        </w:rPr>
        <w:t xml:space="preserve">7. </w:t>
      </w:r>
      <w:r>
        <w:rPr>
          <w:rFonts w:ascii="Arial" w:hAnsi="Arial" w:cs="Arial"/>
          <w:b w:val="0"/>
          <w:i w:val="0"/>
          <w:sz w:val="22"/>
        </w:rPr>
        <w:t>عند الفشل: إعادة محاولة بتأخير تصاعدي ثم نموذج بديل، ورمز خطأ موحّد للواجهة.</w:t>
      </w:r>
    </w:p>
    <w:p>
      <w:pPr>
        <w:bidi w:val="true"/>
        <w:spacing w:after="40"/>
        <w:ind w:right="340"/>
        <w:jc w:val="right"/>
      </w:pPr>
      <w:r>
        <w:rPr>
          <w:rFonts w:ascii="Arial" w:hAnsi="Arial" w:cs="Arial"/>
          <w:b/>
          <w:i w:val="0"/>
          <w:color w:val="1F3864"/>
          <w:sz w:val="22"/>
        </w:rPr>
        <w:t xml:space="preserve">8. </w:t>
      </w:r>
      <w:r>
        <w:rPr>
          <w:rFonts w:ascii="Arial" w:hAnsi="Arial" w:cs="Arial"/>
          <w:b w:val="0"/>
          <w:i w:val="0"/>
          <w:sz w:val="22"/>
        </w:rPr>
        <w:t>حفظ الرسالة النهائية (المحتوى، النموذج، عدد التوكنز، الوقت) في PostgreSQL.</w:t>
      </w:r>
    </w:p>
    <w:p>
      <w:pPr>
        <w:pStyle w:val="Heading2"/>
        <w:bidi w:val="true"/>
        <w:spacing w:before="200" w:after="80"/>
        <w:jc w:val="right"/>
      </w:pPr>
      <w:r>
        <w:rPr>
          <w:rFonts w:ascii="Arial" w:hAnsi="Arial" w:cs="Arial"/>
          <w:b/>
          <w:i w:val="0"/>
          <w:color w:val="2E5B9F"/>
          <w:sz w:val="28"/>
        </w:rPr>
        <w:t>3.4 مبادئ التوسّع</w:t>
      </w:r>
    </w:p>
    <w:p>
      <w:pPr>
        <w:pStyle w:val="ListBullet"/>
        <w:bidi w:val="true"/>
        <w:spacing w:after="40"/>
        <w:jc w:val="right"/>
      </w:pPr>
      <w:r>
        <w:rPr>
          <w:rFonts w:ascii="Arial" w:hAnsi="Arial" w:cs="Arial"/>
          <w:b w:val="0"/>
          <w:i w:val="0"/>
          <w:sz w:val="22"/>
        </w:rPr>
        <w:t>البوابة stateless وتعمل أفقياً خلف Load Balancer.</w:t>
      </w:r>
    </w:p>
    <w:p>
      <w:pPr>
        <w:pStyle w:val="ListBullet"/>
        <w:bidi w:val="true"/>
        <w:spacing w:after="40"/>
        <w:jc w:val="right"/>
      </w:pPr>
      <w:r>
        <w:rPr>
          <w:rFonts w:ascii="Arial" w:hAnsi="Arial" w:cs="Arial"/>
          <w:b w:val="0"/>
          <w:i w:val="0"/>
          <w:sz w:val="22"/>
        </w:rPr>
        <w:t>المهام الثقيلة غير المتزامنة (تحليل ملفات كبير) تذهب لطابور مهام (BullMQ/Redis) عند الحاجة — ليست في الـ MVP.</w:t>
      </w:r>
    </w:p>
    <w:p>
      <w:pPr>
        <w:pStyle w:val="ListBullet"/>
        <w:bidi w:val="true"/>
        <w:spacing w:after="40"/>
        <w:jc w:val="right"/>
      </w:pPr>
      <w:r>
        <w:rPr>
          <w:rFonts w:ascii="Arial" w:hAnsi="Arial" w:cs="Arial"/>
          <w:b w:val="0"/>
          <w:i w:val="0"/>
          <w:sz w:val="22"/>
        </w:rPr>
        <w:t>عقد الـ API ثابت؛ الواجهات (Web/موبايل) تتعامل مع العقد فقط لا مع المزوّدين.</w:t>
      </w:r>
    </w:p>
    <w:p>
      <w:pPr>
        <w:pStyle w:val="Heading1"/>
        <w:bidi w:val="true"/>
        <w:spacing w:before="320" w:after="160"/>
        <w:jc w:val="right"/>
      </w:pPr>
      <w:r>
        <w:rPr>
          <w:rFonts w:ascii="Arial" w:hAnsi="Arial" w:cs="Arial"/>
          <w:b/>
          <w:i w:val="0"/>
          <w:color w:val="1F3864"/>
          <w:sz w:val="36"/>
        </w:rPr>
        <w:t>4. الواجهة الأمامية</w:t>
      </w:r>
    </w:p>
    <w:p>
      <w:pPr>
        <w:pStyle w:val="Heading2"/>
        <w:bidi w:val="true"/>
        <w:spacing w:before="200" w:after="80"/>
        <w:jc w:val="right"/>
      </w:pPr>
      <w:r>
        <w:rPr>
          <w:rFonts w:ascii="Arial" w:hAnsi="Arial" w:cs="Arial"/>
          <w:b/>
          <w:i w:val="0"/>
          <w:color w:val="2E5B9F"/>
          <w:sz w:val="28"/>
        </w:rPr>
        <w:t>4.1 التقنيات</w:t>
      </w:r>
    </w:p>
    <w:p>
      <w:pPr>
        <w:bidi w:val="true"/>
        <w:spacing w:after="120" w:before="0" w:line="300" w:lineRule="auto"/>
        <w:jc w:val="right"/>
      </w:pPr>
      <w:r>
        <w:rPr>
          <w:rFonts w:ascii="Arial" w:hAnsi="Arial" w:cs="Arial"/>
          <w:b w:val="0"/>
          <w:i w:val="0"/>
          <w:color w:val="222222"/>
          <w:sz w:val="22"/>
        </w:rPr>
        <w:t>Next.js (App Router) + TypeScript + Tailwind CSS. إدارة الحالة محلياً (Zustand/Context) مع حالة الخادم للمحادثات. خيار الموبايل لاحقاً: Flutter على نفس عقد الـ API.</w:t>
      </w:r>
    </w:p>
    <w:p>
      <w:pPr>
        <w:pStyle w:val="Heading2"/>
        <w:bidi w:val="true"/>
        <w:spacing w:before="200" w:after="80"/>
        <w:jc w:val="right"/>
      </w:pPr>
      <w:r>
        <w:rPr>
          <w:rFonts w:ascii="Arial" w:hAnsi="Arial" w:cs="Arial"/>
          <w:b/>
          <w:i w:val="0"/>
          <w:color w:val="2E5B9F"/>
          <w:sz w:val="28"/>
        </w:rPr>
        <w:t>4.2 المكونات الأساسية</w:t>
      </w:r>
    </w:p>
    <w:tbl>
      <w:tblPr>
        <w:tblStyle w:val="TableGrid"/>
        <w:tblW w:type="auto" w:w="0"/>
        <w:jc w:val="center"/>
        <w:tblLook w:firstColumn="1" w:firstRow="1" w:lastColumn="0" w:lastRow="0" w:noHBand="0" w:noVBand="1" w:val="04A0"/>
        <w:bidiVisual/>
      </w:tblPr>
      <w:tblGrid>
        <w:gridCol w:w="3289"/>
        <w:gridCol w:w="3289"/>
        <w:gridCol w:w="3289"/>
      </w:tblGrid>
      <w:tr>
        <w:tc>
          <w:tcPr>
            <w:tcW w:type="dxa" w:w="2268"/>
            <w:shd w:val="clear" w:fill="D9E2F3"/>
          </w:tcPr>
          <w:p>
            <w:pPr>
              <w:bidi w:val="true"/>
              <w:jc w:val="right"/>
            </w:pPr>
            <w:r/>
            <w:r>
              <w:rPr>
                <w:rFonts w:ascii="Arial" w:hAnsi="Arial" w:cs="Arial"/>
                <w:b/>
                <w:i w:val="0"/>
                <w:color w:val="1F3864"/>
                <w:sz w:val="20"/>
              </w:rPr>
              <w:t>المكوّن</w:t>
            </w:r>
          </w:p>
        </w:tc>
        <w:tc>
          <w:tcPr>
            <w:tcW w:type="dxa" w:w="3515"/>
            <w:shd w:val="clear" w:fill="D9E2F3"/>
          </w:tcPr>
          <w:p>
            <w:pPr>
              <w:bidi w:val="true"/>
              <w:jc w:val="right"/>
            </w:pPr>
            <w:r/>
            <w:r>
              <w:rPr>
                <w:rFonts w:ascii="Arial" w:hAnsi="Arial" w:cs="Arial"/>
                <w:b/>
                <w:i w:val="0"/>
                <w:color w:val="1F3864"/>
                <w:sz w:val="20"/>
              </w:rPr>
              <w:t>الوصف</w:t>
            </w:r>
          </w:p>
        </w:tc>
        <w:tc>
          <w:tcPr>
            <w:tcW w:type="dxa" w:w="3288"/>
            <w:shd w:val="clear" w:fill="D9E2F3"/>
          </w:tcPr>
          <w:p>
            <w:pPr>
              <w:bidi w:val="true"/>
              <w:jc w:val="right"/>
            </w:pPr>
            <w:r/>
            <w:r>
              <w:rPr>
                <w:rFonts w:ascii="Arial" w:hAnsi="Arial" w:cs="Arial"/>
                <w:b/>
                <w:i w:val="0"/>
                <w:color w:val="1F3864"/>
                <w:sz w:val="20"/>
              </w:rPr>
              <w:t>المتطلبات</w:t>
            </w:r>
          </w:p>
        </w:tc>
      </w:tr>
      <w:tr>
        <w:tc>
          <w:tcPr>
            <w:tcW w:type="dxa" w:w="2268"/>
          </w:tcPr>
          <w:p>
            <w:pPr>
              <w:bidi w:val="true"/>
              <w:jc w:val="right"/>
            </w:pPr>
            <w:r/>
            <w:r>
              <w:rPr>
                <w:rFonts w:ascii="Arial" w:hAnsi="Arial" w:cs="Arial"/>
                <w:b w:val="0"/>
                <w:i w:val="0"/>
                <w:sz w:val="19"/>
              </w:rPr>
              <w:t>سجل المحادثات الجانبي</w:t>
            </w:r>
          </w:p>
        </w:tc>
        <w:tc>
          <w:tcPr>
            <w:tcW w:type="dxa" w:w="3515"/>
          </w:tcPr>
          <w:p>
            <w:pPr>
              <w:bidi w:val="true"/>
              <w:jc w:val="right"/>
            </w:pPr>
            <w:r/>
            <w:r>
              <w:rPr>
                <w:rFonts w:ascii="Arial" w:hAnsi="Arial" w:cs="Arial"/>
                <w:b w:val="0"/>
                <w:i w:val="0"/>
                <w:sz w:val="19"/>
              </w:rPr>
              <w:t>قائمة المحادثات، إنشاء، حذف</w:t>
            </w:r>
          </w:p>
        </w:tc>
        <w:tc>
          <w:tcPr>
            <w:tcW w:type="dxa" w:w="3288"/>
          </w:tcPr>
          <w:p>
            <w:pPr>
              <w:bidi w:val="true"/>
              <w:jc w:val="right"/>
            </w:pPr>
            <w:r/>
            <w:r>
              <w:rPr>
                <w:rFonts w:ascii="Arial" w:hAnsi="Arial" w:cs="Arial"/>
                <w:b w:val="0"/>
                <w:i w:val="0"/>
                <w:sz w:val="19"/>
              </w:rPr>
              <w:t>تحديث فوري عند الإرسال الأول</w:t>
            </w:r>
          </w:p>
        </w:tc>
      </w:tr>
      <w:tr>
        <w:tc>
          <w:tcPr>
            <w:tcW w:type="dxa" w:w="2268"/>
          </w:tcPr>
          <w:p>
            <w:pPr>
              <w:bidi w:val="true"/>
              <w:jc w:val="right"/>
            </w:pPr>
            <w:r/>
            <w:r>
              <w:rPr>
                <w:rFonts w:ascii="Arial" w:hAnsi="Arial" w:cs="Arial"/>
                <w:b w:val="0"/>
                <w:i w:val="0"/>
                <w:sz w:val="19"/>
              </w:rPr>
              <w:t>فقاعات الرسائل</w:t>
            </w:r>
          </w:p>
        </w:tc>
        <w:tc>
          <w:tcPr>
            <w:tcW w:type="dxa" w:w="3515"/>
          </w:tcPr>
          <w:p>
            <w:pPr>
              <w:bidi w:val="true"/>
              <w:jc w:val="right"/>
            </w:pPr>
            <w:r/>
            <w:r>
              <w:rPr>
                <w:rFonts w:ascii="Arial" w:hAnsi="Arial" w:cs="Arial"/>
                <w:b w:val="0"/>
                <w:i w:val="0"/>
                <w:sz w:val="19"/>
              </w:rPr>
              <w:t>نص + شارة النموذج + إعادة توليد</w:t>
            </w:r>
          </w:p>
        </w:tc>
        <w:tc>
          <w:tcPr>
            <w:tcW w:type="dxa" w:w="3288"/>
          </w:tcPr>
          <w:p>
            <w:pPr>
              <w:bidi w:val="true"/>
              <w:jc w:val="right"/>
            </w:pPr>
            <w:r/>
            <w:r>
              <w:rPr>
                <w:rFonts w:ascii="Arial" w:hAnsi="Arial" w:cs="Arial"/>
                <w:b w:val="0"/>
                <w:i w:val="0"/>
                <w:sz w:val="19"/>
              </w:rPr>
              <w:t>شارة واضحة لأي نموذج أجاب</w:t>
            </w:r>
          </w:p>
        </w:tc>
      </w:tr>
      <w:tr>
        <w:tc>
          <w:tcPr>
            <w:tcW w:type="dxa" w:w="2268"/>
          </w:tcPr>
          <w:p>
            <w:pPr>
              <w:bidi w:val="true"/>
              <w:jc w:val="right"/>
            </w:pPr>
            <w:r/>
            <w:r>
              <w:rPr>
                <w:rFonts w:ascii="Arial" w:hAnsi="Arial" w:cs="Arial"/>
                <w:b w:val="0"/>
                <w:i w:val="0"/>
                <w:sz w:val="19"/>
              </w:rPr>
              <w:t>محدد النموذج</w:t>
            </w:r>
          </w:p>
        </w:tc>
        <w:tc>
          <w:tcPr>
            <w:tcW w:type="dxa" w:w="3515"/>
          </w:tcPr>
          <w:p>
            <w:pPr>
              <w:bidi w:val="true"/>
              <w:jc w:val="right"/>
            </w:pPr>
            <w:r/>
            <w:r>
              <w:rPr>
                <w:rFonts w:ascii="Arial" w:hAnsi="Arial" w:cs="Arial"/>
                <w:b w:val="0"/>
                <w:i w:val="0"/>
                <w:sz w:val="19"/>
              </w:rPr>
              <w:t>قائمة النماذج المتاحة + «تلقائي»</w:t>
            </w:r>
          </w:p>
        </w:tc>
        <w:tc>
          <w:tcPr>
            <w:tcW w:type="dxa" w:w="3288"/>
          </w:tcPr>
          <w:p>
            <w:pPr>
              <w:bidi w:val="true"/>
              <w:jc w:val="right"/>
            </w:pPr>
            <w:r/>
            <w:r>
              <w:rPr>
                <w:rFonts w:ascii="Arial" w:hAnsi="Arial" w:cs="Arial"/>
                <w:b w:val="0"/>
                <w:i w:val="0"/>
                <w:sz w:val="19"/>
              </w:rPr>
              <w:t>الافتراضي: تلقائي</w:t>
            </w:r>
          </w:p>
        </w:tc>
      </w:tr>
      <w:tr>
        <w:tc>
          <w:tcPr>
            <w:tcW w:type="dxa" w:w="2268"/>
          </w:tcPr>
          <w:p>
            <w:pPr>
              <w:bidi w:val="true"/>
              <w:jc w:val="right"/>
            </w:pPr>
            <w:r/>
            <w:r>
              <w:rPr>
                <w:rFonts w:ascii="Arial" w:hAnsi="Arial" w:cs="Arial"/>
                <w:b w:val="0"/>
                <w:i w:val="0"/>
                <w:sz w:val="19"/>
              </w:rPr>
              <w:t>شريط الإدخال</w:t>
            </w:r>
          </w:p>
        </w:tc>
        <w:tc>
          <w:tcPr>
            <w:tcW w:type="dxa" w:w="3515"/>
          </w:tcPr>
          <w:p>
            <w:pPr>
              <w:bidi w:val="true"/>
              <w:jc w:val="right"/>
            </w:pPr>
            <w:r/>
            <w:r>
              <w:rPr>
                <w:rFonts w:ascii="Arial" w:hAnsi="Arial" w:cs="Arial"/>
                <w:b w:val="0"/>
                <w:i w:val="0"/>
                <w:sz w:val="19"/>
              </w:rPr>
              <w:t>نص + إرفاق + إرسال + إيقاف التوليد</w:t>
            </w:r>
          </w:p>
        </w:tc>
        <w:tc>
          <w:tcPr>
            <w:tcW w:type="dxa" w:w="3288"/>
          </w:tcPr>
          <w:p>
            <w:pPr>
              <w:bidi w:val="true"/>
              <w:jc w:val="right"/>
            </w:pPr>
            <w:r/>
            <w:r>
              <w:rPr>
                <w:rFonts w:ascii="Arial" w:hAnsi="Arial" w:cs="Arial"/>
                <w:b w:val="0"/>
                <w:i w:val="0"/>
                <w:sz w:val="19"/>
              </w:rPr>
              <w:t>الإيقاف = AbortController فوري</w:t>
            </w:r>
          </w:p>
        </w:tc>
      </w:tr>
      <w:tr>
        <w:tc>
          <w:tcPr>
            <w:tcW w:type="dxa" w:w="2268"/>
          </w:tcPr>
          <w:p>
            <w:pPr>
              <w:bidi w:val="true"/>
              <w:jc w:val="right"/>
            </w:pPr>
            <w:r/>
            <w:r>
              <w:rPr>
                <w:rFonts w:ascii="Arial" w:hAnsi="Arial" w:cs="Arial"/>
                <w:b w:val="0"/>
                <w:i w:val="0"/>
                <w:sz w:val="19"/>
              </w:rPr>
              <w:t>الإعدادات</w:t>
            </w:r>
          </w:p>
        </w:tc>
        <w:tc>
          <w:tcPr>
            <w:tcW w:type="dxa" w:w="3515"/>
          </w:tcPr>
          <w:p>
            <w:pPr>
              <w:bidi w:val="true"/>
              <w:jc w:val="right"/>
            </w:pPr>
            <w:r/>
            <w:r>
              <w:rPr>
                <w:rFonts w:ascii="Arial" w:hAnsi="Arial" w:cs="Arial"/>
                <w:b w:val="0"/>
                <w:i w:val="0"/>
                <w:sz w:val="19"/>
              </w:rPr>
              <w:t>مفاتيح API (BYO-Key) مستقبلاً، اللغة، المظهر</w:t>
            </w:r>
          </w:p>
        </w:tc>
        <w:tc>
          <w:tcPr>
            <w:tcW w:type="dxa" w:w="3288"/>
          </w:tcPr>
          <w:p>
            <w:pPr>
              <w:bidi w:val="true"/>
              <w:jc w:val="right"/>
            </w:pPr>
            <w:r/>
            <w:r>
              <w:rPr>
                <w:rFonts w:ascii="Arial" w:hAnsi="Arial" w:cs="Arial"/>
                <w:b w:val="0"/>
                <w:i w:val="0"/>
                <w:sz w:val="19"/>
              </w:rPr>
              <w:t>المفاتيح أبداً لا تُخزَّن محلياً</w:t>
            </w:r>
          </w:p>
        </w:tc>
      </w:tr>
      <w:tr>
        <w:tc>
          <w:tcPr>
            <w:tcW w:type="dxa" w:w="2268"/>
          </w:tcPr>
          <w:p>
            <w:pPr>
              <w:bidi w:val="true"/>
              <w:jc w:val="right"/>
            </w:pPr>
            <w:r/>
            <w:r>
              <w:rPr>
                <w:rFonts w:ascii="Arial" w:hAnsi="Arial" w:cs="Arial"/>
                <w:b w:val="0"/>
                <w:i w:val="0"/>
                <w:sz w:val="19"/>
              </w:rPr>
              <w:t>الشريط العلوي</w:t>
            </w:r>
          </w:p>
        </w:tc>
        <w:tc>
          <w:tcPr>
            <w:tcW w:type="dxa" w:w="3515"/>
          </w:tcPr>
          <w:p>
            <w:pPr>
              <w:bidi w:val="true"/>
              <w:jc w:val="right"/>
            </w:pPr>
            <w:r/>
            <w:r>
              <w:rPr>
                <w:rFonts w:ascii="Arial" w:hAnsi="Arial" w:cs="Arial"/>
                <w:b w:val="0"/>
                <w:i w:val="0"/>
                <w:sz w:val="19"/>
              </w:rPr>
              <w:t>تبديل Dark/Light، تبديل RTL/LTR</w:t>
            </w:r>
          </w:p>
        </w:tc>
        <w:tc>
          <w:tcPr>
            <w:tcW w:type="dxa" w:w="3288"/>
          </w:tcPr>
          <w:p>
            <w:pPr>
              <w:bidi w:val="true"/>
              <w:jc w:val="right"/>
            </w:pPr>
            <w:r/>
            <w:r>
              <w:rPr>
                <w:rFonts w:ascii="Arial" w:hAnsi="Arial" w:cs="Arial"/>
                <w:b w:val="0"/>
                <w:i w:val="0"/>
                <w:sz w:val="19"/>
              </w:rPr>
              <w:t>الحالة محفوظة في localStorage</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4.3 إدارة البث (Streaming)</w:t>
      </w:r>
    </w:p>
    <w:p>
      <w:pPr>
        <w:pStyle w:val="ListBullet"/>
        <w:bidi w:val="true"/>
        <w:spacing w:after="40"/>
        <w:jc w:val="right"/>
      </w:pPr>
      <w:r>
        <w:rPr>
          <w:rFonts w:ascii="Arial" w:hAnsi="Arial" w:cs="Arial"/>
          <w:b w:val="0"/>
          <w:i w:val="0"/>
          <w:sz w:val="22"/>
        </w:rPr>
        <w:t>استهلاك SSE عبر fetch + ReadableStream (يدعم POST بخلاف EventSource).</w:t>
      </w:r>
    </w:p>
    <w:p>
      <w:pPr>
        <w:pStyle w:val="ListBullet"/>
        <w:bidi w:val="true"/>
        <w:spacing w:after="40"/>
        <w:jc w:val="right"/>
      </w:pPr>
      <w:r>
        <w:rPr>
          <w:rFonts w:ascii="Arial" w:hAnsi="Arial" w:cs="Arial"/>
          <w:b w:val="0"/>
          <w:i w:val="0"/>
          <w:sz w:val="22"/>
        </w:rPr>
        <w:t>زر الإيقاف يقطع الاتصال فوراً (AbortController) وتُحفظ الجزئية المُرسَلة.</w:t>
      </w:r>
    </w:p>
    <w:p>
      <w:pPr>
        <w:pStyle w:val="ListBullet"/>
        <w:bidi w:val="true"/>
        <w:spacing w:after="40"/>
        <w:jc w:val="right"/>
      </w:pPr>
      <w:r>
        <w:rPr>
          <w:rFonts w:ascii="Arial" w:hAnsi="Arial" w:cs="Arial"/>
          <w:b w:val="0"/>
          <w:i w:val="0"/>
          <w:sz w:val="22"/>
        </w:rPr>
        <w:t>لا انتظار صامت: يجب ظهور أول حرف خلال ثانيتين، وإلا يظهر مؤشر حالة واضح.</w:t>
      </w:r>
    </w:p>
    <w:p>
      <w:pPr>
        <w:pStyle w:val="Heading2"/>
        <w:bidi w:val="true"/>
        <w:spacing w:before="200" w:after="80"/>
        <w:jc w:val="right"/>
      </w:pPr>
      <w:r>
        <w:rPr>
          <w:rFonts w:ascii="Arial" w:hAnsi="Arial" w:cs="Arial"/>
          <w:b/>
          <w:i w:val="0"/>
          <w:color w:val="2E5B9F"/>
          <w:sz w:val="28"/>
        </w:rPr>
        <w:t>4.4 RTL وإتاحة الاستخدام</w:t>
      </w:r>
    </w:p>
    <w:p>
      <w:pPr>
        <w:pStyle w:val="ListBullet"/>
        <w:bidi w:val="true"/>
        <w:spacing w:after="40"/>
        <w:jc w:val="right"/>
      </w:pPr>
      <w:r>
        <w:rPr>
          <w:rFonts w:ascii="Arial" w:hAnsi="Arial" w:cs="Arial"/>
          <w:b w:val="0"/>
          <w:i w:val="0"/>
          <w:sz w:val="22"/>
        </w:rPr>
        <w:t>دعم RTL كامل للعربية مع خاصيات CSS المنطقية (margin-inline, padding-start…).</w:t>
      </w:r>
    </w:p>
    <w:p>
      <w:pPr>
        <w:pStyle w:val="ListBullet"/>
        <w:bidi w:val="true"/>
        <w:spacing w:after="40"/>
        <w:jc w:val="right"/>
      </w:pPr>
      <w:r>
        <w:rPr>
          <w:rFonts w:ascii="Arial" w:hAnsi="Arial" w:cs="Arial"/>
          <w:b w:val="0"/>
          <w:i w:val="0"/>
          <w:sz w:val="22"/>
        </w:rPr>
        <w:t>تباين لوني ≥ 4.5:1، وحجم خط أساسي 14–16pt.</w:t>
      </w:r>
    </w:p>
    <w:p>
      <w:pPr>
        <w:pStyle w:val="ListBullet"/>
        <w:bidi w:val="true"/>
        <w:spacing w:after="40"/>
        <w:jc w:val="right"/>
      </w:pPr>
      <w:r>
        <w:rPr>
          <w:rFonts w:ascii="Arial" w:hAnsi="Arial" w:cs="Arial"/>
          <w:b w:val="0"/>
          <w:i w:val="0"/>
          <w:sz w:val="22"/>
        </w:rPr>
        <w:t>تخصيص الخط العربي (Arial/Tahoma) مع دعم أكواد LTR داخل RTL (code blocks).</w:t>
      </w:r>
    </w:p>
    <w:p>
      <w:pPr>
        <w:pStyle w:val="Heading1"/>
        <w:bidi w:val="true"/>
        <w:spacing w:before="320" w:after="160"/>
        <w:jc w:val="right"/>
      </w:pPr>
      <w:r>
        <w:rPr>
          <w:rFonts w:ascii="Arial" w:hAnsi="Arial" w:cs="Arial"/>
          <w:b/>
          <w:i w:val="0"/>
          <w:color w:val="1F3864"/>
          <w:sz w:val="36"/>
        </w:rPr>
        <w:t>5. الواجهة الخلفية وعقد الـ API</w:t>
      </w:r>
    </w:p>
    <w:p>
      <w:pPr>
        <w:pStyle w:val="Heading2"/>
        <w:bidi w:val="true"/>
        <w:spacing w:before="200" w:after="80"/>
        <w:jc w:val="right"/>
      </w:pPr>
      <w:r>
        <w:rPr>
          <w:rFonts w:ascii="Arial" w:hAnsi="Arial" w:cs="Arial"/>
          <w:b/>
          <w:i w:val="0"/>
          <w:color w:val="2E5B9F"/>
          <w:sz w:val="28"/>
        </w:rPr>
        <w:t>5.1 التقنيات</w:t>
      </w:r>
    </w:p>
    <w:p>
      <w:pPr>
        <w:bidi w:val="true"/>
        <w:spacing w:after="120" w:before="0" w:line="300" w:lineRule="auto"/>
        <w:jc w:val="right"/>
      </w:pPr>
      <w:r>
        <w:rPr>
          <w:rFonts w:ascii="Arial" w:hAnsi="Arial" w:cs="Arial"/>
          <w:b w:val="0"/>
          <w:i w:val="0"/>
          <w:color w:val="222222"/>
          <w:sz w:val="22"/>
        </w:rPr>
        <w:t>Node.js 22 + TypeScript + Fastify 5. التحقق من كل طلب بمخططات Zod. تسجيل مهيكل (pino) مع Request ID لكل طلب.</w:t>
      </w:r>
    </w:p>
    <w:p>
      <w:pPr>
        <w:pStyle w:val="Heading2"/>
        <w:bidi w:val="true"/>
        <w:spacing w:before="200" w:after="80"/>
        <w:jc w:val="right"/>
      </w:pPr>
      <w:r>
        <w:rPr>
          <w:rFonts w:ascii="Arial" w:hAnsi="Arial" w:cs="Arial"/>
          <w:b/>
          <w:i w:val="0"/>
          <w:color w:val="2E5B9F"/>
          <w:sz w:val="28"/>
        </w:rPr>
        <w:t>5.2 نقاط النهاية</w:t>
      </w:r>
    </w:p>
    <w:tbl>
      <w:tblPr>
        <w:tblStyle w:val="TableGrid"/>
        <w:tblW w:type="auto" w:w="0"/>
        <w:jc w:val="center"/>
        <w:tblLook w:firstColumn="1" w:firstRow="1" w:lastColumn="0" w:lastRow="0" w:noHBand="0" w:noVBand="1" w:val="04A0"/>
        <w:bidiVisual/>
      </w:tblPr>
      <w:tblGrid>
        <w:gridCol w:w="3289"/>
        <w:gridCol w:w="3289"/>
        <w:gridCol w:w="3289"/>
      </w:tblGrid>
      <w:tr>
        <w:tc>
          <w:tcPr>
            <w:tcW w:type="dxa" w:w="1247"/>
            <w:shd w:val="clear" w:fill="D9E2F3"/>
          </w:tcPr>
          <w:p>
            <w:pPr>
              <w:bidi w:val="true"/>
              <w:jc w:val="right"/>
            </w:pPr>
            <w:r/>
            <w:r>
              <w:rPr>
                <w:rFonts w:ascii="Arial" w:hAnsi="Arial" w:cs="Arial"/>
                <w:b/>
                <w:i w:val="0"/>
                <w:color w:val="1F3864"/>
                <w:sz w:val="20"/>
              </w:rPr>
              <w:t>الطريقة</w:t>
            </w:r>
          </w:p>
        </w:tc>
        <w:tc>
          <w:tcPr>
            <w:tcW w:type="dxa" w:w="2948"/>
            <w:shd w:val="clear" w:fill="D9E2F3"/>
          </w:tcPr>
          <w:p>
            <w:pPr>
              <w:bidi w:val="true"/>
              <w:jc w:val="right"/>
            </w:pPr>
            <w:r/>
            <w:r>
              <w:rPr>
                <w:rFonts w:ascii="Arial" w:hAnsi="Arial" w:cs="Arial"/>
                <w:b/>
                <w:i w:val="0"/>
                <w:color w:val="1F3864"/>
                <w:sz w:val="20"/>
              </w:rPr>
              <w:t>المسار</w:t>
            </w:r>
          </w:p>
        </w:tc>
        <w:tc>
          <w:tcPr>
            <w:tcW w:type="dxa" w:w="4876"/>
            <w:shd w:val="clear" w:fill="D9E2F3"/>
          </w:tcPr>
          <w:p>
            <w:pPr>
              <w:bidi w:val="true"/>
              <w:jc w:val="right"/>
            </w:pPr>
            <w:r/>
            <w:r>
              <w:rPr>
                <w:rFonts w:ascii="Arial" w:hAnsi="Arial" w:cs="Arial"/>
                <w:b/>
                <w:i w:val="0"/>
                <w:color w:val="1F3864"/>
                <w:sz w:val="20"/>
              </w:rPr>
              <w:t>الوصف</w:t>
            </w:r>
          </w:p>
        </w:tc>
      </w:tr>
      <w:tr>
        <w:tc>
          <w:tcPr>
            <w:tcW w:type="dxa" w:w="1247"/>
          </w:tcPr>
          <w:p>
            <w:pPr>
              <w:bidi w:val="true"/>
              <w:jc w:val="right"/>
            </w:pPr>
            <w:r/>
            <w:r>
              <w:rPr>
                <w:rFonts w:ascii="Arial" w:hAnsi="Arial" w:cs="Arial"/>
                <w:b w:val="0"/>
                <w:i w:val="0"/>
                <w:sz w:val="19"/>
              </w:rPr>
              <w:t>GET</w:t>
            </w:r>
          </w:p>
        </w:tc>
        <w:tc>
          <w:tcPr>
            <w:tcW w:type="dxa" w:w="2948"/>
          </w:tcPr>
          <w:p>
            <w:pPr>
              <w:bidi w:val="true"/>
              <w:jc w:val="left"/>
            </w:pPr>
            <w:r/>
            <w:r>
              <w:rPr>
                <w:rFonts w:ascii="Consolas" w:hAnsi="Consolas" w:cs="Consolas"/>
                <w:b w:val="0"/>
                <w:i w:val="0"/>
                <w:sz w:val="19"/>
              </w:rPr>
              <w:t>/v1/health</w:t>
            </w:r>
          </w:p>
        </w:tc>
        <w:tc>
          <w:tcPr>
            <w:tcW w:type="dxa" w:w="4876"/>
          </w:tcPr>
          <w:p>
            <w:pPr>
              <w:bidi w:val="true"/>
              <w:jc w:val="right"/>
            </w:pPr>
            <w:r/>
            <w:r>
              <w:rPr>
                <w:rFonts w:ascii="Arial" w:hAnsi="Arial" w:cs="Arial"/>
                <w:b w:val="0"/>
                <w:i w:val="0"/>
                <w:sz w:val="19"/>
              </w:rPr>
              <w:t>فحص الصحة (200 + الحالة)</w:t>
            </w:r>
          </w:p>
        </w:tc>
      </w:tr>
      <w:tr>
        <w:tc>
          <w:tcPr>
            <w:tcW w:type="dxa" w:w="1247"/>
          </w:tcPr>
          <w:p>
            <w:pPr>
              <w:bidi w:val="true"/>
              <w:jc w:val="right"/>
            </w:pPr>
            <w:r/>
            <w:r>
              <w:rPr>
                <w:rFonts w:ascii="Arial" w:hAnsi="Arial" w:cs="Arial"/>
                <w:b w:val="0"/>
                <w:i w:val="0"/>
                <w:sz w:val="19"/>
              </w:rPr>
              <w:t>GET</w:t>
            </w:r>
          </w:p>
        </w:tc>
        <w:tc>
          <w:tcPr>
            <w:tcW w:type="dxa" w:w="2948"/>
          </w:tcPr>
          <w:p>
            <w:pPr>
              <w:bidi w:val="true"/>
              <w:jc w:val="left"/>
            </w:pPr>
            <w:r/>
            <w:r>
              <w:rPr>
                <w:rFonts w:ascii="Consolas" w:hAnsi="Consolas" w:cs="Consolas"/>
                <w:b w:val="0"/>
                <w:i w:val="0"/>
                <w:sz w:val="19"/>
              </w:rPr>
              <w:t>/v1/models</w:t>
            </w:r>
          </w:p>
        </w:tc>
        <w:tc>
          <w:tcPr>
            <w:tcW w:type="dxa" w:w="4876"/>
          </w:tcPr>
          <w:p>
            <w:pPr>
              <w:bidi w:val="true"/>
              <w:jc w:val="right"/>
            </w:pPr>
            <w:r/>
            <w:r>
              <w:rPr>
                <w:rFonts w:ascii="Arial" w:hAnsi="Arial" w:cs="Arial"/>
                <w:b w:val="0"/>
                <w:i w:val="0"/>
                <w:sz w:val="19"/>
              </w:rPr>
              <w:t>قائمة النماذج المتاحة وقدراتها وحدود سياقها</w:t>
            </w:r>
          </w:p>
        </w:tc>
      </w:tr>
      <w:tr>
        <w:tc>
          <w:tcPr>
            <w:tcW w:type="dxa" w:w="1247"/>
          </w:tcPr>
          <w:p>
            <w:pPr>
              <w:bidi w:val="true"/>
              <w:jc w:val="right"/>
            </w:pPr>
            <w:r/>
            <w:r>
              <w:rPr>
                <w:rFonts w:ascii="Arial" w:hAnsi="Arial" w:cs="Arial"/>
                <w:b w:val="0"/>
                <w:i w:val="0"/>
                <w:sz w:val="19"/>
              </w:rPr>
              <w:t>POST</w:t>
            </w:r>
          </w:p>
        </w:tc>
        <w:tc>
          <w:tcPr>
            <w:tcW w:type="dxa" w:w="2948"/>
          </w:tcPr>
          <w:p>
            <w:pPr>
              <w:bidi w:val="true"/>
              <w:jc w:val="left"/>
            </w:pPr>
            <w:r/>
            <w:r>
              <w:rPr>
                <w:rFonts w:ascii="Consolas" w:hAnsi="Consolas" w:cs="Consolas"/>
                <w:b w:val="0"/>
                <w:i w:val="0"/>
                <w:sz w:val="19"/>
              </w:rPr>
              <w:t>/v1/chat</w:t>
            </w:r>
          </w:p>
        </w:tc>
        <w:tc>
          <w:tcPr>
            <w:tcW w:type="dxa" w:w="4876"/>
          </w:tcPr>
          <w:p>
            <w:pPr>
              <w:bidi w:val="true"/>
              <w:jc w:val="right"/>
            </w:pPr>
            <w:r/>
            <w:r>
              <w:rPr>
                <w:rFonts w:ascii="Arial" w:hAnsi="Arial" w:cs="Arial"/>
                <w:b w:val="0"/>
                <w:i w:val="0"/>
                <w:sz w:val="19"/>
              </w:rPr>
              <w:t>المحادثة مع بث SSE (النقطة الأساسية)</w:t>
            </w:r>
          </w:p>
        </w:tc>
      </w:tr>
      <w:tr>
        <w:tc>
          <w:tcPr>
            <w:tcW w:type="dxa" w:w="1247"/>
          </w:tcPr>
          <w:p>
            <w:pPr>
              <w:bidi w:val="true"/>
              <w:jc w:val="right"/>
            </w:pPr>
            <w:r/>
            <w:r>
              <w:rPr>
                <w:rFonts w:ascii="Arial" w:hAnsi="Arial" w:cs="Arial"/>
                <w:b w:val="0"/>
                <w:i w:val="0"/>
                <w:sz w:val="19"/>
              </w:rPr>
              <w:t>POST</w:t>
            </w:r>
          </w:p>
        </w:tc>
        <w:tc>
          <w:tcPr>
            <w:tcW w:type="dxa" w:w="2948"/>
          </w:tcPr>
          <w:p>
            <w:pPr>
              <w:bidi w:val="true"/>
              <w:jc w:val="left"/>
            </w:pPr>
            <w:r/>
            <w:r>
              <w:rPr>
                <w:rFonts w:ascii="Consolas" w:hAnsi="Consolas" w:cs="Consolas"/>
                <w:b w:val="0"/>
                <w:i w:val="0"/>
                <w:sz w:val="19"/>
              </w:rPr>
              <w:t>/v1/conversations</w:t>
            </w:r>
          </w:p>
        </w:tc>
        <w:tc>
          <w:tcPr>
            <w:tcW w:type="dxa" w:w="4876"/>
          </w:tcPr>
          <w:p>
            <w:pPr>
              <w:bidi w:val="true"/>
              <w:jc w:val="right"/>
            </w:pPr>
            <w:r/>
            <w:r>
              <w:rPr>
                <w:rFonts w:ascii="Arial" w:hAnsi="Arial" w:cs="Arial"/>
                <w:b w:val="0"/>
                <w:i w:val="0"/>
                <w:sz w:val="19"/>
              </w:rPr>
              <w:t>إنشاء محادثة {title, model, systemPrompt}</w:t>
            </w:r>
          </w:p>
        </w:tc>
      </w:tr>
      <w:tr>
        <w:tc>
          <w:tcPr>
            <w:tcW w:type="dxa" w:w="1247"/>
          </w:tcPr>
          <w:p>
            <w:pPr>
              <w:bidi w:val="true"/>
              <w:jc w:val="right"/>
            </w:pPr>
            <w:r/>
            <w:r>
              <w:rPr>
                <w:rFonts w:ascii="Arial" w:hAnsi="Arial" w:cs="Arial"/>
                <w:b w:val="0"/>
                <w:i w:val="0"/>
                <w:sz w:val="19"/>
              </w:rPr>
              <w:t>GET</w:t>
            </w:r>
          </w:p>
        </w:tc>
        <w:tc>
          <w:tcPr>
            <w:tcW w:type="dxa" w:w="2948"/>
          </w:tcPr>
          <w:p>
            <w:pPr>
              <w:bidi w:val="true"/>
              <w:jc w:val="left"/>
            </w:pPr>
            <w:r/>
            <w:r>
              <w:rPr>
                <w:rFonts w:ascii="Consolas" w:hAnsi="Consolas" w:cs="Consolas"/>
                <w:b w:val="0"/>
                <w:i w:val="0"/>
                <w:sz w:val="19"/>
              </w:rPr>
              <w:t>/v1/conversations</w:t>
            </w:r>
          </w:p>
        </w:tc>
        <w:tc>
          <w:tcPr>
            <w:tcW w:type="dxa" w:w="4876"/>
          </w:tcPr>
          <w:p>
            <w:pPr>
              <w:bidi w:val="true"/>
              <w:jc w:val="right"/>
            </w:pPr>
            <w:r/>
            <w:r>
              <w:rPr>
                <w:rFonts w:ascii="Arial" w:hAnsi="Arial" w:cs="Arial"/>
                <w:b w:val="0"/>
                <w:i w:val="0"/>
                <w:sz w:val="19"/>
              </w:rPr>
              <w:t>قائمة محادثات المستخدم</w:t>
            </w:r>
          </w:p>
        </w:tc>
      </w:tr>
      <w:tr>
        <w:tc>
          <w:tcPr>
            <w:tcW w:type="dxa" w:w="1247"/>
          </w:tcPr>
          <w:p>
            <w:pPr>
              <w:bidi w:val="true"/>
              <w:jc w:val="right"/>
            </w:pPr>
            <w:r/>
            <w:r>
              <w:rPr>
                <w:rFonts w:ascii="Arial" w:hAnsi="Arial" w:cs="Arial"/>
                <w:b w:val="0"/>
                <w:i w:val="0"/>
                <w:sz w:val="19"/>
              </w:rPr>
              <w:t>GET</w:t>
            </w:r>
          </w:p>
        </w:tc>
        <w:tc>
          <w:tcPr>
            <w:tcW w:type="dxa" w:w="2948"/>
          </w:tcPr>
          <w:p>
            <w:pPr>
              <w:bidi w:val="true"/>
              <w:jc w:val="left"/>
            </w:pPr>
            <w:r/>
            <w:r>
              <w:rPr>
                <w:rFonts w:ascii="Consolas" w:hAnsi="Consolas" w:cs="Consolas"/>
                <w:b w:val="0"/>
                <w:i w:val="0"/>
                <w:sz w:val="19"/>
              </w:rPr>
              <w:t>/v1/conversations/{id}</w:t>
            </w:r>
          </w:p>
        </w:tc>
        <w:tc>
          <w:tcPr>
            <w:tcW w:type="dxa" w:w="4876"/>
          </w:tcPr>
          <w:p>
            <w:pPr>
              <w:bidi w:val="true"/>
              <w:jc w:val="right"/>
            </w:pPr>
            <w:r/>
            <w:r>
              <w:rPr>
                <w:rFonts w:ascii="Arial" w:hAnsi="Arial" w:cs="Arial"/>
                <w:b w:val="0"/>
                <w:i w:val="0"/>
                <w:sz w:val="19"/>
              </w:rPr>
              <w:t>تفاصيل المحادثة + رسائلها</w:t>
            </w:r>
          </w:p>
        </w:tc>
      </w:tr>
      <w:tr>
        <w:tc>
          <w:tcPr>
            <w:tcW w:type="dxa" w:w="1247"/>
          </w:tcPr>
          <w:p>
            <w:pPr>
              <w:bidi w:val="true"/>
              <w:jc w:val="right"/>
            </w:pPr>
            <w:r/>
            <w:r>
              <w:rPr>
                <w:rFonts w:ascii="Arial" w:hAnsi="Arial" w:cs="Arial"/>
                <w:b w:val="0"/>
                <w:i w:val="0"/>
                <w:sz w:val="19"/>
              </w:rPr>
              <w:t>DELETE</w:t>
            </w:r>
          </w:p>
        </w:tc>
        <w:tc>
          <w:tcPr>
            <w:tcW w:type="dxa" w:w="2948"/>
          </w:tcPr>
          <w:p>
            <w:pPr>
              <w:bidi w:val="true"/>
              <w:jc w:val="left"/>
            </w:pPr>
            <w:r/>
            <w:r>
              <w:rPr>
                <w:rFonts w:ascii="Consolas" w:hAnsi="Consolas" w:cs="Consolas"/>
                <w:b w:val="0"/>
                <w:i w:val="0"/>
                <w:sz w:val="19"/>
              </w:rPr>
              <w:t>/v1/conversations/{id}</w:t>
            </w:r>
          </w:p>
        </w:tc>
        <w:tc>
          <w:tcPr>
            <w:tcW w:type="dxa" w:w="4876"/>
          </w:tcPr>
          <w:p>
            <w:pPr>
              <w:bidi w:val="true"/>
              <w:jc w:val="right"/>
            </w:pPr>
            <w:r/>
            <w:r>
              <w:rPr>
                <w:rFonts w:ascii="Arial" w:hAnsi="Arial" w:cs="Arial"/>
                <w:b w:val="0"/>
                <w:i w:val="0"/>
                <w:sz w:val="19"/>
              </w:rPr>
              <w:t>حذف المحادثة ورسائلها</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5.3 طلب POST /v1/chat</w:t>
      </w:r>
    </w:p>
    <w:p>
      <w:pPr>
        <w:shd w:val="clear" w:fill="F3F4F6"/>
        <w:spacing w:before="80" w:after="160" w:line="264" w:lineRule="auto"/>
        <w:jc w:val="left"/>
      </w:pPr>
      <w:r>
        <w:rPr>
          <w:rFonts w:ascii="Consolas" w:hAnsi="Consolas" w:cs="Consolas"/>
          <w:b w:val="0"/>
          <w:i w:val="0"/>
          <w:color w:val="1F2937"/>
          <w:sz w:val="17"/>
        </w:rPr>
        <w:t>POST /v1/chat</w:t>
        <w:br/>
        <w:t>{</w:t>
        <w:br/>
        <w:t xml:space="preserve">  "conversationId": "uuid | null",</w:t>
        <w:br/>
        <w:t xml:space="preserve">  "model": "auto | openai:gpt-4o-mini | anthropic:claude-3-5-haiku",</w:t>
        <w:br/>
        <w:t xml:space="preserve">  "systemPrompt": "اختياري — لكل محادثة",</w:t>
        <w:br/>
        <w:t xml:space="preserve">  "messages": [</w:t>
        <w:br/>
        <w:t xml:space="preserve">    { "role": "user", "content": "اكتب دالة TypeScript…",</w:t>
        <w:br/>
        <w:t xml:space="preserve">      "attachments": [ { "type": "image", "dataUrl": "data:image/png;base64,…" } ] }</w:t>
        <w:br/>
        <w:t xml:space="preserve">  ]</w:t>
        <w:br/>
        <w:t>}</w:t>
      </w:r>
    </w:p>
    <w:p>
      <w:pPr>
        <w:pStyle w:val="Heading2"/>
        <w:bidi w:val="true"/>
        <w:spacing w:before="200" w:after="80"/>
        <w:jc w:val="right"/>
      </w:pPr>
      <w:r>
        <w:rPr>
          <w:rFonts w:ascii="Arial" w:hAnsi="Arial" w:cs="Arial"/>
          <w:b/>
          <w:i w:val="0"/>
          <w:color w:val="2E5B9F"/>
          <w:sz w:val="28"/>
        </w:rPr>
        <w:t>5.4 أحداث SSE</w:t>
      </w:r>
    </w:p>
    <w:tbl>
      <w:tblPr>
        <w:tblStyle w:val="TableGrid"/>
        <w:tblW w:type="auto" w:w="0"/>
        <w:jc w:val="center"/>
        <w:tblLook w:firstColumn="1" w:firstRow="1" w:lastColumn="0" w:lastRow="0" w:noHBand="0" w:noVBand="1" w:val="04A0"/>
        <w:bidiVisual/>
      </w:tblPr>
      <w:tblGrid>
        <w:gridCol w:w="3289"/>
        <w:gridCol w:w="3289"/>
        <w:gridCol w:w="3289"/>
      </w:tblGrid>
      <w:tr>
        <w:tc>
          <w:tcPr>
            <w:tcW w:type="dxa" w:w="1587"/>
            <w:shd w:val="clear" w:fill="D9E2F3"/>
          </w:tcPr>
          <w:p>
            <w:pPr>
              <w:bidi w:val="true"/>
              <w:jc w:val="right"/>
            </w:pPr>
            <w:r/>
            <w:r>
              <w:rPr>
                <w:rFonts w:ascii="Arial" w:hAnsi="Arial" w:cs="Arial"/>
                <w:b/>
                <w:i w:val="0"/>
                <w:color w:val="1F3864"/>
                <w:sz w:val="20"/>
              </w:rPr>
              <w:t>الحدث</w:t>
            </w:r>
          </w:p>
        </w:tc>
        <w:tc>
          <w:tcPr>
            <w:tcW w:type="dxa" w:w="4422"/>
            <w:shd w:val="clear" w:fill="D9E2F3"/>
          </w:tcPr>
          <w:p>
            <w:pPr>
              <w:bidi w:val="true"/>
              <w:jc w:val="right"/>
            </w:pPr>
            <w:r/>
            <w:r>
              <w:rPr>
                <w:rFonts w:ascii="Arial" w:hAnsi="Arial" w:cs="Arial"/>
                <w:b/>
                <w:i w:val="0"/>
                <w:color w:val="1F3864"/>
                <w:sz w:val="20"/>
              </w:rPr>
              <w:t>المحمول (payload)</w:t>
            </w:r>
          </w:p>
        </w:tc>
        <w:tc>
          <w:tcPr>
            <w:tcW w:type="dxa" w:w="3061"/>
            <w:shd w:val="clear" w:fill="D9E2F3"/>
          </w:tcPr>
          <w:p>
            <w:pPr>
              <w:bidi w:val="true"/>
              <w:jc w:val="right"/>
            </w:pPr>
            <w:r/>
            <w:r>
              <w:rPr>
                <w:rFonts w:ascii="Arial" w:hAnsi="Arial" w:cs="Arial"/>
                <w:b/>
                <w:i w:val="0"/>
                <w:color w:val="1F3864"/>
                <w:sz w:val="20"/>
              </w:rPr>
              <w:t>ملاحظة</w:t>
            </w:r>
          </w:p>
        </w:tc>
      </w:tr>
      <w:tr>
        <w:tc>
          <w:tcPr>
            <w:tcW w:type="dxa" w:w="1587"/>
          </w:tcPr>
          <w:p>
            <w:pPr>
              <w:bidi w:val="true"/>
              <w:jc w:val="left"/>
            </w:pPr>
            <w:r/>
            <w:r>
              <w:rPr>
                <w:rFonts w:ascii="Consolas" w:hAnsi="Consolas" w:cs="Consolas"/>
                <w:b w:val="0"/>
                <w:i w:val="0"/>
                <w:sz w:val="19"/>
              </w:rPr>
              <w:t>start</w:t>
            </w:r>
          </w:p>
        </w:tc>
        <w:tc>
          <w:tcPr>
            <w:tcW w:type="dxa" w:w="4422"/>
          </w:tcPr>
          <w:p>
            <w:pPr>
              <w:bidi w:val="true"/>
              <w:jc w:val="left"/>
            </w:pPr>
            <w:r/>
            <w:r>
              <w:rPr>
                <w:rFonts w:ascii="Consolas" w:hAnsi="Consolas" w:cs="Consolas"/>
                <w:b w:val="0"/>
                <w:i w:val="0"/>
                <w:sz w:val="19"/>
              </w:rPr>
              <w:t>{conversationId, model, fallbackFrom?, warnings?}</w:t>
            </w:r>
          </w:p>
        </w:tc>
        <w:tc>
          <w:tcPr>
            <w:tcW w:type="dxa" w:w="3061"/>
          </w:tcPr>
          <w:p>
            <w:pPr>
              <w:bidi w:val="true"/>
              <w:jc w:val="right"/>
            </w:pPr>
            <w:r/>
            <w:r>
              <w:rPr>
                <w:rFonts w:ascii="Arial" w:hAnsi="Arial" w:cs="Arial"/>
                <w:b w:val="0"/>
                <w:i w:val="0"/>
                <w:sz w:val="19"/>
              </w:rPr>
              <w:t>يُرسل فور بدء التوليد</w:t>
            </w:r>
          </w:p>
        </w:tc>
      </w:tr>
      <w:tr>
        <w:tc>
          <w:tcPr>
            <w:tcW w:type="dxa" w:w="1587"/>
          </w:tcPr>
          <w:p>
            <w:pPr>
              <w:bidi w:val="true"/>
              <w:jc w:val="left"/>
            </w:pPr>
            <w:r/>
            <w:r>
              <w:rPr>
                <w:rFonts w:ascii="Consolas" w:hAnsi="Consolas" w:cs="Consolas"/>
                <w:b w:val="0"/>
                <w:i w:val="0"/>
                <w:sz w:val="19"/>
              </w:rPr>
              <w:t>delta</w:t>
            </w:r>
          </w:p>
        </w:tc>
        <w:tc>
          <w:tcPr>
            <w:tcW w:type="dxa" w:w="4422"/>
          </w:tcPr>
          <w:p>
            <w:pPr>
              <w:bidi w:val="true"/>
              <w:jc w:val="left"/>
            </w:pPr>
            <w:r/>
            <w:r>
              <w:rPr>
                <w:rFonts w:ascii="Consolas" w:hAnsi="Consolas" w:cs="Consolas"/>
                <w:b w:val="0"/>
                <w:i w:val="0"/>
                <w:sz w:val="19"/>
              </w:rPr>
              <w:t>{text}</w:t>
            </w:r>
          </w:p>
        </w:tc>
        <w:tc>
          <w:tcPr>
            <w:tcW w:type="dxa" w:w="3061"/>
          </w:tcPr>
          <w:p>
            <w:pPr>
              <w:bidi w:val="true"/>
              <w:jc w:val="right"/>
            </w:pPr>
            <w:r/>
            <w:r>
              <w:rPr>
                <w:rFonts w:ascii="Arial" w:hAnsi="Arial" w:cs="Arial"/>
                <w:b w:val="0"/>
                <w:i w:val="0"/>
                <w:sz w:val="19"/>
              </w:rPr>
              <w:t>قطع نصي متدرج (حرف/كلمة)</w:t>
            </w:r>
          </w:p>
        </w:tc>
      </w:tr>
      <w:tr>
        <w:tc>
          <w:tcPr>
            <w:tcW w:type="dxa" w:w="1587"/>
          </w:tcPr>
          <w:p>
            <w:pPr>
              <w:bidi w:val="true"/>
              <w:jc w:val="left"/>
            </w:pPr>
            <w:r/>
            <w:r>
              <w:rPr>
                <w:rFonts w:ascii="Consolas" w:hAnsi="Consolas" w:cs="Consolas"/>
                <w:b w:val="0"/>
                <w:i w:val="0"/>
                <w:sz w:val="19"/>
              </w:rPr>
              <w:t>usage</w:t>
            </w:r>
          </w:p>
        </w:tc>
        <w:tc>
          <w:tcPr>
            <w:tcW w:type="dxa" w:w="4422"/>
          </w:tcPr>
          <w:p>
            <w:pPr>
              <w:bidi w:val="true"/>
              <w:jc w:val="left"/>
            </w:pPr>
            <w:r/>
            <w:r>
              <w:rPr>
                <w:rFonts w:ascii="Consolas" w:hAnsi="Consolas" w:cs="Consolas"/>
                <w:b w:val="0"/>
                <w:i w:val="0"/>
                <w:sz w:val="19"/>
              </w:rPr>
              <w:t>{inputTokens, outputTokens, model}</w:t>
            </w:r>
          </w:p>
        </w:tc>
        <w:tc>
          <w:tcPr>
            <w:tcW w:type="dxa" w:w="3061"/>
          </w:tcPr>
          <w:p>
            <w:pPr>
              <w:bidi w:val="true"/>
              <w:jc w:val="right"/>
            </w:pPr>
            <w:r/>
            <w:r>
              <w:rPr>
                <w:rFonts w:ascii="Arial" w:hAnsi="Arial" w:cs="Arial"/>
                <w:b w:val="0"/>
                <w:i w:val="0"/>
                <w:sz w:val="19"/>
              </w:rPr>
              <w:t>تقديري في MVP، دقيق من المزوّد إن توفر</w:t>
            </w:r>
          </w:p>
        </w:tc>
      </w:tr>
      <w:tr>
        <w:tc>
          <w:tcPr>
            <w:tcW w:type="dxa" w:w="1587"/>
          </w:tcPr>
          <w:p>
            <w:pPr>
              <w:bidi w:val="true"/>
              <w:jc w:val="left"/>
            </w:pPr>
            <w:r/>
            <w:r>
              <w:rPr>
                <w:rFonts w:ascii="Consolas" w:hAnsi="Consolas" w:cs="Consolas"/>
                <w:b w:val="0"/>
                <w:i w:val="0"/>
                <w:sz w:val="19"/>
              </w:rPr>
              <w:t>done</w:t>
            </w:r>
          </w:p>
        </w:tc>
        <w:tc>
          <w:tcPr>
            <w:tcW w:type="dxa" w:w="4422"/>
          </w:tcPr>
          <w:p>
            <w:pPr>
              <w:bidi w:val="true"/>
              <w:jc w:val="left"/>
            </w:pPr>
            <w:r/>
            <w:r>
              <w:rPr>
                <w:rFonts w:ascii="Consolas" w:hAnsi="Consolas" w:cs="Consolas"/>
                <w:b w:val="0"/>
                <w:i w:val="0"/>
                <w:sz w:val="19"/>
              </w:rPr>
              <w:t>{stopReason}</w:t>
            </w:r>
          </w:p>
        </w:tc>
        <w:tc>
          <w:tcPr>
            <w:tcW w:type="dxa" w:w="3061"/>
          </w:tcPr>
          <w:p>
            <w:pPr>
              <w:bidi w:val="true"/>
              <w:jc w:val="right"/>
            </w:pPr>
            <w:r/>
            <w:r>
              <w:rPr>
                <w:rFonts w:ascii="Arial" w:hAnsi="Arial" w:cs="Arial"/>
                <w:b w:val="0"/>
                <w:i w:val="0"/>
                <w:sz w:val="19"/>
              </w:rPr>
              <w:t>نهاية طبيعية</w:t>
            </w:r>
          </w:p>
        </w:tc>
      </w:tr>
      <w:tr>
        <w:tc>
          <w:tcPr>
            <w:tcW w:type="dxa" w:w="1587"/>
          </w:tcPr>
          <w:p>
            <w:pPr>
              <w:bidi w:val="true"/>
              <w:jc w:val="left"/>
            </w:pPr>
            <w:r/>
            <w:r>
              <w:rPr>
                <w:rFonts w:ascii="Consolas" w:hAnsi="Consolas" w:cs="Consolas"/>
                <w:b w:val="0"/>
                <w:i w:val="0"/>
                <w:sz w:val="19"/>
              </w:rPr>
              <w:t>fallback</w:t>
            </w:r>
          </w:p>
        </w:tc>
        <w:tc>
          <w:tcPr>
            <w:tcW w:type="dxa" w:w="4422"/>
          </w:tcPr>
          <w:p>
            <w:pPr>
              <w:bidi w:val="true"/>
              <w:jc w:val="left"/>
            </w:pPr>
            <w:r/>
            <w:r>
              <w:rPr>
                <w:rFonts w:ascii="Consolas" w:hAnsi="Consolas" w:cs="Consolas"/>
                <w:b w:val="0"/>
                <w:i w:val="0"/>
                <w:sz w:val="19"/>
              </w:rPr>
              <w:t>{from, to, reason}</w:t>
            </w:r>
          </w:p>
        </w:tc>
        <w:tc>
          <w:tcPr>
            <w:tcW w:type="dxa" w:w="3061"/>
          </w:tcPr>
          <w:p>
            <w:pPr>
              <w:bidi w:val="true"/>
              <w:jc w:val="right"/>
            </w:pPr>
            <w:r/>
            <w:r>
              <w:rPr>
                <w:rFonts w:ascii="Arial" w:hAnsi="Arial" w:cs="Arial"/>
                <w:b w:val="0"/>
                <w:i w:val="0"/>
                <w:sz w:val="19"/>
              </w:rPr>
              <w:t>عند التحويل لنموذج بديل</w:t>
            </w:r>
          </w:p>
        </w:tc>
      </w:tr>
      <w:tr>
        <w:tc>
          <w:tcPr>
            <w:tcW w:type="dxa" w:w="1587"/>
          </w:tcPr>
          <w:p>
            <w:pPr>
              <w:bidi w:val="true"/>
              <w:jc w:val="left"/>
            </w:pPr>
            <w:r/>
            <w:r>
              <w:rPr>
                <w:rFonts w:ascii="Consolas" w:hAnsi="Consolas" w:cs="Consolas"/>
                <w:b w:val="0"/>
                <w:i w:val="0"/>
                <w:sz w:val="19"/>
              </w:rPr>
              <w:t>error</w:t>
            </w:r>
          </w:p>
        </w:tc>
        <w:tc>
          <w:tcPr>
            <w:tcW w:type="dxa" w:w="4422"/>
          </w:tcPr>
          <w:p>
            <w:pPr>
              <w:bidi w:val="true"/>
              <w:jc w:val="left"/>
            </w:pPr>
            <w:r/>
            <w:r>
              <w:rPr>
                <w:rFonts w:ascii="Consolas" w:hAnsi="Consolas" w:cs="Consolas"/>
                <w:b w:val="0"/>
                <w:i w:val="0"/>
                <w:sz w:val="19"/>
              </w:rPr>
              <w:t>{code, message}</w:t>
            </w:r>
          </w:p>
        </w:tc>
        <w:tc>
          <w:tcPr>
            <w:tcW w:type="dxa" w:w="3061"/>
          </w:tcPr>
          <w:p>
            <w:pPr>
              <w:bidi w:val="true"/>
              <w:jc w:val="right"/>
            </w:pPr>
            <w:r/>
            <w:r>
              <w:rPr>
                <w:rFonts w:ascii="Arial" w:hAnsi="Arial" w:cs="Arial"/>
                <w:b w:val="0"/>
                <w:i w:val="0"/>
                <w:sz w:val="19"/>
              </w:rPr>
              <w:t>رمز موحّد — لا أخطاء مزوّد خام</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5.5 رموز الأخطاء الموحدة</w:t>
      </w:r>
    </w:p>
    <w:tbl>
      <w:tblPr>
        <w:tblStyle w:val="TableGrid"/>
        <w:tblW w:type="auto" w:w="0"/>
        <w:jc w:val="center"/>
        <w:tblLook w:firstColumn="1" w:firstRow="1" w:lastColumn="0" w:lastRow="0" w:noHBand="0" w:noVBand="1" w:val="04A0"/>
        <w:bidiVisual/>
      </w:tblPr>
      <w:tblGrid>
        <w:gridCol w:w="2466"/>
        <w:gridCol w:w="2466"/>
        <w:gridCol w:w="2466"/>
        <w:gridCol w:w="2466"/>
      </w:tblGrid>
      <w:tr>
        <w:tc>
          <w:tcPr>
            <w:tcW w:type="dxa" w:w="2494"/>
            <w:shd w:val="clear" w:fill="D9E2F3"/>
          </w:tcPr>
          <w:p>
            <w:pPr>
              <w:bidi w:val="true"/>
              <w:jc w:val="right"/>
            </w:pPr>
            <w:r/>
            <w:r>
              <w:rPr>
                <w:rFonts w:ascii="Arial" w:hAnsi="Arial" w:cs="Arial"/>
                <w:b/>
                <w:i w:val="0"/>
                <w:color w:val="1F3864"/>
                <w:sz w:val="20"/>
              </w:rPr>
              <w:t>الرمز</w:t>
            </w:r>
          </w:p>
        </w:tc>
        <w:tc>
          <w:tcPr>
            <w:tcW w:type="dxa" w:w="1020"/>
            <w:shd w:val="clear" w:fill="D9E2F3"/>
          </w:tcPr>
          <w:p>
            <w:pPr>
              <w:bidi w:val="true"/>
              <w:jc w:val="right"/>
            </w:pPr>
            <w:r/>
            <w:r>
              <w:rPr>
                <w:rFonts w:ascii="Arial" w:hAnsi="Arial" w:cs="Arial"/>
                <w:b/>
                <w:i w:val="0"/>
                <w:color w:val="1F3864"/>
                <w:sz w:val="20"/>
              </w:rPr>
              <w:t>HTTP</w:t>
            </w:r>
          </w:p>
        </w:tc>
        <w:tc>
          <w:tcPr>
            <w:tcW w:type="dxa" w:w="3175"/>
            <w:shd w:val="clear" w:fill="D9E2F3"/>
          </w:tcPr>
          <w:p>
            <w:pPr>
              <w:bidi w:val="true"/>
              <w:jc w:val="right"/>
            </w:pPr>
            <w:r/>
            <w:r>
              <w:rPr>
                <w:rFonts w:ascii="Arial" w:hAnsi="Arial" w:cs="Arial"/>
                <w:b/>
                <w:i w:val="0"/>
                <w:color w:val="1F3864"/>
                <w:sz w:val="20"/>
              </w:rPr>
              <w:t>المعنى</w:t>
            </w:r>
          </w:p>
        </w:tc>
        <w:tc>
          <w:tcPr>
            <w:tcW w:type="dxa" w:w="2381"/>
            <w:shd w:val="clear" w:fill="D9E2F3"/>
          </w:tcPr>
          <w:p>
            <w:pPr>
              <w:bidi w:val="true"/>
              <w:jc w:val="right"/>
            </w:pPr>
            <w:r/>
            <w:r>
              <w:rPr>
                <w:rFonts w:ascii="Arial" w:hAnsi="Arial" w:cs="Arial"/>
                <w:b/>
                <w:i w:val="0"/>
                <w:color w:val="1F3864"/>
                <w:sz w:val="20"/>
              </w:rPr>
              <w:t>الإجراء المقترح بالواجهة</w:t>
            </w:r>
          </w:p>
        </w:tc>
      </w:tr>
      <w:tr>
        <w:tc>
          <w:tcPr>
            <w:tcW w:type="dxa" w:w="2494"/>
          </w:tcPr>
          <w:p>
            <w:pPr>
              <w:bidi w:val="true"/>
              <w:jc w:val="left"/>
            </w:pPr>
            <w:r/>
            <w:r>
              <w:rPr>
                <w:rFonts w:ascii="Consolas" w:hAnsi="Consolas" w:cs="Consolas"/>
                <w:b w:val="0"/>
                <w:i w:val="0"/>
                <w:sz w:val="19"/>
              </w:rPr>
              <w:t>INVALID_INPUT</w:t>
            </w:r>
          </w:p>
        </w:tc>
        <w:tc>
          <w:tcPr>
            <w:tcW w:type="dxa" w:w="1020"/>
          </w:tcPr>
          <w:p>
            <w:pPr>
              <w:bidi w:val="true"/>
              <w:jc w:val="left"/>
            </w:pPr>
            <w:r/>
            <w:r>
              <w:rPr>
                <w:rFonts w:ascii="Consolas" w:hAnsi="Consolas" w:cs="Consolas"/>
                <w:b w:val="0"/>
                <w:i w:val="0"/>
                <w:sz w:val="19"/>
              </w:rPr>
              <w:t>400</w:t>
            </w:r>
          </w:p>
        </w:tc>
        <w:tc>
          <w:tcPr>
            <w:tcW w:type="dxa" w:w="3175"/>
          </w:tcPr>
          <w:p>
            <w:pPr>
              <w:bidi w:val="true"/>
              <w:jc w:val="right"/>
            </w:pPr>
            <w:r/>
            <w:r>
              <w:rPr>
                <w:rFonts w:ascii="Arial" w:hAnsi="Arial" w:cs="Arial"/>
                <w:b w:val="0"/>
                <w:i w:val="0"/>
                <w:sz w:val="19"/>
              </w:rPr>
              <w:t>فشل التحقق أو تجاوز حدود الطول</w:t>
            </w:r>
          </w:p>
        </w:tc>
        <w:tc>
          <w:tcPr>
            <w:tcW w:type="dxa" w:w="2381"/>
          </w:tcPr>
          <w:p>
            <w:pPr>
              <w:bidi w:val="true"/>
              <w:jc w:val="right"/>
            </w:pPr>
            <w:r/>
            <w:r>
              <w:rPr>
                <w:rFonts w:ascii="Arial" w:hAnsi="Arial" w:cs="Arial"/>
                <w:b w:val="0"/>
                <w:i w:val="0"/>
                <w:sz w:val="19"/>
              </w:rPr>
              <w:t>عرض سبب واضح للمستخدم</w:t>
            </w:r>
          </w:p>
        </w:tc>
      </w:tr>
      <w:tr>
        <w:tc>
          <w:tcPr>
            <w:tcW w:type="dxa" w:w="2494"/>
          </w:tcPr>
          <w:p>
            <w:pPr>
              <w:bidi w:val="true"/>
              <w:jc w:val="left"/>
            </w:pPr>
            <w:r/>
            <w:r>
              <w:rPr>
                <w:rFonts w:ascii="Consolas" w:hAnsi="Consolas" w:cs="Consolas"/>
                <w:b w:val="0"/>
                <w:i w:val="0"/>
                <w:sz w:val="19"/>
              </w:rPr>
              <w:t>MODERATION_FLAGGED</w:t>
            </w:r>
          </w:p>
        </w:tc>
        <w:tc>
          <w:tcPr>
            <w:tcW w:type="dxa" w:w="1020"/>
          </w:tcPr>
          <w:p>
            <w:pPr>
              <w:bidi w:val="true"/>
              <w:jc w:val="left"/>
            </w:pPr>
            <w:r/>
            <w:r>
              <w:rPr>
                <w:rFonts w:ascii="Consolas" w:hAnsi="Consolas" w:cs="Consolas"/>
                <w:b w:val="0"/>
                <w:i w:val="0"/>
                <w:sz w:val="19"/>
              </w:rPr>
              <w:t>451</w:t>
            </w:r>
          </w:p>
        </w:tc>
        <w:tc>
          <w:tcPr>
            <w:tcW w:type="dxa" w:w="3175"/>
          </w:tcPr>
          <w:p>
            <w:pPr>
              <w:bidi w:val="true"/>
              <w:jc w:val="right"/>
            </w:pPr>
            <w:r/>
            <w:r>
              <w:rPr>
                <w:rFonts w:ascii="Arial" w:hAnsi="Arial" w:cs="Arial"/>
                <w:b w:val="0"/>
                <w:i w:val="0"/>
                <w:sz w:val="19"/>
              </w:rPr>
              <w:t>محتوى مخالف (حقن/اعتدال)</w:t>
            </w:r>
          </w:p>
        </w:tc>
        <w:tc>
          <w:tcPr>
            <w:tcW w:type="dxa" w:w="2381"/>
          </w:tcPr>
          <w:p>
            <w:pPr>
              <w:bidi w:val="true"/>
              <w:jc w:val="right"/>
            </w:pPr>
            <w:r/>
            <w:r>
              <w:rPr>
                <w:rFonts w:ascii="Arial" w:hAnsi="Arial" w:cs="Arial"/>
                <w:b w:val="0"/>
                <w:i w:val="0"/>
                <w:sz w:val="19"/>
              </w:rPr>
              <w:t>تحذير، ولا يُرسل أي رد نموذج</w:t>
            </w:r>
          </w:p>
        </w:tc>
      </w:tr>
      <w:tr>
        <w:tc>
          <w:tcPr>
            <w:tcW w:type="dxa" w:w="2494"/>
          </w:tcPr>
          <w:p>
            <w:pPr>
              <w:bidi w:val="true"/>
              <w:jc w:val="left"/>
            </w:pPr>
            <w:r/>
            <w:r>
              <w:rPr>
                <w:rFonts w:ascii="Consolas" w:hAnsi="Consolas" w:cs="Consolas"/>
                <w:b w:val="0"/>
                <w:i w:val="0"/>
                <w:sz w:val="19"/>
              </w:rPr>
              <w:t>RATE_LIMITED</w:t>
            </w:r>
          </w:p>
        </w:tc>
        <w:tc>
          <w:tcPr>
            <w:tcW w:type="dxa" w:w="1020"/>
          </w:tcPr>
          <w:p>
            <w:pPr>
              <w:bidi w:val="true"/>
              <w:jc w:val="left"/>
            </w:pPr>
            <w:r/>
            <w:r>
              <w:rPr>
                <w:rFonts w:ascii="Consolas" w:hAnsi="Consolas" w:cs="Consolas"/>
                <w:b w:val="0"/>
                <w:i w:val="0"/>
                <w:sz w:val="19"/>
              </w:rPr>
              <w:t>429</w:t>
            </w:r>
          </w:p>
        </w:tc>
        <w:tc>
          <w:tcPr>
            <w:tcW w:type="dxa" w:w="3175"/>
          </w:tcPr>
          <w:p>
            <w:pPr>
              <w:bidi w:val="true"/>
              <w:jc w:val="right"/>
            </w:pPr>
            <w:r/>
            <w:r>
              <w:rPr>
                <w:rFonts w:ascii="Arial" w:hAnsi="Arial" w:cs="Arial"/>
                <w:b w:val="0"/>
                <w:i w:val="0"/>
                <w:sz w:val="19"/>
              </w:rPr>
              <w:t>تجاوز حد الاستخدام</w:t>
            </w:r>
          </w:p>
        </w:tc>
        <w:tc>
          <w:tcPr>
            <w:tcW w:type="dxa" w:w="2381"/>
          </w:tcPr>
          <w:p>
            <w:pPr>
              <w:bidi w:val="true"/>
              <w:jc w:val="right"/>
            </w:pPr>
            <w:r/>
            <w:r>
              <w:rPr>
                <w:rFonts w:ascii="Arial" w:hAnsi="Arial" w:cs="Arial"/>
                <w:b w:val="0"/>
                <w:i w:val="0"/>
                <w:sz w:val="19"/>
              </w:rPr>
              <w:t>عرض retry-after بالدقائق</w:t>
            </w:r>
          </w:p>
        </w:tc>
      </w:tr>
      <w:tr>
        <w:tc>
          <w:tcPr>
            <w:tcW w:type="dxa" w:w="2494"/>
          </w:tcPr>
          <w:p>
            <w:pPr>
              <w:bidi w:val="true"/>
              <w:jc w:val="left"/>
            </w:pPr>
            <w:r/>
            <w:r>
              <w:rPr>
                <w:rFonts w:ascii="Consolas" w:hAnsi="Consolas" w:cs="Consolas"/>
                <w:b w:val="0"/>
                <w:i w:val="0"/>
                <w:sz w:val="19"/>
              </w:rPr>
              <w:t>CONTEXT_TOO_LONG</w:t>
            </w:r>
          </w:p>
        </w:tc>
        <w:tc>
          <w:tcPr>
            <w:tcW w:type="dxa" w:w="1020"/>
          </w:tcPr>
          <w:p>
            <w:pPr>
              <w:bidi w:val="true"/>
              <w:jc w:val="left"/>
            </w:pPr>
            <w:r/>
            <w:r>
              <w:rPr>
                <w:rFonts w:ascii="Consolas" w:hAnsi="Consolas" w:cs="Consolas"/>
                <w:b w:val="0"/>
                <w:i w:val="0"/>
                <w:sz w:val="19"/>
              </w:rPr>
              <w:t>413</w:t>
            </w:r>
          </w:p>
        </w:tc>
        <w:tc>
          <w:tcPr>
            <w:tcW w:type="dxa" w:w="3175"/>
          </w:tcPr>
          <w:p>
            <w:pPr>
              <w:bidi w:val="true"/>
              <w:jc w:val="right"/>
            </w:pPr>
            <w:r/>
            <w:r>
              <w:rPr>
                <w:rFonts w:ascii="Arial" w:hAnsi="Arial" w:cs="Arial"/>
                <w:b w:val="0"/>
                <w:i w:val="0"/>
                <w:sz w:val="19"/>
              </w:rPr>
              <w:t>السياق يتجاوز حد النموذج بعد الاقتطاع</w:t>
            </w:r>
          </w:p>
        </w:tc>
        <w:tc>
          <w:tcPr>
            <w:tcW w:type="dxa" w:w="2381"/>
          </w:tcPr>
          <w:p>
            <w:pPr>
              <w:bidi w:val="true"/>
              <w:jc w:val="right"/>
            </w:pPr>
            <w:r/>
            <w:r>
              <w:rPr>
                <w:rFonts w:ascii="Arial" w:hAnsi="Arial" w:cs="Arial"/>
                <w:b w:val="0"/>
                <w:i w:val="0"/>
                <w:sz w:val="19"/>
              </w:rPr>
              <w:t>طلب تقصير المحادثة</w:t>
            </w:r>
          </w:p>
        </w:tc>
      </w:tr>
      <w:tr>
        <w:tc>
          <w:tcPr>
            <w:tcW w:type="dxa" w:w="2494"/>
          </w:tcPr>
          <w:p>
            <w:pPr>
              <w:bidi w:val="true"/>
              <w:jc w:val="left"/>
            </w:pPr>
            <w:r/>
            <w:r>
              <w:rPr>
                <w:rFonts w:ascii="Consolas" w:hAnsi="Consolas" w:cs="Consolas"/>
                <w:b w:val="0"/>
                <w:i w:val="0"/>
                <w:sz w:val="19"/>
              </w:rPr>
              <w:t>MODEL_UNAVAILABLE</w:t>
            </w:r>
          </w:p>
        </w:tc>
        <w:tc>
          <w:tcPr>
            <w:tcW w:type="dxa" w:w="1020"/>
          </w:tcPr>
          <w:p>
            <w:pPr>
              <w:bidi w:val="true"/>
              <w:jc w:val="left"/>
            </w:pPr>
            <w:r/>
            <w:r>
              <w:rPr>
                <w:rFonts w:ascii="Consolas" w:hAnsi="Consolas" w:cs="Consolas"/>
                <w:b w:val="0"/>
                <w:i w:val="0"/>
                <w:sz w:val="19"/>
              </w:rPr>
              <w:t>503</w:t>
            </w:r>
          </w:p>
        </w:tc>
        <w:tc>
          <w:tcPr>
            <w:tcW w:type="dxa" w:w="3175"/>
          </w:tcPr>
          <w:p>
            <w:pPr>
              <w:bidi w:val="true"/>
              <w:jc w:val="right"/>
            </w:pPr>
            <w:r/>
            <w:r>
              <w:rPr>
                <w:rFonts w:ascii="Arial" w:hAnsi="Arial" w:cs="Arial"/>
                <w:b w:val="0"/>
                <w:i w:val="0"/>
                <w:sz w:val="19"/>
              </w:rPr>
              <w:t>المزوّد غير متاح / مفتاح غير مهيأ</w:t>
            </w:r>
          </w:p>
        </w:tc>
        <w:tc>
          <w:tcPr>
            <w:tcW w:type="dxa" w:w="2381"/>
          </w:tcPr>
          <w:p>
            <w:pPr>
              <w:bidi w:val="true"/>
              <w:jc w:val="right"/>
            </w:pPr>
            <w:r/>
            <w:r>
              <w:rPr>
                <w:rFonts w:ascii="Arial" w:hAnsi="Arial" w:cs="Arial"/>
                <w:b w:val="0"/>
                <w:i w:val="0"/>
                <w:sz w:val="19"/>
              </w:rPr>
              <w:t>اقتراح نموذج آخر</w:t>
            </w:r>
          </w:p>
        </w:tc>
      </w:tr>
      <w:tr>
        <w:tc>
          <w:tcPr>
            <w:tcW w:type="dxa" w:w="2494"/>
          </w:tcPr>
          <w:p>
            <w:pPr>
              <w:bidi w:val="true"/>
              <w:jc w:val="left"/>
            </w:pPr>
            <w:r/>
            <w:r>
              <w:rPr>
                <w:rFonts w:ascii="Consolas" w:hAnsi="Consolas" w:cs="Consolas"/>
                <w:b w:val="0"/>
                <w:i w:val="0"/>
                <w:sz w:val="19"/>
              </w:rPr>
              <w:t>UPSTREAM_ERROR</w:t>
            </w:r>
          </w:p>
        </w:tc>
        <w:tc>
          <w:tcPr>
            <w:tcW w:type="dxa" w:w="1020"/>
          </w:tcPr>
          <w:p>
            <w:pPr>
              <w:bidi w:val="true"/>
              <w:jc w:val="left"/>
            </w:pPr>
            <w:r/>
            <w:r>
              <w:rPr>
                <w:rFonts w:ascii="Consolas" w:hAnsi="Consolas" w:cs="Consolas"/>
                <w:b w:val="0"/>
                <w:i w:val="0"/>
                <w:sz w:val="19"/>
              </w:rPr>
              <w:t>502</w:t>
            </w:r>
          </w:p>
        </w:tc>
        <w:tc>
          <w:tcPr>
            <w:tcW w:type="dxa" w:w="3175"/>
          </w:tcPr>
          <w:p>
            <w:pPr>
              <w:bidi w:val="true"/>
              <w:jc w:val="right"/>
            </w:pPr>
            <w:r/>
            <w:r>
              <w:rPr>
                <w:rFonts w:ascii="Arial" w:hAnsi="Arial" w:cs="Arial"/>
                <w:b w:val="0"/>
                <w:i w:val="0"/>
                <w:sz w:val="19"/>
              </w:rPr>
              <w:t>فشل المزوّد بعد إعادة المحاولة والبديل</w:t>
            </w:r>
          </w:p>
        </w:tc>
        <w:tc>
          <w:tcPr>
            <w:tcW w:type="dxa" w:w="2381"/>
          </w:tcPr>
          <w:p>
            <w:pPr>
              <w:bidi w:val="true"/>
              <w:jc w:val="right"/>
            </w:pPr>
            <w:r/>
            <w:r>
              <w:rPr>
                <w:rFonts w:ascii="Arial" w:hAnsi="Arial" w:cs="Arial"/>
                <w:b w:val="0"/>
                <w:i w:val="0"/>
                <w:sz w:val="19"/>
              </w:rPr>
              <w:t>زر إعادة المحاولة</w:t>
            </w:r>
          </w:p>
        </w:tc>
      </w:tr>
      <w:tr>
        <w:tc>
          <w:tcPr>
            <w:tcW w:type="dxa" w:w="2494"/>
          </w:tcPr>
          <w:p>
            <w:pPr>
              <w:bidi w:val="true"/>
              <w:jc w:val="left"/>
            </w:pPr>
            <w:r/>
            <w:r>
              <w:rPr>
                <w:rFonts w:ascii="Consolas" w:hAnsi="Consolas" w:cs="Consolas"/>
                <w:b w:val="0"/>
                <w:i w:val="0"/>
                <w:sz w:val="19"/>
              </w:rPr>
              <w:t>NOT_FOUND</w:t>
            </w:r>
          </w:p>
        </w:tc>
        <w:tc>
          <w:tcPr>
            <w:tcW w:type="dxa" w:w="1020"/>
          </w:tcPr>
          <w:p>
            <w:pPr>
              <w:bidi w:val="true"/>
              <w:jc w:val="left"/>
            </w:pPr>
            <w:r/>
            <w:r>
              <w:rPr>
                <w:rFonts w:ascii="Consolas" w:hAnsi="Consolas" w:cs="Consolas"/>
                <w:b w:val="0"/>
                <w:i w:val="0"/>
                <w:sz w:val="19"/>
              </w:rPr>
              <w:t>404</w:t>
            </w:r>
          </w:p>
        </w:tc>
        <w:tc>
          <w:tcPr>
            <w:tcW w:type="dxa" w:w="3175"/>
          </w:tcPr>
          <w:p>
            <w:pPr>
              <w:bidi w:val="true"/>
              <w:jc w:val="right"/>
            </w:pPr>
            <w:r/>
            <w:r>
              <w:rPr>
                <w:rFonts w:ascii="Arial" w:hAnsi="Arial" w:cs="Arial"/>
                <w:b w:val="0"/>
                <w:i w:val="0"/>
                <w:sz w:val="19"/>
              </w:rPr>
              <w:t>محادثة غير موجودة</w:t>
            </w:r>
          </w:p>
        </w:tc>
        <w:tc>
          <w:tcPr>
            <w:tcW w:type="dxa" w:w="2381"/>
          </w:tcPr>
          <w:p>
            <w:pPr>
              <w:bidi w:val="true"/>
              <w:jc w:val="right"/>
            </w:pPr>
            <w:r/>
            <w:r>
              <w:rPr>
                <w:rFonts w:ascii="Arial" w:hAnsi="Arial" w:cs="Arial"/>
                <w:b w:val="0"/>
                <w:i w:val="0"/>
                <w:sz w:val="19"/>
              </w:rPr>
              <w:t>تحديث القائمة</w:t>
            </w:r>
          </w:p>
        </w:tc>
      </w:tr>
      <w:tr>
        <w:tc>
          <w:tcPr>
            <w:tcW w:type="dxa" w:w="2494"/>
          </w:tcPr>
          <w:p>
            <w:pPr>
              <w:bidi w:val="true"/>
              <w:jc w:val="left"/>
            </w:pPr>
            <w:r/>
            <w:r>
              <w:rPr>
                <w:rFonts w:ascii="Consolas" w:hAnsi="Consolas" w:cs="Consolas"/>
                <w:b w:val="0"/>
                <w:i w:val="0"/>
                <w:sz w:val="19"/>
              </w:rPr>
              <w:t>INTERNAL</w:t>
            </w:r>
          </w:p>
        </w:tc>
        <w:tc>
          <w:tcPr>
            <w:tcW w:type="dxa" w:w="1020"/>
          </w:tcPr>
          <w:p>
            <w:pPr>
              <w:bidi w:val="true"/>
              <w:jc w:val="left"/>
            </w:pPr>
            <w:r/>
            <w:r>
              <w:rPr>
                <w:rFonts w:ascii="Consolas" w:hAnsi="Consolas" w:cs="Consolas"/>
                <w:b w:val="0"/>
                <w:i w:val="0"/>
                <w:sz w:val="19"/>
              </w:rPr>
              <w:t>500</w:t>
            </w:r>
          </w:p>
        </w:tc>
        <w:tc>
          <w:tcPr>
            <w:tcW w:type="dxa" w:w="3175"/>
          </w:tcPr>
          <w:p>
            <w:pPr>
              <w:bidi w:val="true"/>
              <w:jc w:val="right"/>
            </w:pPr>
            <w:r/>
            <w:r>
              <w:rPr>
                <w:rFonts w:ascii="Arial" w:hAnsi="Arial" w:cs="Arial"/>
                <w:b w:val="0"/>
                <w:i w:val="0"/>
                <w:sz w:val="19"/>
              </w:rPr>
              <w:t>خطأ غير متوقع</w:t>
            </w:r>
          </w:p>
        </w:tc>
        <w:tc>
          <w:tcPr>
            <w:tcW w:type="dxa" w:w="2381"/>
          </w:tcPr>
          <w:p>
            <w:pPr>
              <w:bidi w:val="true"/>
              <w:jc w:val="right"/>
            </w:pPr>
            <w:r/>
            <w:r>
              <w:rPr>
                <w:rFonts w:ascii="Arial" w:hAnsi="Arial" w:cs="Arial"/>
                <w:b w:val="0"/>
                <w:i w:val="0"/>
                <w:sz w:val="19"/>
              </w:rPr>
              <w:t>تسجيل + إشعار عام</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5.6 إدارة الأخطاء وإعادة المحاولة</w:t>
      </w:r>
    </w:p>
    <w:p>
      <w:pPr>
        <w:pStyle w:val="ListBullet"/>
        <w:bidi w:val="true"/>
        <w:spacing w:after="40"/>
        <w:jc w:val="right"/>
      </w:pPr>
      <w:r>
        <w:rPr>
          <w:rFonts w:ascii="Arial" w:hAnsi="Arial" w:cs="Arial"/>
          <w:b w:val="0"/>
          <w:i w:val="0"/>
          <w:sz w:val="22"/>
        </w:rPr>
        <w:t>إعادة محاولة تلقائية: محاولتان كحد أقصى مع تأخير تصاعدي (0.3ث → 1.2ث) على الأخطاء 429/5xx/Timeout.</w:t>
      </w:r>
    </w:p>
    <w:p>
      <w:pPr>
        <w:pStyle w:val="ListBullet"/>
        <w:bidi w:val="true"/>
        <w:spacing w:after="40"/>
        <w:jc w:val="right"/>
      </w:pPr>
      <w:r>
        <w:rPr>
          <w:rFonts w:ascii="Arial" w:hAnsi="Arial" w:cs="Arial"/>
          <w:b w:val="0"/>
          <w:i w:val="0"/>
          <w:sz w:val="22"/>
        </w:rPr>
        <w:t>بعد نفاد المحاولات: التحويل للنموذج البديل المحدد في السجل (Fallback) وإبلاغ الواجهة بحادث fallback.</w:t>
      </w:r>
    </w:p>
    <w:p>
      <w:pPr>
        <w:pStyle w:val="ListBullet"/>
        <w:bidi w:val="true"/>
        <w:spacing w:after="40"/>
        <w:jc w:val="right"/>
      </w:pPr>
      <w:r>
        <w:rPr>
          <w:rFonts w:ascii="Arial" w:hAnsi="Arial" w:cs="Arial"/>
          <w:b w:val="0"/>
          <w:i w:val="0"/>
          <w:sz w:val="22"/>
        </w:rPr>
        <w:t>الواجهة لا ترى أبداً أخطاء المزوّد الخام — رموز موحدة فقط مع رسائل مقروءة بالعربية/الإنجليزية.</w:t>
      </w:r>
    </w:p>
    <w:p>
      <w:pPr>
        <w:pStyle w:val="Heading1"/>
        <w:bidi w:val="true"/>
        <w:spacing w:before="320" w:after="160"/>
        <w:jc w:val="right"/>
      </w:pPr>
      <w:r>
        <w:rPr>
          <w:rFonts w:ascii="Arial" w:hAnsi="Arial" w:cs="Arial"/>
          <w:b/>
          <w:i w:val="0"/>
          <w:color w:val="1F3864"/>
          <w:sz w:val="36"/>
        </w:rPr>
        <w:t>6. طبقة البيانات</w:t>
      </w:r>
    </w:p>
    <w:p>
      <w:pPr>
        <w:pStyle w:val="Heading2"/>
        <w:bidi w:val="true"/>
        <w:spacing w:before="200" w:after="80"/>
        <w:jc w:val="right"/>
      </w:pPr>
      <w:r>
        <w:rPr>
          <w:rFonts w:ascii="Arial" w:hAnsi="Arial" w:cs="Arial"/>
          <w:b/>
          <w:i w:val="0"/>
          <w:color w:val="2E5B9F"/>
          <w:sz w:val="28"/>
        </w:rPr>
        <w:t>6.1 مخطط PostgreSQL</w:t>
      </w:r>
    </w:p>
    <w:p>
      <w:pPr>
        <w:shd w:val="clear" w:fill="F3F4F6"/>
        <w:spacing w:before="80" w:after="160" w:line="264" w:lineRule="auto"/>
        <w:jc w:val="left"/>
      </w:pPr>
      <w:r>
        <w:rPr>
          <w:rFonts w:ascii="Consolas" w:hAnsi="Consolas" w:cs="Consolas"/>
          <w:b w:val="0"/>
          <w:i w:val="0"/>
          <w:color w:val="1F2937"/>
          <w:sz w:val="17"/>
        </w:rPr>
        <w:t>CREATE TABLE users (</w:t>
        <w:br/>
        <w:t xml:space="preserve">  id          UUID PRIMARY KEY DEFAULT gen_random_uuid(),</w:t>
        <w:br/>
        <w:t xml:space="preserve">  email       CITEXT UNIQUE NOT NULL,</w:t>
        <w:br/>
        <w:t xml:space="preserve">  created_at  TIMESTAMPTZ NOT NULL DEFAULT now()</w:t>
        <w:br/>
        <w:t>);</w:t>
        <w:br/>
        <w:br/>
        <w:t>CREATE TABLE conversations (</w:t>
        <w:br/>
        <w:t xml:space="preserve">  id             UUID PRIMARY KEY DEFAULT gen_random_uuid(),</w:t>
        <w:br/>
        <w:t xml:space="preserve">  user_id        UUID NOT NULL REFERENCES users(id) ON DELETE CASCADE,</w:t>
        <w:br/>
        <w:t xml:space="preserve">  title          TEXT NOT NULL DEFAULT 'محادثة جديدة',</w:t>
        <w:br/>
        <w:t xml:space="preserve">  model          TEXT NOT NULL DEFAULT 'auto',</w:t>
        <w:br/>
        <w:t xml:space="preserve">  system_prompt  TEXT,</w:t>
        <w:br/>
        <w:t xml:space="preserve">  created_at     TIMESTAMPTZ NOT NULL DEFAULT now(),</w:t>
        <w:br/>
        <w:t xml:space="preserve">  updated_at     TIMESTAMPTZ NOT NULL DEFAULT now()</w:t>
        <w:br/>
        <w:t>);</w:t>
        <w:br/>
        <w:br/>
        <w:t>CREATE TABLE messages (</w:t>
        <w:br/>
        <w:t xml:space="preserve">  id               UUID PRIMARY KEY DEFAULT gen_random_uuid(),</w:t>
        <w:br/>
        <w:t xml:space="preserve">  conversation_id  UUID NOT NULL REFERENCES conversations(id) ON DELETE CASCADE,</w:t>
        <w:br/>
        <w:t xml:space="preserve">  role             TEXT NOT NULL CHECK (role IN ('system','user','assistant')),</w:t>
        <w:br/>
        <w:t xml:space="preserve">  content          JSONB NOT NULL,</w:t>
        <w:br/>
        <w:t xml:space="preserve">  model            TEXT,</w:t>
        <w:br/>
        <w:t xml:space="preserve">  tokens           INTEGER,</w:t>
        <w:br/>
        <w:t xml:space="preserve">  created_at       TIMESTAMPTZ NOT NULL DEFAULT now()</w:t>
        <w:br/>
        <w:t>);</w:t>
        <w:br/>
        <w:t>CREATE INDEX messages_conv_idx ON messages (conversation_id, created_at);</w:t>
      </w:r>
    </w:p>
    <w:p>
      <w:pPr>
        <w:pStyle w:val="Heading2"/>
        <w:bidi w:val="true"/>
        <w:spacing w:before="200" w:after="80"/>
        <w:jc w:val="right"/>
      </w:pPr>
      <w:r>
        <w:rPr>
          <w:rFonts w:ascii="Arial" w:hAnsi="Arial" w:cs="Arial"/>
          <w:b/>
          <w:i w:val="0"/>
          <w:color w:val="2E5B9F"/>
          <w:sz w:val="28"/>
        </w:rPr>
        <w:t>6.2 استخدام Redis</w:t>
      </w:r>
    </w:p>
    <w:p>
      <w:pPr>
        <w:pStyle w:val="ListBullet"/>
        <w:bidi w:val="true"/>
        <w:spacing w:after="40"/>
        <w:jc w:val="right"/>
      </w:pPr>
      <w:r>
        <w:rPr>
          <w:rFonts w:ascii="Arial" w:hAnsi="Arial" w:cs="Arial"/>
          <w:b w:val="0"/>
          <w:i w:val="0"/>
          <w:sz w:val="22"/>
        </w:rPr>
        <w:t>الجلسات والمصادقة (عند تفعيل الحسابات).</w:t>
      </w:r>
    </w:p>
    <w:p>
      <w:pPr>
        <w:pStyle w:val="ListBullet"/>
        <w:bidi w:val="true"/>
        <w:spacing w:after="40"/>
        <w:jc w:val="right"/>
      </w:pPr>
      <w:r>
        <w:rPr>
          <w:rFonts w:ascii="Arial" w:hAnsi="Arial" w:cs="Arial"/>
          <w:b w:val="0"/>
          <w:i w:val="0"/>
          <w:sz w:val="22"/>
        </w:rPr>
        <w:t>عدادات حدود الاستخدام: INCR + EXPIRE لكل مفتاح مستخدم (دقيقي/يومي).</w:t>
      </w:r>
    </w:p>
    <w:p>
      <w:pPr>
        <w:pStyle w:val="ListBullet"/>
        <w:bidi w:val="true"/>
        <w:spacing w:after="40"/>
        <w:jc w:val="right"/>
      </w:pPr>
      <w:r>
        <w:rPr>
          <w:rFonts w:ascii="Arial" w:hAnsi="Arial" w:cs="Arial"/>
          <w:b w:val="0"/>
          <w:i w:val="0"/>
          <w:sz w:val="22"/>
        </w:rPr>
        <w:t>كاش معلومات النماذج ونتائج الاعتدال السريع.</w:t>
      </w:r>
    </w:p>
    <w:p>
      <w:pPr>
        <w:pStyle w:val="Heading2"/>
        <w:bidi w:val="true"/>
        <w:spacing w:before="200" w:after="80"/>
        <w:jc w:val="right"/>
      </w:pPr>
      <w:r>
        <w:rPr>
          <w:rFonts w:ascii="Arial" w:hAnsi="Arial" w:cs="Arial"/>
          <w:b/>
          <w:i w:val="0"/>
          <w:color w:val="2E5B9F"/>
          <w:sz w:val="28"/>
        </w:rPr>
        <w:t>6.3 تخزين المرفقات (S3)</w:t>
      </w:r>
    </w:p>
    <w:p>
      <w:pPr>
        <w:pStyle w:val="ListBullet"/>
        <w:bidi w:val="true"/>
        <w:spacing w:after="40"/>
        <w:jc w:val="right"/>
      </w:pPr>
      <w:r>
        <w:rPr>
          <w:rFonts w:ascii="Arial" w:hAnsi="Arial" w:cs="Arial"/>
          <w:b w:val="0"/>
          <w:i w:val="0"/>
          <w:sz w:val="22"/>
        </w:rPr>
        <w:t>مفتاح المخزن: attachments/{userId}/{messageId}/{filename}.</w:t>
      </w:r>
    </w:p>
    <w:p>
      <w:pPr>
        <w:pStyle w:val="ListBullet"/>
        <w:bidi w:val="true"/>
        <w:spacing w:after="40"/>
        <w:jc w:val="right"/>
      </w:pPr>
      <w:r>
        <w:rPr>
          <w:rFonts w:ascii="Arial" w:hAnsi="Arial" w:cs="Arial"/>
          <w:b w:val="0"/>
          <w:i w:val="0"/>
          <w:sz w:val="22"/>
        </w:rPr>
        <w:t>الحد الأقصى 10MB، الأنواع المسموحة: png, jpg, webp, pdf, txt.</w:t>
      </w:r>
    </w:p>
    <w:p>
      <w:pPr>
        <w:pStyle w:val="ListBullet"/>
        <w:bidi w:val="true"/>
        <w:spacing w:after="40"/>
        <w:jc w:val="right"/>
      </w:pPr>
      <w:r>
        <w:rPr>
          <w:rFonts w:ascii="Arial" w:hAnsi="Arial" w:cs="Arial"/>
          <w:b w:val="0"/>
          <w:i w:val="0"/>
          <w:sz w:val="22"/>
        </w:rPr>
        <w:t>التحقق من نوع الملف بالمحتوى (Magic Bytes) على الخادم، وروابط Multipart مؤقتة للقراءة.</w:t>
      </w:r>
    </w:p>
    <w:p>
      <w:pPr>
        <w:pStyle w:val="Heading2"/>
        <w:bidi w:val="true"/>
        <w:spacing w:before="200" w:after="80"/>
        <w:jc w:val="right"/>
      </w:pPr>
      <w:r>
        <w:rPr>
          <w:rFonts w:ascii="Arial" w:hAnsi="Arial" w:cs="Arial"/>
          <w:b/>
          <w:i w:val="0"/>
          <w:color w:val="2E5B9F"/>
          <w:sz w:val="28"/>
        </w:rPr>
        <w:t>6.4 قاعدة البيانات المتجهية (المرحلة 3)</w:t>
      </w:r>
    </w:p>
    <w:p>
      <w:pPr>
        <w:bidi w:val="true"/>
        <w:spacing w:after="120" w:before="0" w:line="300" w:lineRule="auto"/>
        <w:jc w:val="right"/>
      </w:pPr>
      <w:r>
        <w:rPr>
          <w:rFonts w:ascii="Arial" w:hAnsi="Arial" w:cs="Arial"/>
          <w:b w:val="0"/>
          <w:i w:val="0"/>
          <w:color w:val="222222"/>
          <w:sz w:val="22"/>
        </w:rPr>
        <w:t>pgvector داخل PostgreSQL نفسه + عمليات Embedding للذاكرة السياقية طويلة المدى (RAG). لا تُضاف إلا عند ظهور الحاجة الفعلية لتقليل التكلفة والتعقيد.</w:t>
      </w:r>
    </w:p>
    <w:p>
      <w:pPr>
        <w:pStyle w:val="Heading1"/>
        <w:bidi w:val="true"/>
        <w:spacing w:before="320" w:after="160"/>
        <w:jc w:val="right"/>
      </w:pPr>
      <w:r>
        <w:rPr>
          <w:rFonts w:ascii="Arial" w:hAnsi="Arial" w:cs="Arial"/>
          <w:b/>
          <w:i w:val="0"/>
          <w:color w:val="1F3864"/>
          <w:sz w:val="36"/>
        </w:rPr>
        <w:t>7. تصفية البيانات والأمان</w:t>
      </w:r>
    </w:p>
    <w:p>
      <w:pPr>
        <w:pStyle w:val="Heading2"/>
        <w:bidi w:val="true"/>
        <w:spacing w:before="200" w:after="80"/>
        <w:jc w:val="right"/>
      </w:pPr>
      <w:r>
        <w:rPr>
          <w:rFonts w:ascii="Arial" w:hAnsi="Arial" w:cs="Arial"/>
          <w:b/>
          <w:i w:val="0"/>
          <w:color w:val="2E5B9F"/>
          <w:sz w:val="28"/>
        </w:rPr>
        <w:t>7.1 تنظيف المدخلات</w:t>
      </w:r>
    </w:p>
    <w:p>
      <w:pPr>
        <w:bidi w:val="true"/>
        <w:spacing w:after="40"/>
        <w:ind w:right="340"/>
        <w:jc w:val="right"/>
      </w:pPr>
      <w:r>
        <w:rPr>
          <w:rFonts w:ascii="Arial" w:hAnsi="Arial" w:cs="Arial"/>
          <w:b/>
          <w:i w:val="0"/>
          <w:color w:val="1F3864"/>
          <w:sz w:val="22"/>
        </w:rPr>
        <w:t xml:space="preserve">1. </w:t>
      </w:r>
      <w:r>
        <w:rPr>
          <w:rFonts w:ascii="Arial" w:hAnsi="Arial" w:cs="Arial"/>
          <w:b w:val="0"/>
          <w:i w:val="0"/>
          <w:sz w:val="22"/>
        </w:rPr>
        <w:t>إزالة أي HTML/Script وسوم غير نصية قبل المعالجة.</w:t>
      </w:r>
    </w:p>
    <w:p>
      <w:pPr>
        <w:bidi w:val="true"/>
        <w:spacing w:after="40"/>
        <w:ind w:right="340"/>
        <w:jc w:val="right"/>
      </w:pPr>
      <w:r>
        <w:rPr>
          <w:rFonts w:ascii="Arial" w:hAnsi="Arial" w:cs="Arial"/>
          <w:b/>
          <w:i w:val="0"/>
          <w:color w:val="1F3864"/>
          <w:sz w:val="22"/>
        </w:rPr>
        <w:t xml:space="preserve">2. </w:t>
      </w:r>
      <w:r>
        <w:rPr>
          <w:rFonts w:ascii="Arial" w:hAnsi="Arial" w:cs="Arial"/>
          <w:b w:val="0"/>
          <w:i w:val="0"/>
          <w:sz w:val="22"/>
        </w:rPr>
        <w:t>تطبيع الترميز (Unicode NFKC) وإزالة الرموز الضارة (Control Characters).</w:t>
      </w:r>
    </w:p>
    <w:p>
      <w:pPr>
        <w:bidi w:val="true"/>
        <w:spacing w:after="40"/>
        <w:ind w:right="340"/>
        <w:jc w:val="right"/>
      </w:pPr>
      <w:r>
        <w:rPr>
          <w:rFonts w:ascii="Arial" w:hAnsi="Arial" w:cs="Arial"/>
          <w:b/>
          <w:i w:val="0"/>
          <w:color w:val="1F3864"/>
          <w:sz w:val="22"/>
        </w:rPr>
        <w:t xml:space="preserve">3. </w:t>
      </w:r>
      <w:r>
        <w:rPr>
          <w:rFonts w:ascii="Arial" w:hAnsi="Arial" w:cs="Arial"/>
          <w:b w:val="0"/>
          <w:i w:val="0"/>
          <w:sz w:val="22"/>
        </w:rPr>
        <w:t>تحقق صارم بمخطط Zod لكل نوع طلب (أدوار، أطوال، أنواع المرفقات).</w:t>
      </w:r>
    </w:p>
    <w:p>
      <w:pPr>
        <w:pStyle w:val="Heading2"/>
        <w:bidi w:val="true"/>
        <w:spacing w:before="200" w:after="80"/>
        <w:jc w:val="right"/>
      </w:pPr>
      <w:r>
        <w:rPr>
          <w:rFonts w:ascii="Arial" w:hAnsi="Arial" w:cs="Arial"/>
          <w:b/>
          <w:i w:val="0"/>
          <w:color w:val="2E5B9F"/>
          <w:sz w:val="28"/>
        </w:rPr>
        <w:t>7.2 كشف الحقن (Prompt Injection)</w:t>
      </w:r>
    </w:p>
    <w:p>
      <w:pPr>
        <w:pStyle w:val="ListBullet"/>
        <w:bidi w:val="true"/>
        <w:spacing w:after="40"/>
        <w:jc w:val="right"/>
      </w:pPr>
      <w:r>
        <w:rPr>
          <w:rFonts w:ascii="Arial" w:hAnsi="Arial" w:cs="Arial"/>
          <w:b w:val="0"/>
          <w:i w:val="0"/>
          <w:sz w:val="22"/>
        </w:rPr>
        <w:t>فحص أولي بقائمة أنماط معروفة (إنجليزي/عربي): أوامر تجاهل التعليمات، كشف الـ system prompt، أنماط Jailbreak الشائعة.</w:t>
      </w:r>
    </w:p>
    <w:p>
      <w:pPr>
        <w:pStyle w:val="ListBullet"/>
        <w:bidi w:val="true"/>
        <w:spacing w:after="40"/>
        <w:jc w:val="right"/>
      </w:pPr>
      <w:r>
        <w:rPr>
          <w:rFonts w:ascii="Arial" w:hAnsi="Arial" w:cs="Arial"/>
          <w:b w:val="0"/>
          <w:i w:val="0"/>
          <w:sz w:val="22"/>
        </w:rPr>
        <w:t>استدعاء نقطة اعتدال محتوى رخيصة قبل إرسال الطلب للنموذج (اختياري حسب البيئة).</w:t>
      </w:r>
    </w:p>
    <w:p>
      <w:pPr>
        <w:pStyle w:val="ListBullet"/>
        <w:bidi w:val="true"/>
        <w:spacing w:after="40"/>
        <w:jc w:val="right"/>
      </w:pPr>
      <w:r>
        <w:rPr>
          <w:rFonts w:ascii="Arial" w:hAnsi="Arial" w:cs="Arial"/>
          <w:b w:val="0"/>
          <w:i w:val="0"/>
          <w:sz w:val="22"/>
        </w:rPr>
        <w:t>السلوك: وضع «صارم» = رفض (MODERATION_FLAGGED)؛ الوضع الافتراضي = تحذير مرئي داخل الحدث start مع مواصلة الطلب.</w:t>
      </w:r>
    </w:p>
    <w:p>
      <w:pPr>
        <w:pStyle w:val="Heading2"/>
        <w:bidi w:val="true"/>
        <w:spacing w:before="200" w:after="80"/>
        <w:jc w:val="right"/>
      </w:pPr>
      <w:r>
        <w:rPr>
          <w:rFonts w:ascii="Arial" w:hAnsi="Arial" w:cs="Arial"/>
          <w:b/>
          <w:i w:val="0"/>
          <w:color w:val="2E5B9F"/>
          <w:sz w:val="28"/>
        </w:rPr>
        <w:t>7.3 حدود الطول والتوكنز</w:t>
      </w:r>
    </w:p>
    <w:tbl>
      <w:tblPr>
        <w:tblStyle w:val="TableGrid"/>
        <w:tblW w:type="auto" w:w="0"/>
        <w:jc w:val="center"/>
        <w:tblLook w:firstColumn="1" w:firstRow="1" w:lastColumn="0" w:lastRow="0" w:noHBand="0" w:noVBand="1" w:val="04A0"/>
        <w:bidiVisual/>
      </w:tblPr>
      <w:tblGrid>
        <w:gridCol w:w="3289"/>
        <w:gridCol w:w="3289"/>
        <w:gridCol w:w="3289"/>
      </w:tblGrid>
      <w:tr>
        <w:tc>
          <w:tcPr>
            <w:tcW w:type="dxa" w:w="2835"/>
            <w:shd w:val="clear" w:fill="D9E2F3"/>
          </w:tcPr>
          <w:p>
            <w:pPr>
              <w:bidi w:val="true"/>
              <w:jc w:val="right"/>
            </w:pPr>
            <w:r/>
            <w:r>
              <w:rPr>
                <w:rFonts w:ascii="Arial" w:hAnsi="Arial" w:cs="Arial"/>
                <w:b/>
                <w:i w:val="0"/>
                <w:color w:val="1F3864"/>
                <w:sz w:val="20"/>
              </w:rPr>
              <w:t>الحد</w:t>
            </w:r>
          </w:p>
        </w:tc>
        <w:tc>
          <w:tcPr>
            <w:tcW w:type="dxa" w:w="2268"/>
            <w:shd w:val="clear" w:fill="D9E2F3"/>
          </w:tcPr>
          <w:p>
            <w:pPr>
              <w:bidi w:val="true"/>
              <w:jc w:val="right"/>
            </w:pPr>
            <w:r/>
            <w:r>
              <w:rPr>
                <w:rFonts w:ascii="Arial" w:hAnsi="Arial" w:cs="Arial"/>
                <w:b/>
                <w:i w:val="0"/>
                <w:color w:val="1F3864"/>
                <w:sz w:val="20"/>
              </w:rPr>
              <w:t>القيمة</w:t>
            </w:r>
          </w:p>
        </w:tc>
        <w:tc>
          <w:tcPr>
            <w:tcW w:type="dxa" w:w="3969"/>
            <w:shd w:val="clear" w:fill="D9E2F3"/>
          </w:tcPr>
          <w:p>
            <w:pPr>
              <w:bidi w:val="true"/>
              <w:jc w:val="right"/>
            </w:pPr>
            <w:r/>
            <w:r>
              <w:rPr>
                <w:rFonts w:ascii="Arial" w:hAnsi="Arial" w:cs="Arial"/>
                <w:b/>
                <w:i w:val="0"/>
                <w:color w:val="1F3864"/>
                <w:sz w:val="20"/>
              </w:rPr>
              <w:t>ملاحظة</w:t>
            </w:r>
          </w:p>
        </w:tc>
      </w:tr>
      <w:tr>
        <w:tc>
          <w:tcPr>
            <w:tcW w:type="dxa" w:w="2835"/>
          </w:tcPr>
          <w:p>
            <w:pPr>
              <w:bidi w:val="true"/>
              <w:jc w:val="right"/>
            </w:pPr>
            <w:r/>
            <w:r>
              <w:rPr>
                <w:rFonts w:ascii="Arial" w:hAnsi="Arial" w:cs="Arial"/>
                <w:b w:val="0"/>
                <w:i w:val="0"/>
                <w:sz w:val="19"/>
              </w:rPr>
              <w:t>أقصى طول رسالة واحدة</w:t>
            </w:r>
          </w:p>
        </w:tc>
        <w:tc>
          <w:tcPr>
            <w:tcW w:type="dxa" w:w="2268"/>
          </w:tcPr>
          <w:p>
            <w:pPr>
              <w:bidi w:val="true"/>
              <w:jc w:val="right"/>
            </w:pPr>
            <w:r/>
            <w:r>
              <w:rPr>
                <w:rFonts w:ascii="Arial" w:hAnsi="Arial" w:cs="Arial"/>
                <w:b w:val="0"/>
                <w:i w:val="0"/>
                <w:sz w:val="19"/>
              </w:rPr>
              <w:t>32,000 حرف</w:t>
            </w:r>
          </w:p>
        </w:tc>
        <w:tc>
          <w:tcPr>
            <w:tcW w:type="dxa" w:w="3969"/>
          </w:tcPr>
          <w:p>
            <w:pPr>
              <w:bidi w:val="true"/>
              <w:jc w:val="right"/>
            </w:pPr>
            <w:r/>
            <w:r>
              <w:rPr>
                <w:rFonts w:ascii="Arial" w:hAnsi="Arial" w:cs="Arial"/>
                <w:b w:val="0"/>
                <w:i w:val="0"/>
                <w:sz w:val="19"/>
              </w:rPr>
              <w:t>فوقه INVALID_INPUT</w:t>
            </w:r>
          </w:p>
        </w:tc>
      </w:tr>
      <w:tr>
        <w:tc>
          <w:tcPr>
            <w:tcW w:type="dxa" w:w="2835"/>
          </w:tcPr>
          <w:p>
            <w:pPr>
              <w:bidi w:val="true"/>
              <w:jc w:val="right"/>
            </w:pPr>
            <w:r/>
            <w:r>
              <w:rPr>
                <w:rFonts w:ascii="Arial" w:hAnsi="Arial" w:cs="Arial"/>
                <w:b w:val="0"/>
                <w:i w:val="0"/>
                <w:sz w:val="19"/>
              </w:rPr>
              <w:t>أقصى عدد رسائل في الطلب</w:t>
            </w:r>
          </w:p>
        </w:tc>
        <w:tc>
          <w:tcPr>
            <w:tcW w:type="dxa" w:w="2268"/>
          </w:tcPr>
          <w:p>
            <w:pPr>
              <w:bidi w:val="true"/>
              <w:jc w:val="right"/>
            </w:pPr>
            <w:r/>
            <w:r>
              <w:rPr>
                <w:rFonts w:ascii="Arial" w:hAnsi="Arial" w:cs="Arial"/>
                <w:b w:val="0"/>
                <w:i w:val="0"/>
                <w:sz w:val="19"/>
              </w:rPr>
              <w:t>60</w:t>
            </w:r>
          </w:p>
        </w:tc>
        <w:tc>
          <w:tcPr>
            <w:tcW w:type="dxa" w:w="3969"/>
          </w:tcPr>
          <w:p>
            <w:pPr>
              <w:bidi w:val="true"/>
              <w:jc w:val="right"/>
            </w:pPr>
            <w:r/>
            <w:r>
              <w:rPr>
                <w:rFonts w:ascii="Arial" w:hAnsi="Arial" w:cs="Arial"/>
                <w:b w:val="0"/>
                <w:i w:val="0"/>
                <w:sz w:val="19"/>
              </w:rPr>
              <w:t>مع اقتطاع تلقائي حسب سياق النموذج</w:t>
            </w:r>
          </w:p>
        </w:tc>
      </w:tr>
      <w:tr>
        <w:tc>
          <w:tcPr>
            <w:tcW w:type="dxa" w:w="2835"/>
          </w:tcPr>
          <w:p>
            <w:pPr>
              <w:bidi w:val="true"/>
              <w:jc w:val="right"/>
            </w:pPr>
            <w:r/>
            <w:r>
              <w:rPr>
                <w:rFonts w:ascii="Arial" w:hAnsi="Arial" w:cs="Arial"/>
                <w:b w:val="0"/>
                <w:i w:val="0"/>
                <w:sz w:val="19"/>
              </w:rPr>
              <w:t>أقصى عدد مرفقات</w:t>
            </w:r>
          </w:p>
        </w:tc>
        <w:tc>
          <w:tcPr>
            <w:tcW w:type="dxa" w:w="2268"/>
          </w:tcPr>
          <w:p>
            <w:pPr>
              <w:bidi w:val="true"/>
              <w:jc w:val="right"/>
            </w:pPr>
            <w:r/>
            <w:r>
              <w:rPr>
                <w:rFonts w:ascii="Arial" w:hAnsi="Arial" w:cs="Arial"/>
                <w:b w:val="0"/>
                <w:i w:val="0"/>
                <w:sz w:val="19"/>
              </w:rPr>
              <w:t>4 لكل رسالة</w:t>
            </w:r>
          </w:p>
        </w:tc>
        <w:tc>
          <w:tcPr>
            <w:tcW w:type="dxa" w:w="3969"/>
          </w:tcPr>
          <w:p>
            <w:pPr>
              <w:bidi w:val="true"/>
              <w:jc w:val="right"/>
            </w:pPr>
            <w:r/>
            <w:r>
              <w:rPr>
                <w:rFonts w:ascii="Arial" w:hAnsi="Arial" w:cs="Arial"/>
                <w:b w:val="0"/>
                <w:i w:val="0"/>
                <w:sz w:val="19"/>
              </w:rPr>
              <w:t>صور PNG/JPG/WEBP</w:t>
            </w:r>
          </w:p>
        </w:tc>
      </w:tr>
      <w:tr>
        <w:tc>
          <w:tcPr>
            <w:tcW w:type="dxa" w:w="2835"/>
          </w:tcPr>
          <w:p>
            <w:pPr>
              <w:bidi w:val="true"/>
              <w:jc w:val="right"/>
            </w:pPr>
            <w:r/>
            <w:r>
              <w:rPr>
                <w:rFonts w:ascii="Arial" w:hAnsi="Arial" w:cs="Arial"/>
                <w:b w:val="0"/>
                <w:i w:val="0"/>
                <w:sz w:val="19"/>
              </w:rPr>
              <w:t>أقصى حجم مرفق</w:t>
            </w:r>
          </w:p>
        </w:tc>
        <w:tc>
          <w:tcPr>
            <w:tcW w:type="dxa" w:w="2268"/>
          </w:tcPr>
          <w:p>
            <w:pPr>
              <w:bidi w:val="true"/>
              <w:jc w:val="right"/>
            </w:pPr>
            <w:r/>
            <w:r>
              <w:rPr>
                <w:rFonts w:ascii="Arial" w:hAnsi="Arial" w:cs="Arial"/>
                <w:b w:val="0"/>
                <w:i w:val="0"/>
                <w:sz w:val="19"/>
              </w:rPr>
              <w:t>10MB</w:t>
            </w:r>
          </w:p>
        </w:tc>
        <w:tc>
          <w:tcPr>
            <w:tcW w:type="dxa" w:w="3969"/>
          </w:tcPr>
          <w:p>
            <w:pPr>
              <w:bidi w:val="true"/>
              <w:jc w:val="right"/>
            </w:pPr>
            <w:r/>
            <w:r>
              <w:rPr>
                <w:rFonts w:ascii="Arial" w:hAnsi="Arial" w:cs="Arial"/>
                <w:b w:val="0"/>
                <w:i w:val="0"/>
                <w:sz w:val="19"/>
              </w:rPr>
              <w:t>على مستوى الخادم</w:t>
            </w:r>
          </w:p>
        </w:tc>
      </w:tr>
      <w:tr>
        <w:tc>
          <w:tcPr>
            <w:tcW w:type="dxa" w:w="2835"/>
          </w:tcPr>
          <w:p>
            <w:pPr>
              <w:bidi w:val="true"/>
              <w:jc w:val="right"/>
            </w:pPr>
            <w:r/>
            <w:r>
              <w:rPr>
                <w:rFonts w:ascii="Arial" w:hAnsi="Arial" w:cs="Arial"/>
                <w:b w:val="0"/>
                <w:i w:val="0"/>
                <w:sz w:val="19"/>
              </w:rPr>
              <w:t>ميزانية السياق</w:t>
            </w:r>
          </w:p>
        </w:tc>
        <w:tc>
          <w:tcPr>
            <w:tcW w:type="dxa" w:w="2268"/>
          </w:tcPr>
          <w:p>
            <w:pPr>
              <w:bidi w:val="true"/>
              <w:jc w:val="right"/>
            </w:pPr>
            <w:r/>
            <w:r>
              <w:rPr>
                <w:rFonts w:ascii="Arial" w:hAnsi="Arial" w:cs="Arial"/>
                <w:b w:val="0"/>
                <w:i w:val="0"/>
                <w:sz w:val="19"/>
              </w:rPr>
              <w:t>80% من حد النموذج</w:t>
            </w:r>
          </w:p>
        </w:tc>
        <w:tc>
          <w:tcPr>
            <w:tcW w:type="dxa" w:w="3969"/>
          </w:tcPr>
          <w:p>
            <w:pPr>
              <w:bidi w:val="true"/>
              <w:jc w:val="right"/>
            </w:pPr>
            <w:r/>
            <w:r>
              <w:rPr>
                <w:rFonts w:ascii="Arial" w:hAnsi="Arial" w:cs="Arial"/>
                <w:b w:val="0"/>
                <w:i w:val="0"/>
                <w:sz w:val="19"/>
              </w:rPr>
              <w:t>الاقتطاع من الأقدم للأحدث</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7.4 أسرار ومفاتيح API</w:t>
      </w:r>
    </w:p>
    <w:p>
      <w:pPr>
        <w:bidi w:val="true"/>
        <w:spacing w:after="120" w:before="0" w:line="300" w:lineRule="auto"/>
        <w:jc w:val="right"/>
      </w:pPr>
      <w:r>
        <w:rPr>
          <w:rFonts w:ascii="Arial" w:hAnsi="Arial" w:cs="Arial"/>
          <w:b w:val="0"/>
          <w:i w:val="0"/>
          <w:color w:val="222222"/>
          <w:sz w:val="22"/>
        </w:rPr>
        <w:t>مفاتيح المزوّدين تبقى في الباك إند فقط (متغيرات بيئة/مدير أسرار) ولا تصل للواجهة أو أي كود عميل إطلاقاً. دعم BYO-Key لاحقاً يتطلب تخزيناً مشفراً على مستوى الخادم.</w:t>
      </w:r>
    </w:p>
    <w:p>
      <w:pPr>
        <w:pStyle w:val="Heading2"/>
        <w:bidi w:val="true"/>
        <w:spacing w:before="200" w:after="80"/>
        <w:jc w:val="right"/>
      </w:pPr>
      <w:r>
        <w:rPr>
          <w:rFonts w:ascii="Arial" w:hAnsi="Arial" w:cs="Arial"/>
          <w:b/>
          <w:i w:val="0"/>
          <w:color w:val="2E5B9F"/>
          <w:sz w:val="28"/>
        </w:rPr>
        <w:t>7.5 حدود الاستخدام (Rate Limiting)</w:t>
      </w:r>
    </w:p>
    <w:tbl>
      <w:tblPr>
        <w:tblStyle w:val="TableGrid"/>
        <w:tblW w:type="auto" w:w="0"/>
        <w:jc w:val="center"/>
        <w:tblLook w:firstColumn="1" w:firstRow="1" w:lastColumn="0" w:lastRow="0" w:noHBand="0" w:noVBand="1" w:val="04A0"/>
        <w:bidiVisual/>
      </w:tblPr>
      <w:tblGrid>
        <w:gridCol w:w="3289"/>
        <w:gridCol w:w="3289"/>
        <w:gridCol w:w="3289"/>
      </w:tblGrid>
      <w:tr>
        <w:tc>
          <w:tcPr>
            <w:tcW w:type="dxa" w:w="2835"/>
            <w:shd w:val="clear" w:fill="D9E2F3"/>
          </w:tcPr>
          <w:p>
            <w:pPr>
              <w:bidi w:val="true"/>
              <w:jc w:val="right"/>
            </w:pPr>
            <w:r/>
            <w:r>
              <w:rPr>
                <w:rFonts w:ascii="Arial" w:hAnsi="Arial" w:cs="Arial"/>
                <w:b/>
                <w:i w:val="0"/>
                <w:color w:val="1F3864"/>
                <w:sz w:val="20"/>
              </w:rPr>
              <w:t>الحد</w:t>
            </w:r>
          </w:p>
        </w:tc>
        <w:tc>
          <w:tcPr>
            <w:tcW w:type="dxa" w:w="2494"/>
            <w:shd w:val="clear" w:fill="D9E2F3"/>
          </w:tcPr>
          <w:p>
            <w:pPr>
              <w:bidi w:val="true"/>
              <w:jc w:val="right"/>
            </w:pPr>
            <w:r/>
            <w:r>
              <w:rPr>
                <w:rFonts w:ascii="Arial" w:hAnsi="Arial" w:cs="Arial"/>
                <w:b/>
                <w:i w:val="0"/>
                <w:color w:val="1F3864"/>
                <w:sz w:val="20"/>
              </w:rPr>
              <w:t>القيمة الافتراضية</w:t>
            </w:r>
          </w:p>
        </w:tc>
        <w:tc>
          <w:tcPr>
            <w:tcW w:type="dxa" w:w="3742"/>
            <w:shd w:val="clear" w:fill="D9E2F3"/>
          </w:tcPr>
          <w:p>
            <w:pPr>
              <w:bidi w:val="true"/>
              <w:jc w:val="right"/>
            </w:pPr>
            <w:r/>
            <w:r>
              <w:rPr>
                <w:rFonts w:ascii="Arial" w:hAnsi="Arial" w:cs="Arial"/>
                <w:b/>
                <w:i w:val="0"/>
                <w:color w:val="1F3864"/>
                <w:sz w:val="20"/>
              </w:rPr>
              <w:t>التخزين</w:t>
            </w:r>
          </w:p>
        </w:tc>
      </w:tr>
      <w:tr>
        <w:tc>
          <w:tcPr>
            <w:tcW w:type="dxa" w:w="2835"/>
          </w:tcPr>
          <w:p>
            <w:pPr>
              <w:bidi w:val="true"/>
              <w:jc w:val="right"/>
            </w:pPr>
            <w:r/>
            <w:r>
              <w:rPr>
                <w:rFonts w:ascii="Arial" w:hAnsi="Arial" w:cs="Arial"/>
                <w:b w:val="0"/>
                <w:i w:val="0"/>
                <w:sz w:val="19"/>
              </w:rPr>
              <w:t>طلبات / دقيقة</w:t>
            </w:r>
          </w:p>
        </w:tc>
        <w:tc>
          <w:tcPr>
            <w:tcW w:type="dxa" w:w="2494"/>
          </w:tcPr>
          <w:p>
            <w:pPr>
              <w:bidi w:val="true"/>
              <w:jc w:val="right"/>
            </w:pPr>
            <w:r/>
            <w:r>
              <w:rPr>
                <w:rFonts w:ascii="Arial" w:hAnsi="Arial" w:cs="Arial"/>
                <w:b w:val="0"/>
                <w:i w:val="0"/>
                <w:sz w:val="19"/>
              </w:rPr>
              <w:t>60</w:t>
            </w:r>
          </w:p>
        </w:tc>
        <w:tc>
          <w:tcPr>
            <w:tcW w:type="dxa" w:w="3742"/>
          </w:tcPr>
          <w:p>
            <w:pPr>
              <w:bidi w:val="true"/>
              <w:jc w:val="right"/>
            </w:pPr>
            <w:r/>
            <w:r>
              <w:rPr>
                <w:rFonts w:ascii="Arial" w:hAnsi="Arial" w:cs="Arial"/>
                <w:b w:val="0"/>
                <w:i w:val="0"/>
                <w:sz w:val="19"/>
              </w:rPr>
              <w:t>Redis (INCR+EXPIRE) — ذاكرة مؤقتة في MVP</w:t>
            </w:r>
          </w:p>
        </w:tc>
      </w:tr>
      <w:tr>
        <w:tc>
          <w:tcPr>
            <w:tcW w:type="dxa" w:w="2835"/>
          </w:tcPr>
          <w:p>
            <w:pPr>
              <w:bidi w:val="true"/>
              <w:jc w:val="right"/>
            </w:pPr>
            <w:r/>
            <w:r>
              <w:rPr>
                <w:rFonts w:ascii="Arial" w:hAnsi="Arial" w:cs="Arial"/>
                <w:b w:val="0"/>
                <w:i w:val="0"/>
                <w:sz w:val="19"/>
              </w:rPr>
              <w:t>رسائل / يوم</w:t>
            </w:r>
          </w:p>
        </w:tc>
        <w:tc>
          <w:tcPr>
            <w:tcW w:type="dxa" w:w="2494"/>
          </w:tcPr>
          <w:p>
            <w:pPr>
              <w:bidi w:val="true"/>
              <w:jc w:val="right"/>
            </w:pPr>
            <w:r/>
            <w:r>
              <w:rPr>
                <w:rFonts w:ascii="Arial" w:hAnsi="Arial" w:cs="Arial"/>
                <w:b w:val="0"/>
                <w:i w:val="0"/>
                <w:sz w:val="19"/>
              </w:rPr>
              <w:t>2,000</w:t>
            </w:r>
          </w:p>
        </w:tc>
        <w:tc>
          <w:tcPr>
            <w:tcW w:type="dxa" w:w="3742"/>
          </w:tcPr>
          <w:p>
            <w:pPr>
              <w:bidi w:val="true"/>
              <w:jc w:val="right"/>
            </w:pPr>
            <w:r/>
            <w:r>
              <w:rPr>
                <w:rFonts w:ascii="Arial" w:hAnsi="Arial" w:cs="Arial"/>
                <w:b w:val="0"/>
                <w:i w:val="0"/>
                <w:sz w:val="19"/>
              </w:rPr>
              <w:t>Redis</w:t>
            </w:r>
          </w:p>
        </w:tc>
      </w:tr>
      <w:tr>
        <w:tc>
          <w:tcPr>
            <w:tcW w:type="dxa" w:w="2835"/>
          </w:tcPr>
          <w:p>
            <w:pPr>
              <w:bidi w:val="true"/>
              <w:jc w:val="right"/>
            </w:pPr>
            <w:r/>
            <w:r>
              <w:rPr>
                <w:rFonts w:ascii="Arial" w:hAnsi="Arial" w:cs="Arial"/>
                <w:b w:val="0"/>
                <w:i w:val="0"/>
                <w:sz w:val="19"/>
              </w:rPr>
              <w:t>الحجم الكلي للمدفوعات</w:t>
            </w:r>
          </w:p>
        </w:tc>
        <w:tc>
          <w:tcPr>
            <w:tcW w:type="dxa" w:w="2494"/>
          </w:tcPr>
          <w:p>
            <w:pPr>
              <w:bidi w:val="true"/>
              <w:jc w:val="right"/>
            </w:pPr>
            <w:r/>
            <w:r>
              <w:rPr>
                <w:rFonts w:ascii="Arial" w:hAnsi="Arial" w:cs="Arial"/>
                <w:b w:val="0"/>
                <w:i w:val="0"/>
                <w:sz w:val="19"/>
              </w:rPr>
              <w:t>1MB</w:t>
            </w:r>
          </w:p>
        </w:tc>
        <w:tc>
          <w:tcPr>
            <w:tcW w:type="dxa" w:w="3742"/>
          </w:tcPr>
          <w:p>
            <w:pPr>
              <w:bidi w:val="true"/>
              <w:jc w:val="right"/>
            </w:pPr>
            <w:r/>
            <w:r>
              <w:rPr>
                <w:rFonts w:ascii="Arial" w:hAnsi="Arial" w:cs="Arial"/>
                <w:b w:val="0"/>
                <w:i w:val="0"/>
                <w:sz w:val="19"/>
              </w:rPr>
              <w:t>تفادى إساءة الاستخدام</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7.6 الشبكة والتشفير</w:t>
      </w:r>
    </w:p>
    <w:p>
      <w:pPr>
        <w:pStyle w:val="ListBullet"/>
        <w:bidi w:val="true"/>
        <w:spacing w:after="40"/>
        <w:jc w:val="right"/>
      </w:pPr>
      <w:r>
        <w:rPr>
          <w:rFonts w:ascii="Arial" w:hAnsi="Arial" w:cs="Arial"/>
          <w:b w:val="0"/>
          <w:i w:val="0"/>
          <w:sz w:val="22"/>
        </w:rPr>
        <w:t>HTTPS إلزامي في كل البيئات + HSTS.</w:t>
      </w:r>
    </w:p>
    <w:p>
      <w:pPr>
        <w:pStyle w:val="ListBullet"/>
        <w:bidi w:val="true"/>
        <w:spacing w:after="40"/>
        <w:jc w:val="right"/>
      </w:pPr>
      <w:r>
        <w:rPr>
          <w:rFonts w:ascii="Arial" w:hAnsi="Arial" w:cs="Arial"/>
          <w:b w:val="0"/>
          <w:i w:val="0"/>
          <w:sz w:val="22"/>
        </w:rPr>
        <w:t>CORS بقائمة بيض صارمة (نطاقات الواجهة المعتمدة فقط).</w:t>
      </w:r>
    </w:p>
    <w:p>
      <w:pPr>
        <w:pStyle w:val="ListBullet"/>
        <w:bidi w:val="true"/>
        <w:spacing w:after="40"/>
        <w:jc w:val="right"/>
      </w:pPr>
      <w:r>
        <w:rPr>
          <w:rFonts w:ascii="Arial" w:hAnsi="Arial" w:cs="Arial"/>
          <w:b w:val="0"/>
          <w:i w:val="0"/>
          <w:sz w:val="22"/>
        </w:rPr>
        <w:t>عناوين أمان: CSP صارمة، X-Content-Type-Options: nosniff.</w:t>
      </w:r>
    </w:p>
    <w:p>
      <w:pPr>
        <w:pStyle w:val="ListBullet"/>
        <w:bidi w:val="true"/>
        <w:spacing w:after="40"/>
        <w:jc w:val="right"/>
      </w:pPr>
      <w:r>
        <w:rPr>
          <w:rFonts w:ascii="Arial" w:hAnsi="Arial" w:cs="Arial"/>
          <w:b w:val="0"/>
          <w:i w:val="0"/>
          <w:sz w:val="22"/>
        </w:rPr>
        <w:t>إخفاء معلومات الإصدار والأخطاء الخام عن الخارج.</w:t>
      </w:r>
    </w:p>
    <w:p>
      <w:pPr>
        <w:pStyle w:val="Heading1"/>
        <w:bidi w:val="true"/>
        <w:spacing w:before="320" w:after="160"/>
        <w:jc w:val="right"/>
      </w:pPr>
      <w:r>
        <w:rPr>
          <w:rFonts w:ascii="Arial" w:hAnsi="Arial" w:cs="Arial"/>
          <w:b/>
          <w:i w:val="0"/>
          <w:color w:val="1F3864"/>
          <w:sz w:val="36"/>
        </w:rPr>
        <w:t>8. تكامل النماذج الذكية</w:t>
      </w:r>
    </w:p>
    <w:p>
      <w:pPr>
        <w:pStyle w:val="Heading2"/>
        <w:bidi w:val="true"/>
        <w:spacing w:before="200" w:after="80"/>
        <w:jc w:val="right"/>
      </w:pPr>
      <w:r>
        <w:rPr>
          <w:rFonts w:ascii="Arial" w:hAnsi="Arial" w:cs="Arial"/>
          <w:b/>
          <w:i w:val="0"/>
          <w:color w:val="2E5B9F"/>
          <w:sz w:val="28"/>
        </w:rPr>
        <w:t>8.1 طبقة التجريد الموحد (Adapter Pattern)</w:t>
      </w:r>
    </w:p>
    <w:p>
      <w:pPr>
        <w:bidi w:val="true"/>
        <w:spacing w:after="120" w:before="0" w:line="300" w:lineRule="auto"/>
        <w:jc w:val="right"/>
      </w:pPr>
      <w:r>
        <w:rPr>
          <w:rFonts w:ascii="Arial" w:hAnsi="Arial" w:cs="Arial"/>
          <w:b w:val="0"/>
          <w:i w:val="0"/>
          <w:color w:val="222222"/>
          <w:sz w:val="22"/>
        </w:rPr>
        <w:t>كل مزوّد له محوّل بواجهة موحدة: تدخل مصفوفة رسائل قياسية وتخرج Stream بأحداث موحدة.</w:t>
      </w:r>
    </w:p>
    <w:p>
      <w:pPr>
        <w:shd w:val="clear" w:fill="F3F4F6"/>
        <w:spacing w:before="80" w:after="160" w:line="264" w:lineRule="auto"/>
        <w:jc w:val="left"/>
      </w:pPr>
      <w:r>
        <w:rPr>
          <w:rFonts w:ascii="Consolas" w:hAnsi="Consolas" w:cs="Consolas"/>
          <w:b w:val="0"/>
          <w:i w:val="0"/>
          <w:color w:val="1F2937"/>
          <w:sz w:val="17"/>
        </w:rPr>
        <w:t>interface ModelAdapter {</w:t>
        <w:br/>
        <w:t xml:space="preserve">  readonly id: string;</w:t>
        <w:br/>
        <w:t xml:space="preserve">  stream(req: {</w:t>
        <w:br/>
        <w:t xml:space="preserve">    system?: string;</w:t>
        <w:br/>
        <w:t xml:space="preserve">    messages: UnifiedMessage[];</w:t>
        <w:br/>
        <w:t xml:space="preserve">  }, signal: AbortSignal): AsyncGenerator&lt;AdapterEvent&gt;;</w:t>
        <w:br/>
        <w:t>}</w:t>
        <w:br/>
        <w:br/>
        <w:t>type AdapterEvent =</w:t>
        <w:br/>
        <w:t xml:space="preserve">  | { kind: 'delta'; text: string }</w:t>
        <w:br/>
        <w:t xml:space="preserve">  | { kind: 'done'; usage: { inputTokens: number; outputTokens: number }; stopReason: string }</w:t>
        <w:br/>
        <w:t xml:space="preserve">  | { kind: 'error'; code: ErrorCode; message: string; retryable: boolean };</w:t>
      </w:r>
    </w:p>
    <w:p>
      <w:pPr>
        <w:pStyle w:val="Heading2"/>
        <w:bidi w:val="true"/>
        <w:spacing w:before="200" w:after="80"/>
        <w:jc w:val="right"/>
      </w:pPr>
      <w:r>
        <w:rPr>
          <w:rFonts w:ascii="Arial" w:hAnsi="Arial" w:cs="Arial"/>
          <w:b/>
          <w:i w:val="0"/>
          <w:color w:val="2E5B9F"/>
          <w:sz w:val="28"/>
        </w:rPr>
        <w:t>8.2 سجل النماذج (إعدادات — ليست كوداً)</w:t>
      </w:r>
    </w:p>
    <w:p>
      <w:pPr>
        <w:bidi w:val="true"/>
        <w:spacing w:after="120" w:before="0" w:line="300" w:lineRule="auto"/>
        <w:jc w:val="right"/>
      </w:pPr>
      <w:r>
        <w:rPr>
          <w:rFonts w:ascii="Arial" w:hAnsi="Arial" w:cs="Arial"/>
          <w:b w:val="0"/>
          <w:i w:val="0"/>
          <w:color w:val="222222"/>
          <w:sz w:val="22"/>
        </w:rPr>
        <w:t>إضافة نموذج جديد = سطر جديد في هذا السجل (+ محوّل فقط إذا كان المزوّد جديداً تماماً). الواجهة لا تتغير إطلاقاً.</w:t>
      </w:r>
    </w:p>
    <w:tbl>
      <w:tblPr>
        <w:tblStyle w:val="TableGrid"/>
        <w:tblW w:type="auto" w:w="0"/>
        <w:jc w:val="center"/>
        <w:tblLook w:firstColumn="1" w:firstRow="1" w:lastColumn="0" w:lastRow="0" w:noHBand="0" w:noVBand="1" w:val="04A0"/>
        <w:bidiVisual/>
      </w:tblPr>
      <w:tblGrid>
        <w:gridCol w:w="1973"/>
        <w:gridCol w:w="1973"/>
        <w:gridCol w:w="1973"/>
        <w:gridCol w:w="1973"/>
        <w:gridCol w:w="1973"/>
      </w:tblGrid>
      <w:tr>
        <w:tc>
          <w:tcPr>
            <w:tcW w:type="dxa" w:w="2494"/>
            <w:shd w:val="clear" w:fill="D9E2F3"/>
          </w:tcPr>
          <w:p>
            <w:pPr>
              <w:bidi w:val="true"/>
              <w:jc w:val="right"/>
            </w:pPr>
            <w:r/>
            <w:r>
              <w:rPr>
                <w:rFonts w:ascii="Arial" w:hAnsi="Arial" w:cs="Arial"/>
                <w:b/>
                <w:i w:val="0"/>
                <w:color w:val="1F3864"/>
                <w:sz w:val="20"/>
              </w:rPr>
              <w:t>معرّف النموذج</w:t>
            </w:r>
          </w:p>
        </w:tc>
        <w:tc>
          <w:tcPr>
            <w:tcW w:type="dxa" w:w="1474"/>
            <w:shd w:val="clear" w:fill="D9E2F3"/>
          </w:tcPr>
          <w:p>
            <w:pPr>
              <w:bidi w:val="true"/>
              <w:jc w:val="right"/>
            </w:pPr>
            <w:r/>
            <w:r>
              <w:rPr>
                <w:rFonts w:ascii="Arial" w:hAnsi="Arial" w:cs="Arial"/>
                <w:b/>
                <w:i w:val="0"/>
                <w:color w:val="1F3864"/>
                <w:sz w:val="20"/>
              </w:rPr>
              <w:t>المزوّد</w:t>
            </w:r>
          </w:p>
        </w:tc>
        <w:tc>
          <w:tcPr>
            <w:tcW w:type="dxa" w:w="907"/>
            <w:shd w:val="clear" w:fill="D9E2F3"/>
          </w:tcPr>
          <w:p>
            <w:pPr>
              <w:bidi w:val="true"/>
              <w:jc w:val="right"/>
            </w:pPr>
            <w:r/>
            <w:r>
              <w:rPr>
                <w:rFonts w:ascii="Arial" w:hAnsi="Arial" w:cs="Arial"/>
                <w:b/>
                <w:i w:val="0"/>
                <w:color w:val="1F3864"/>
                <w:sz w:val="20"/>
              </w:rPr>
              <w:t>سياق</w:t>
            </w:r>
          </w:p>
        </w:tc>
        <w:tc>
          <w:tcPr>
            <w:tcW w:type="dxa" w:w="2268"/>
            <w:shd w:val="clear" w:fill="D9E2F3"/>
          </w:tcPr>
          <w:p>
            <w:pPr>
              <w:bidi w:val="true"/>
              <w:jc w:val="right"/>
            </w:pPr>
            <w:r/>
            <w:r>
              <w:rPr>
                <w:rFonts w:ascii="Arial" w:hAnsi="Arial" w:cs="Arial"/>
                <w:b/>
                <w:i w:val="0"/>
                <w:color w:val="1F3864"/>
                <w:sz w:val="20"/>
              </w:rPr>
              <w:t>القدرات</w:t>
            </w:r>
          </w:p>
        </w:tc>
        <w:tc>
          <w:tcPr>
            <w:tcW w:type="dxa" w:w="1928"/>
            <w:shd w:val="clear" w:fill="D9E2F3"/>
          </w:tcPr>
          <w:p>
            <w:pPr>
              <w:bidi w:val="true"/>
              <w:jc w:val="right"/>
            </w:pPr>
            <w:r/>
            <w:r>
              <w:rPr>
                <w:rFonts w:ascii="Arial" w:hAnsi="Arial" w:cs="Arial"/>
                <w:b/>
                <w:i w:val="0"/>
                <w:color w:val="1F3864"/>
                <w:sz w:val="20"/>
              </w:rPr>
              <w:t>البديل</w:t>
            </w:r>
          </w:p>
        </w:tc>
      </w:tr>
      <w:tr>
        <w:tc>
          <w:tcPr>
            <w:tcW w:type="dxa" w:w="2494"/>
          </w:tcPr>
          <w:p>
            <w:pPr>
              <w:bidi w:val="true"/>
              <w:jc w:val="left"/>
            </w:pPr>
            <w:r/>
            <w:r>
              <w:rPr>
                <w:rFonts w:ascii="Consolas" w:hAnsi="Consolas" w:cs="Consolas"/>
                <w:b w:val="0"/>
                <w:i w:val="0"/>
                <w:sz w:val="19"/>
              </w:rPr>
              <w:t>gpt-4o-mini</w:t>
            </w:r>
          </w:p>
        </w:tc>
        <w:tc>
          <w:tcPr>
            <w:tcW w:type="dxa" w:w="1474"/>
          </w:tcPr>
          <w:p>
            <w:pPr>
              <w:bidi w:val="true"/>
              <w:jc w:val="right"/>
            </w:pPr>
            <w:r/>
            <w:r>
              <w:rPr>
                <w:rFonts w:ascii="Arial" w:hAnsi="Arial" w:cs="Arial"/>
                <w:b w:val="0"/>
                <w:i w:val="0"/>
                <w:sz w:val="19"/>
              </w:rPr>
              <w:t>OpenAI</w:t>
            </w:r>
          </w:p>
        </w:tc>
        <w:tc>
          <w:tcPr>
            <w:tcW w:type="dxa" w:w="907"/>
          </w:tcPr>
          <w:p>
            <w:pPr>
              <w:bidi w:val="true"/>
              <w:jc w:val="right"/>
            </w:pPr>
            <w:r/>
            <w:r>
              <w:rPr>
                <w:rFonts w:ascii="Arial" w:hAnsi="Arial" w:cs="Arial"/>
                <w:b w:val="0"/>
                <w:i w:val="0"/>
                <w:sz w:val="19"/>
              </w:rPr>
              <w:t>128k</w:t>
            </w:r>
          </w:p>
        </w:tc>
        <w:tc>
          <w:tcPr>
            <w:tcW w:type="dxa" w:w="2268"/>
          </w:tcPr>
          <w:p>
            <w:pPr>
              <w:bidi w:val="true"/>
              <w:jc w:val="right"/>
            </w:pPr>
            <w:r/>
            <w:r>
              <w:rPr>
                <w:rFonts w:ascii="Arial" w:hAnsi="Arial" w:cs="Arial"/>
                <w:b w:val="0"/>
                <w:i w:val="0"/>
                <w:sz w:val="19"/>
              </w:rPr>
              <w:t>نص · رؤية · كود</w:t>
            </w:r>
          </w:p>
        </w:tc>
        <w:tc>
          <w:tcPr>
            <w:tcW w:type="dxa" w:w="1928"/>
          </w:tcPr>
          <w:p>
            <w:pPr>
              <w:bidi w:val="true"/>
              <w:jc w:val="right"/>
            </w:pPr>
            <w:r/>
            <w:r>
              <w:rPr>
                <w:rFonts w:ascii="Arial" w:hAnsi="Arial" w:cs="Arial"/>
                <w:b w:val="0"/>
                <w:i w:val="0"/>
                <w:sz w:val="19"/>
              </w:rPr>
              <w:t>claude-3-5-haiku</w:t>
            </w:r>
          </w:p>
        </w:tc>
      </w:tr>
      <w:tr>
        <w:tc>
          <w:tcPr>
            <w:tcW w:type="dxa" w:w="2494"/>
          </w:tcPr>
          <w:p>
            <w:pPr>
              <w:bidi w:val="true"/>
              <w:jc w:val="left"/>
            </w:pPr>
            <w:r/>
            <w:r>
              <w:rPr>
                <w:rFonts w:ascii="Consolas" w:hAnsi="Consolas" w:cs="Consolas"/>
                <w:b w:val="0"/>
                <w:i w:val="0"/>
                <w:sz w:val="19"/>
              </w:rPr>
              <w:t>claude-3-5-haiku</w:t>
            </w:r>
          </w:p>
        </w:tc>
        <w:tc>
          <w:tcPr>
            <w:tcW w:type="dxa" w:w="1474"/>
          </w:tcPr>
          <w:p>
            <w:pPr>
              <w:bidi w:val="true"/>
              <w:jc w:val="right"/>
            </w:pPr>
            <w:r/>
            <w:r>
              <w:rPr>
                <w:rFonts w:ascii="Arial" w:hAnsi="Arial" w:cs="Arial"/>
                <w:b w:val="0"/>
                <w:i w:val="0"/>
                <w:sz w:val="19"/>
              </w:rPr>
              <w:t>Anthropic</w:t>
            </w:r>
          </w:p>
        </w:tc>
        <w:tc>
          <w:tcPr>
            <w:tcW w:type="dxa" w:w="907"/>
          </w:tcPr>
          <w:p>
            <w:pPr>
              <w:bidi w:val="true"/>
              <w:jc w:val="right"/>
            </w:pPr>
            <w:r/>
            <w:r>
              <w:rPr>
                <w:rFonts w:ascii="Arial" w:hAnsi="Arial" w:cs="Arial"/>
                <w:b w:val="0"/>
                <w:i w:val="0"/>
                <w:sz w:val="19"/>
              </w:rPr>
              <w:t>200k</w:t>
            </w:r>
          </w:p>
        </w:tc>
        <w:tc>
          <w:tcPr>
            <w:tcW w:type="dxa" w:w="2268"/>
          </w:tcPr>
          <w:p>
            <w:pPr>
              <w:bidi w:val="true"/>
              <w:jc w:val="right"/>
            </w:pPr>
            <w:r/>
            <w:r>
              <w:rPr>
                <w:rFonts w:ascii="Arial" w:hAnsi="Arial" w:cs="Arial"/>
                <w:b w:val="0"/>
                <w:i w:val="0"/>
                <w:sz w:val="19"/>
              </w:rPr>
              <w:t>نص · كود</w:t>
            </w:r>
          </w:p>
        </w:tc>
        <w:tc>
          <w:tcPr>
            <w:tcW w:type="dxa" w:w="1928"/>
          </w:tcPr>
          <w:p>
            <w:pPr>
              <w:bidi w:val="true"/>
              <w:jc w:val="right"/>
            </w:pPr>
            <w:r/>
            <w:r>
              <w:rPr>
                <w:rFonts w:ascii="Arial" w:hAnsi="Arial" w:cs="Arial"/>
                <w:b w:val="0"/>
                <w:i w:val="0"/>
                <w:sz w:val="19"/>
              </w:rPr>
              <w:t>gpt-4o-mini</w:t>
            </w:r>
          </w:p>
        </w:tc>
      </w:tr>
      <w:tr>
        <w:tc>
          <w:tcPr>
            <w:tcW w:type="dxa" w:w="2494"/>
          </w:tcPr>
          <w:p>
            <w:pPr>
              <w:bidi w:val="true"/>
              <w:jc w:val="left"/>
            </w:pPr>
            <w:r/>
            <w:r>
              <w:rPr>
                <w:rFonts w:ascii="Consolas" w:hAnsi="Consolas" w:cs="Consolas"/>
                <w:b w:val="0"/>
                <w:i w:val="0"/>
                <w:sz w:val="19"/>
              </w:rPr>
              <w:t>(المرحلة 2) نموذج رؤية متقدم</w:t>
            </w:r>
          </w:p>
        </w:tc>
        <w:tc>
          <w:tcPr>
            <w:tcW w:type="dxa" w:w="1474"/>
          </w:tcPr>
          <w:p>
            <w:pPr>
              <w:bidi w:val="true"/>
              <w:jc w:val="right"/>
            </w:pPr>
            <w:r/>
            <w:r>
              <w:rPr>
                <w:rFonts w:ascii="Arial" w:hAnsi="Arial" w:cs="Arial"/>
                <w:b w:val="0"/>
                <w:i w:val="0"/>
                <w:sz w:val="19"/>
              </w:rPr>
              <w:t>—</w:t>
            </w:r>
          </w:p>
        </w:tc>
        <w:tc>
          <w:tcPr>
            <w:tcW w:type="dxa" w:w="907"/>
          </w:tcPr>
          <w:p>
            <w:pPr>
              <w:bidi w:val="true"/>
              <w:jc w:val="right"/>
            </w:pPr>
            <w:r/>
            <w:r>
              <w:rPr>
                <w:rFonts w:ascii="Arial" w:hAnsi="Arial" w:cs="Arial"/>
                <w:b w:val="0"/>
                <w:i w:val="0"/>
                <w:sz w:val="19"/>
              </w:rPr>
              <w:t>—</w:t>
            </w:r>
          </w:p>
        </w:tc>
        <w:tc>
          <w:tcPr>
            <w:tcW w:type="dxa" w:w="2268"/>
          </w:tcPr>
          <w:p>
            <w:pPr>
              <w:bidi w:val="true"/>
              <w:jc w:val="right"/>
            </w:pPr>
            <w:r/>
            <w:r>
              <w:rPr>
                <w:rFonts w:ascii="Arial" w:hAnsi="Arial" w:cs="Arial"/>
                <w:b w:val="0"/>
                <w:i w:val="0"/>
                <w:sz w:val="19"/>
              </w:rPr>
              <w:t>رؤية</w:t>
            </w:r>
          </w:p>
        </w:tc>
        <w:tc>
          <w:tcPr>
            <w:tcW w:type="dxa" w:w="1928"/>
          </w:tcPr>
          <w:p>
            <w:pPr>
              <w:bidi w:val="true"/>
              <w:jc w:val="right"/>
            </w:pPr>
            <w:r/>
            <w:r>
              <w:rPr>
                <w:rFonts w:ascii="Arial" w:hAnsi="Arial" w:cs="Arial"/>
                <w:b w:val="0"/>
                <w:i w:val="0"/>
                <w:sz w:val="19"/>
              </w:rPr>
              <w:t>—</w:t>
            </w:r>
          </w:p>
        </w:tc>
      </w:tr>
      <w:tr>
        <w:tc>
          <w:tcPr>
            <w:tcW w:type="dxa" w:w="2494"/>
          </w:tcPr>
          <w:p>
            <w:pPr>
              <w:bidi w:val="true"/>
              <w:jc w:val="left"/>
            </w:pPr>
            <w:r/>
            <w:r>
              <w:rPr>
                <w:rFonts w:ascii="Consolas" w:hAnsi="Consolas" w:cs="Consolas"/>
                <w:b w:val="0"/>
                <w:i w:val="0"/>
                <w:sz w:val="19"/>
              </w:rPr>
              <w:t>(المرحلة 2) نموذج كود متقدم</w:t>
            </w:r>
          </w:p>
        </w:tc>
        <w:tc>
          <w:tcPr>
            <w:tcW w:type="dxa" w:w="1474"/>
          </w:tcPr>
          <w:p>
            <w:pPr>
              <w:bidi w:val="true"/>
              <w:jc w:val="right"/>
            </w:pPr>
            <w:r/>
            <w:r>
              <w:rPr>
                <w:rFonts w:ascii="Arial" w:hAnsi="Arial" w:cs="Arial"/>
                <w:b w:val="0"/>
                <w:i w:val="0"/>
                <w:sz w:val="19"/>
              </w:rPr>
              <w:t>—</w:t>
            </w:r>
          </w:p>
        </w:tc>
        <w:tc>
          <w:tcPr>
            <w:tcW w:type="dxa" w:w="907"/>
          </w:tcPr>
          <w:p>
            <w:pPr>
              <w:bidi w:val="true"/>
              <w:jc w:val="right"/>
            </w:pPr>
            <w:r/>
            <w:r>
              <w:rPr>
                <w:rFonts w:ascii="Arial" w:hAnsi="Arial" w:cs="Arial"/>
                <w:b w:val="0"/>
                <w:i w:val="0"/>
                <w:sz w:val="19"/>
              </w:rPr>
              <w:t>—</w:t>
            </w:r>
          </w:p>
        </w:tc>
        <w:tc>
          <w:tcPr>
            <w:tcW w:type="dxa" w:w="2268"/>
          </w:tcPr>
          <w:p>
            <w:pPr>
              <w:bidi w:val="true"/>
              <w:jc w:val="right"/>
            </w:pPr>
            <w:r/>
            <w:r>
              <w:rPr>
                <w:rFonts w:ascii="Arial" w:hAnsi="Arial" w:cs="Arial"/>
                <w:b w:val="0"/>
                <w:i w:val="0"/>
                <w:sz w:val="19"/>
              </w:rPr>
              <w:t>كود</w:t>
            </w:r>
          </w:p>
        </w:tc>
        <w:tc>
          <w:tcPr>
            <w:tcW w:type="dxa" w:w="1928"/>
          </w:tcPr>
          <w:p>
            <w:pPr>
              <w:bidi w:val="true"/>
              <w:jc w:val="right"/>
            </w:pPr>
            <w:r/>
            <w:r>
              <w:rPr>
                <w:rFonts w:ascii="Arial" w:hAnsi="Arial" w:cs="Arial"/>
                <w:b w:val="0"/>
                <w:i w:val="0"/>
                <w:sz w:val="19"/>
              </w:rPr>
              <w:t>—</w:t>
            </w:r>
          </w:p>
        </w:tc>
      </w:tr>
    </w:tbl>
    <w:p>
      <w:pPr>
        <w:bidi w:val="true"/>
        <w:spacing w:after="40" w:before="0" w:line="300" w:lineRule="auto"/>
        <w:jc w:val="right"/>
      </w:pPr>
    </w:p>
    <w:p>
      <w:pPr>
        <w:pStyle w:val="Heading2"/>
        <w:bidi w:val="true"/>
        <w:spacing w:before="200" w:after="80"/>
        <w:jc w:val="right"/>
      </w:pPr>
      <w:r>
        <w:rPr>
          <w:rFonts w:ascii="Arial" w:hAnsi="Arial" w:cs="Arial"/>
          <w:b/>
          <w:i w:val="0"/>
          <w:color w:val="2E5B9F"/>
          <w:sz w:val="28"/>
        </w:rPr>
        <w:t>8.3 التوجيه (Routing) — قواعد بسيطة في الـ MVP</w:t>
      </w:r>
    </w:p>
    <w:p>
      <w:pPr>
        <w:bidi w:val="true"/>
        <w:spacing w:after="40"/>
        <w:ind w:right="340"/>
        <w:jc w:val="right"/>
      </w:pPr>
      <w:r>
        <w:rPr>
          <w:rFonts w:ascii="Arial" w:hAnsi="Arial" w:cs="Arial"/>
          <w:b/>
          <w:i w:val="0"/>
          <w:color w:val="1F3864"/>
          <w:sz w:val="22"/>
        </w:rPr>
        <w:t xml:space="preserve">1. </w:t>
      </w:r>
      <w:r>
        <w:rPr>
          <w:rFonts w:ascii="Arial" w:hAnsi="Arial" w:cs="Arial"/>
          <w:b w:val="0"/>
          <w:i w:val="0"/>
          <w:sz w:val="22"/>
        </w:rPr>
        <w:t>اختيار المستخدم اليدوي يعلو على كل القواعد.</w:t>
      </w:r>
    </w:p>
    <w:p>
      <w:pPr>
        <w:bidi w:val="true"/>
        <w:spacing w:after="40"/>
        <w:ind w:right="340"/>
        <w:jc w:val="right"/>
      </w:pPr>
      <w:r>
        <w:rPr>
          <w:rFonts w:ascii="Arial" w:hAnsi="Arial" w:cs="Arial"/>
          <w:b/>
          <w:i w:val="0"/>
          <w:color w:val="1F3864"/>
          <w:sz w:val="22"/>
        </w:rPr>
        <w:t xml:space="preserve">2. </w:t>
      </w:r>
      <w:r>
        <w:rPr>
          <w:rFonts w:ascii="Arial" w:hAnsi="Arial" w:cs="Arial"/>
          <w:b w:val="0"/>
          <w:i w:val="0"/>
          <w:sz w:val="22"/>
        </w:rPr>
        <w:t>الطلب يحتوي صورة → نموذج قادر على الرؤية (Vision).</w:t>
      </w:r>
    </w:p>
    <w:p>
      <w:pPr>
        <w:bidi w:val="true"/>
        <w:spacing w:after="40"/>
        <w:ind w:right="340"/>
        <w:jc w:val="right"/>
      </w:pPr>
      <w:r>
        <w:rPr>
          <w:rFonts w:ascii="Arial" w:hAnsi="Arial" w:cs="Arial"/>
          <w:b/>
          <w:i w:val="0"/>
          <w:color w:val="1F3864"/>
          <w:sz w:val="22"/>
        </w:rPr>
        <w:t xml:space="preserve">3. </w:t>
      </w:r>
      <w:r>
        <w:rPr>
          <w:rFonts w:ascii="Arial" w:hAnsi="Arial" w:cs="Arial"/>
          <w:b w:val="0"/>
          <w:i w:val="0"/>
          <w:sz w:val="22"/>
        </w:rPr>
        <w:t>النص يطلب كوداً (قائمة كلمات مفتاحية + أنماط) → نموذج الكود.</w:t>
      </w:r>
    </w:p>
    <w:p>
      <w:pPr>
        <w:bidi w:val="true"/>
        <w:spacing w:after="40"/>
        <w:ind w:right="340"/>
        <w:jc w:val="right"/>
      </w:pPr>
      <w:r>
        <w:rPr>
          <w:rFonts w:ascii="Arial" w:hAnsi="Arial" w:cs="Arial"/>
          <w:b/>
          <w:i w:val="0"/>
          <w:color w:val="1F3864"/>
          <w:sz w:val="22"/>
        </w:rPr>
        <w:t xml:space="preserve">4. </w:t>
      </w:r>
      <w:r>
        <w:rPr>
          <w:rFonts w:ascii="Arial" w:hAnsi="Arial" w:cs="Arial"/>
          <w:b w:val="0"/>
          <w:i w:val="0"/>
          <w:sz w:val="22"/>
        </w:rPr>
        <w:t>أي طلب آخر → النموذج العام الأرخص (توفير تكلفة).</w:t>
      </w:r>
    </w:p>
    <w:p>
      <w:pPr>
        <w:bidi w:val="true"/>
        <w:spacing w:after="120" w:before="0" w:line="300" w:lineRule="auto"/>
        <w:jc w:val="right"/>
      </w:pPr>
      <w:r>
        <w:rPr>
          <w:rFonts w:ascii="Arial" w:hAnsi="Arial" w:cs="Arial"/>
          <w:b w:val="0"/>
          <w:i w:val="0"/>
          <w:color w:val="222222"/>
          <w:sz w:val="22"/>
        </w:rPr>
        <w:t>الاختيار التلقائي الذكي (Classifier مستقل) مؤجّل للمرحلة 3 عمداً.</w:t>
      </w:r>
    </w:p>
    <w:p>
      <w:pPr>
        <w:pStyle w:val="Heading2"/>
        <w:bidi w:val="true"/>
        <w:spacing w:before="200" w:after="80"/>
        <w:jc w:val="right"/>
      </w:pPr>
      <w:r>
        <w:rPr>
          <w:rFonts w:ascii="Arial" w:hAnsi="Arial" w:cs="Arial"/>
          <w:b/>
          <w:i w:val="0"/>
          <w:color w:val="2E5B9F"/>
          <w:sz w:val="28"/>
        </w:rPr>
        <w:t>8.4 إدارة السياق</w:t>
      </w:r>
    </w:p>
    <w:p>
      <w:pPr>
        <w:pStyle w:val="ListBullet"/>
        <w:bidi w:val="true"/>
        <w:spacing w:after="40"/>
        <w:jc w:val="right"/>
      </w:pPr>
      <w:r>
        <w:rPr>
          <w:rFonts w:ascii="Arial" w:hAnsi="Arial" w:cs="Arial"/>
          <w:b w:val="0"/>
          <w:i w:val="0"/>
          <w:sz w:val="22"/>
        </w:rPr>
        <w:t>كل محادثة = مصفوفة {الدور، المحتوى، النموذج المستخدم، الوقت، عدد التوكنز}.</w:t>
      </w:r>
    </w:p>
    <w:p>
      <w:pPr>
        <w:pStyle w:val="ListBullet"/>
        <w:bidi w:val="true"/>
        <w:spacing w:after="40"/>
        <w:jc w:val="right"/>
      </w:pPr>
      <w:r>
        <w:rPr>
          <w:rFonts w:ascii="Arial" w:hAnsi="Arial" w:cs="Arial"/>
          <w:b w:val="0"/>
          <w:i w:val="0"/>
          <w:sz w:val="22"/>
        </w:rPr>
        <w:t>تقدير التوكنز محلياً (الحروف ÷ 4) في الـ MVP، ويُستبدل بعدّاد المزوّد عند توفّره.</w:t>
      </w:r>
    </w:p>
    <w:p>
      <w:pPr>
        <w:pStyle w:val="ListBullet"/>
        <w:bidi w:val="true"/>
        <w:spacing w:after="40"/>
        <w:jc w:val="right"/>
      </w:pPr>
      <w:r>
        <w:rPr>
          <w:rFonts w:ascii="Arial" w:hAnsi="Arial" w:cs="Arial"/>
          <w:b w:val="0"/>
          <w:i w:val="0"/>
          <w:sz w:val="22"/>
        </w:rPr>
        <w:t>عند تجاوز 80% من ميزانية السياق: اقتطاع الرسائل الأقدم للأحدث؛ التلخيص الآلي يُضاف لاحقاً.</w:t>
      </w:r>
    </w:p>
    <w:p>
      <w:pPr>
        <w:pStyle w:val="ListBullet"/>
        <w:bidi w:val="true"/>
        <w:spacing w:after="40"/>
        <w:jc w:val="right"/>
      </w:pPr>
      <w:r>
        <w:rPr>
          <w:rFonts w:ascii="Arial" w:hAnsi="Arial" w:cs="Arial"/>
          <w:b w:val="0"/>
          <w:i w:val="0"/>
          <w:sz w:val="22"/>
        </w:rPr>
        <w:t>System Prompt منفصل وقابل للتخصيص لكل محادثة، ويُحمى من الاستبدال عبر الحقن.</w:t>
      </w:r>
    </w:p>
    <w:p>
      <w:pPr>
        <w:pStyle w:val="Heading1"/>
        <w:bidi w:val="true"/>
        <w:spacing w:before="320" w:after="160"/>
        <w:jc w:val="right"/>
      </w:pPr>
      <w:r>
        <w:rPr>
          <w:rFonts w:ascii="Arial" w:hAnsi="Arial" w:cs="Arial"/>
          <w:b/>
          <w:i w:val="0"/>
          <w:color w:val="1F3864"/>
          <w:sz w:val="36"/>
        </w:rPr>
        <w:t>9. تصميم تجربة الاستخدام (UX/UI)</w:t>
      </w:r>
    </w:p>
    <w:p>
      <w:pPr>
        <w:pStyle w:val="Heading2"/>
        <w:bidi w:val="true"/>
        <w:spacing w:before="200" w:after="80"/>
        <w:jc w:val="right"/>
      </w:pPr>
      <w:r>
        <w:rPr>
          <w:rFonts w:ascii="Arial" w:hAnsi="Arial" w:cs="Arial"/>
          <w:b/>
          <w:i w:val="0"/>
          <w:color w:val="2E5B9F"/>
          <w:sz w:val="28"/>
        </w:rPr>
        <w:t>9.1 قواعد صارمة</w:t>
      </w:r>
    </w:p>
    <w:p>
      <w:pPr>
        <w:pStyle w:val="ListBullet"/>
        <w:bidi w:val="true"/>
        <w:spacing w:after="40"/>
        <w:jc w:val="right"/>
      </w:pPr>
      <w:r>
        <w:rPr>
          <w:rFonts w:ascii="Arial" w:hAnsi="Arial" w:cs="Arial"/>
          <w:b w:val="0"/>
          <w:i w:val="0"/>
          <w:sz w:val="22"/>
        </w:rPr>
        <w:t>البث تدريجي إلزامي — أي استجابة تُعرض حرفاً حرفاً.</w:t>
      </w:r>
    </w:p>
    <w:p>
      <w:pPr>
        <w:pStyle w:val="ListBullet"/>
        <w:bidi w:val="true"/>
        <w:spacing w:after="40"/>
        <w:jc w:val="right"/>
      </w:pPr>
      <w:r>
        <w:rPr>
          <w:rFonts w:ascii="Arial" w:hAnsi="Arial" w:cs="Arial"/>
          <w:b w:val="0"/>
          <w:i w:val="0"/>
          <w:sz w:val="22"/>
        </w:rPr>
        <w:t>شارة واضحة تبيّن أي نموذج أجاب على كل رسالة (خاصة مع الوضع التلقائي).</w:t>
      </w:r>
    </w:p>
    <w:p>
      <w:pPr>
        <w:pStyle w:val="ListBullet"/>
        <w:bidi w:val="true"/>
        <w:spacing w:after="40"/>
        <w:jc w:val="right"/>
      </w:pPr>
      <w:r>
        <w:rPr>
          <w:rFonts w:ascii="Arial" w:hAnsi="Arial" w:cs="Arial"/>
          <w:b w:val="0"/>
          <w:i w:val="0"/>
          <w:sz w:val="22"/>
        </w:rPr>
        <w:t>RTL كامل للعربية بجانب الإنجليزية، وتبديل فوري للغة الواجهة.</w:t>
      </w:r>
    </w:p>
    <w:p>
      <w:pPr>
        <w:pStyle w:val="ListBullet"/>
        <w:bidi w:val="true"/>
        <w:spacing w:after="40"/>
        <w:jc w:val="right"/>
      </w:pPr>
      <w:r>
        <w:rPr>
          <w:rFonts w:ascii="Arial" w:hAnsi="Arial" w:cs="Arial"/>
          <w:b w:val="0"/>
          <w:i w:val="0"/>
          <w:sz w:val="22"/>
        </w:rPr>
        <w:t>Dark/Light مع احترام إعداد النظام كافتراضي وحفظ التفضيل.</w:t>
      </w:r>
    </w:p>
    <w:p>
      <w:pPr>
        <w:pStyle w:val="Heading2"/>
        <w:bidi w:val="true"/>
        <w:spacing w:before="200" w:after="80"/>
        <w:jc w:val="right"/>
      </w:pPr>
      <w:r>
        <w:rPr>
          <w:rFonts w:ascii="Arial" w:hAnsi="Arial" w:cs="Arial"/>
          <w:b/>
          <w:i w:val="0"/>
          <w:color w:val="2E5B9F"/>
          <w:sz w:val="28"/>
        </w:rPr>
        <w:t>9.2 حالات الأخطاء والفاصل</w:t>
      </w:r>
    </w:p>
    <w:p>
      <w:pPr>
        <w:pStyle w:val="ListBullet"/>
        <w:bidi w:val="true"/>
        <w:spacing w:after="40"/>
        <w:jc w:val="right"/>
      </w:pPr>
      <w:r>
        <w:rPr>
          <w:rFonts w:ascii="Arial" w:hAnsi="Arial" w:cs="Arial"/>
          <w:b w:val="0"/>
          <w:i w:val="0"/>
          <w:sz w:val="22"/>
        </w:rPr>
        <w:t>رسائل خطأ موحدة مقروءة (عربي/إنجليزي) مع زر «إعادة المحاولة».</w:t>
      </w:r>
    </w:p>
    <w:p>
      <w:pPr>
        <w:pStyle w:val="ListBullet"/>
        <w:bidi w:val="true"/>
        <w:spacing w:after="40"/>
        <w:jc w:val="right"/>
      </w:pPr>
      <w:r>
        <w:rPr>
          <w:rFonts w:ascii="Arial" w:hAnsi="Arial" w:cs="Arial"/>
          <w:b w:val="0"/>
          <w:i w:val="0"/>
          <w:sz w:val="22"/>
        </w:rPr>
        <w:t>حالة الترحيب عند المحادثة الفارغة مع اقتراحات جاهزة.</w:t>
      </w:r>
    </w:p>
    <w:p>
      <w:pPr>
        <w:pStyle w:val="ListBullet"/>
        <w:bidi w:val="true"/>
        <w:spacing w:after="40"/>
        <w:jc w:val="right"/>
      </w:pPr>
      <w:r>
        <w:rPr>
          <w:rFonts w:ascii="Arial" w:hAnsi="Arial" w:cs="Arial"/>
          <w:b w:val="0"/>
          <w:i w:val="0"/>
          <w:sz w:val="22"/>
        </w:rPr>
        <w:t>عند الإيقاف: تبقى الجزئية المولّدة مع علامة «تم الإيقاف».</w:t>
      </w:r>
    </w:p>
    <w:p>
      <w:pPr>
        <w:pStyle w:val="Heading1"/>
        <w:bidi w:val="true"/>
        <w:spacing w:before="320" w:after="160"/>
        <w:jc w:val="right"/>
      </w:pPr>
      <w:r>
        <w:rPr>
          <w:rFonts w:ascii="Arial" w:hAnsi="Arial" w:cs="Arial"/>
          <w:b/>
          <w:i w:val="0"/>
          <w:color w:val="1F3864"/>
          <w:sz w:val="36"/>
        </w:rPr>
        <w:t>10. خارطة الطريق المرحلية ومعايير القبول</w:t>
      </w:r>
    </w:p>
    <w:tbl>
      <w:tblPr>
        <w:tblStyle w:val="TableGrid"/>
        <w:tblW w:type="auto" w:w="0"/>
        <w:jc w:val="center"/>
        <w:tblLook w:firstColumn="1" w:firstRow="1" w:lastColumn="0" w:lastRow="0" w:noHBand="0" w:noVBand="1" w:val="04A0"/>
        <w:bidiVisual/>
      </w:tblPr>
      <w:tblGrid>
        <w:gridCol w:w="2466"/>
        <w:gridCol w:w="2466"/>
        <w:gridCol w:w="2466"/>
        <w:gridCol w:w="2466"/>
      </w:tblGrid>
      <w:tr>
        <w:tc>
          <w:tcPr>
            <w:tcW w:type="dxa" w:w="1474"/>
            <w:shd w:val="clear" w:fill="D9E2F3"/>
          </w:tcPr>
          <w:p>
            <w:pPr>
              <w:bidi w:val="true"/>
              <w:jc w:val="right"/>
            </w:pPr>
            <w:r/>
            <w:r>
              <w:rPr>
                <w:rFonts w:ascii="Arial" w:hAnsi="Arial" w:cs="Arial"/>
                <w:b/>
                <w:i w:val="0"/>
                <w:color w:val="1F3864"/>
                <w:sz w:val="20"/>
              </w:rPr>
              <w:t>المرحلة</w:t>
            </w:r>
          </w:p>
        </w:tc>
        <w:tc>
          <w:tcPr>
            <w:tcW w:type="dxa" w:w="1361"/>
            <w:shd w:val="clear" w:fill="D9E2F3"/>
          </w:tcPr>
          <w:p>
            <w:pPr>
              <w:bidi w:val="true"/>
              <w:jc w:val="right"/>
            </w:pPr>
            <w:r/>
            <w:r>
              <w:rPr>
                <w:rFonts w:ascii="Arial" w:hAnsi="Arial" w:cs="Arial"/>
                <w:b/>
                <w:i w:val="0"/>
                <w:color w:val="1F3864"/>
                <w:sz w:val="20"/>
              </w:rPr>
              <w:t>المدة</w:t>
            </w:r>
          </w:p>
        </w:tc>
        <w:tc>
          <w:tcPr>
            <w:tcW w:type="dxa" w:w="3402"/>
            <w:shd w:val="clear" w:fill="D9E2F3"/>
          </w:tcPr>
          <w:p>
            <w:pPr>
              <w:bidi w:val="true"/>
              <w:jc w:val="right"/>
            </w:pPr>
            <w:r/>
            <w:r>
              <w:rPr>
                <w:rFonts w:ascii="Arial" w:hAnsi="Arial" w:cs="Arial"/>
                <w:b/>
                <w:i w:val="0"/>
                <w:color w:val="1F3864"/>
                <w:sz w:val="20"/>
              </w:rPr>
              <w:t>المحتوى</w:t>
            </w:r>
          </w:p>
        </w:tc>
        <w:tc>
          <w:tcPr>
            <w:tcW w:type="dxa" w:w="2835"/>
            <w:shd w:val="clear" w:fill="D9E2F3"/>
          </w:tcPr>
          <w:p>
            <w:pPr>
              <w:bidi w:val="true"/>
              <w:jc w:val="right"/>
            </w:pPr>
            <w:r/>
            <w:r>
              <w:rPr>
                <w:rFonts w:ascii="Arial" w:hAnsi="Arial" w:cs="Arial"/>
                <w:b/>
                <w:i w:val="0"/>
                <w:color w:val="1F3864"/>
                <w:sz w:val="20"/>
              </w:rPr>
              <w:t>معيار القبول</w:t>
            </w:r>
          </w:p>
        </w:tc>
      </w:tr>
      <w:tr>
        <w:tc>
          <w:tcPr>
            <w:tcW w:type="dxa" w:w="1474"/>
          </w:tcPr>
          <w:p>
            <w:pPr>
              <w:bidi w:val="true"/>
              <w:jc w:val="right"/>
            </w:pPr>
            <w:r/>
            <w:r>
              <w:rPr>
                <w:rFonts w:ascii="Arial" w:hAnsi="Arial" w:cs="Arial"/>
                <w:b w:val="0"/>
                <w:i w:val="0"/>
                <w:sz w:val="19"/>
              </w:rPr>
              <w:t>1 — MVP</w:t>
            </w:r>
          </w:p>
        </w:tc>
        <w:tc>
          <w:tcPr>
            <w:tcW w:type="dxa" w:w="1361"/>
          </w:tcPr>
          <w:p>
            <w:pPr>
              <w:bidi w:val="true"/>
              <w:jc w:val="right"/>
            </w:pPr>
            <w:r/>
            <w:r>
              <w:rPr>
                <w:rFonts w:ascii="Arial" w:hAnsi="Arial" w:cs="Arial"/>
                <w:b w:val="0"/>
                <w:i w:val="0"/>
                <w:sz w:val="19"/>
              </w:rPr>
              <w:t>2–3 أسابيع</w:t>
            </w:r>
          </w:p>
        </w:tc>
        <w:tc>
          <w:tcPr>
            <w:tcW w:type="dxa" w:w="3402"/>
          </w:tcPr>
          <w:p>
            <w:pPr>
              <w:bidi w:val="true"/>
              <w:jc w:val="right"/>
            </w:pPr>
            <w:r/>
            <w:r>
              <w:rPr>
                <w:rFonts w:ascii="Arial" w:hAnsi="Arial" w:cs="Arial"/>
                <w:b w:val="0"/>
                <w:i w:val="0"/>
                <w:sz w:val="19"/>
              </w:rPr>
              <w:t>بوابة موحدة + نموذجان (OpenAI، Claude) + واجهة دردشة أساسية مع بث + اختيار يدوي/تلقائي بسيط + حدود استخدام وأمان</w:t>
            </w:r>
          </w:p>
        </w:tc>
        <w:tc>
          <w:tcPr>
            <w:tcW w:type="dxa" w:w="2835"/>
          </w:tcPr>
          <w:p>
            <w:pPr>
              <w:bidi w:val="true"/>
              <w:jc w:val="right"/>
            </w:pPr>
            <w:r/>
            <w:r>
              <w:rPr>
                <w:rFonts w:ascii="Arial" w:hAnsi="Arial" w:cs="Arial"/>
                <w:b w:val="0"/>
                <w:i w:val="0"/>
                <w:sz w:val="19"/>
              </w:rPr>
              <w:t>محادثة حقيقية عبر النموذجين، الإيقاف فوري، صفر تسريب أخطاء مزوّد خام، حدود الاستخدام تعمل</w:t>
            </w:r>
          </w:p>
        </w:tc>
      </w:tr>
      <w:tr>
        <w:tc>
          <w:tcPr>
            <w:tcW w:type="dxa" w:w="1474"/>
          </w:tcPr>
          <w:p>
            <w:pPr>
              <w:bidi w:val="true"/>
              <w:jc w:val="right"/>
            </w:pPr>
            <w:r/>
            <w:r>
              <w:rPr>
                <w:rFonts w:ascii="Arial" w:hAnsi="Arial" w:cs="Arial"/>
                <w:b w:val="0"/>
                <w:i w:val="0"/>
                <w:sz w:val="19"/>
              </w:rPr>
              <w:t>2 — توسعة</w:t>
            </w:r>
          </w:p>
        </w:tc>
        <w:tc>
          <w:tcPr>
            <w:tcW w:type="dxa" w:w="1361"/>
          </w:tcPr>
          <w:p>
            <w:pPr>
              <w:bidi w:val="true"/>
              <w:jc w:val="right"/>
            </w:pPr>
            <w:r/>
            <w:r>
              <w:rPr>
                <w:rFonts w:ascii="Arial" w:hAnsi="Arial" w:cs="Arial"/>
                <w:b w:val="0"/>
                <w:i w:val="0"/>
                <w:sz w:val="19"/>
              </w:rPr>
              <w:t>4–6 أسابيع</w:t>
            </w:r>
          </w:p>
        </w:tc>
        <w:tc>
          <w:tcPr>
            <w:tcW w:type="dxa" w:w="3402"/>
          </w:tcPr>
          <w:p>
            <w:pPr>
              <w:bidi w:val="true"/>
              <w:jc w:val="right"/>
            </w:pPr>
            <w:r/>
            <w:r>
              <w:rPr>
                <w:rFonts w:ascii="Arial" w:hAnsi="Arial" w:cs="Arial"/>
                <w:b w:val="0"/>
                <w:i w:val="0"/>
                <w:sz w:val="19"/>
              </w:rPr>
              <w:t>2–3 نماذج إضافية، توجيه قائم على قواعد، اعتدال محتوى، إعادة توليد/تعديل رسالة، مرفقات كاملة</w:t>
            </w:r>
          </w:p>
        </w:tc>
        <w:tc>
          <w:tcPr>
            <w:tcW w:type="dxa" w:w="2835"/>
          </w:tcPr>
          <w:p>
            <w:pPr>
              <w:bidi w:val="true"/>
              <w:jc w:val="right"/>
            </w:pPr>
            <w:r/>
            <w:r>
              <w:rPr>
                <w:rFonts w:ascii="Arial" w:hAnsi="Arial" w:cs="Arial"/>
                <w:b w:val="0"/>
                <w:i w:val="0"/>
                <w:sz w:val="19"/>
              </w:rPr>
              <w:t>التلقائي يصنف الطلبات الثلاثة (نص/كود/صورة) بشكل صحيح على مجموعة اختبار؛ الحقن المجهور يُحظر</w:t>
            </w:r>
          </w:p>
        </w:tc>
      </w:tr>
      <w:tr>
        <w:tc>
          <w:tcPr>
            <w:tcW w:type="dxa" w:w="1474"/>
          </w:tcPr>
          <w:p>
            <w:pPr>
              <w:bidi w:val="true"/>
              <w:jc w:val="right"/>
            </w:pPr>
            <w:r/>
            <w:r>
              <w:rPr>
                <w:rFonts w:ascii="Arial" w:hAnsi="Arial" w:cs="Arial"/>
                <w:b w:val="0"/>
                <w:i w:val="0"/>
                <w:sz w:val="19"/>
              </w:rPr>
              <w:t>3 — نضج</w:t>
            </w:r>
          </w:p>
        </w:tc>
        <w:tc>
          <w:tcPr>
            <w:tcW w:type="dxa" w:w="1361"/>
          </w:tcPr>
          <w:p>
            <w:pPr>
              <w:bidi w:val="true"/>
              <w:jc w:val="right"/>
            </w:pPr>
            <w:r/>
            <w:r>
              <w:rPr>
                <w:rFonts w:ascii="Arial" w:hAnsi="Arial" w:cs="Arial"/>
                <w:b w:val="0"/>
                <w:i w:val="0"/>
                <w:sz w:val="19"/>
              </w:rPr>
              <w:t>حسب الحاجة</w:t>
            </w:r>
          </w:p>
        </w:tc>
        <w:tc>
          <w:tcPr>
            <w:tcW w:type="dxa" w:w="3402"/>
          </w:tcPr>
          <w:p>
            <w:pPr>
              <w:bidi w:val="true"/>
              <w:jc w:val="right"/>
            </w:pPr>
            <w:r/>
            <w:r>
              <w:rPr>
                <w:rFonts w:ascii="Arial" w:hAnsi="Arial" w:cs="Arial"/>
                <w:b w:val="0"/>
                <w:i w:val="0"/>
                <w:sz w:val="19"/>
              </w:rPr>
              <w:t>اختيار تلقائي ذكي (Classifier)، ذاكرة سياقية RAG (pgvector)، وكلاء متعدّدو الأدوار، لوحة تحليلات</w:t>
            </w:r>
          </w:p>
        </w:tc>
        <w:tc>
          <w:tcPr>
            <w:tcW w:type="dxa" w:w="2835"/>
          </w:tcPr>
          <w:p>
            <w:pPr>
              <w:bidi w:val="true"/>
              <w:jc w:val="right"/>
            </w:pPr>
            <w:r/>
            <w:r>
              <w:rPr>
                <w:rFonts w:ascii="Arial" w:hAnsi="Arial" w:cs="Arial"/>
                <w:b w:val="0"/>
                <w:i w:val="0"/>
                <w:sz w:val="19"/>
              </w:rPr>
              <w:t>قياس كلفة/جودة لكل نموذج؛ ذاكرة سياقية عبر المحادثات</w:t>
            </w:r>
          </w:p>
        </w:tc>
      </w:tr>
    </w:tbl>
    <w:p>
      <w:pPr>
        <w:bidi w:val="true"/>
        <w:spacing w:after="40" w:before="0" w:line="300" w:lineRule="auto"/>
        <w:jc w:val="right"/>
      </w:pPr>
    </w:p>
    <w:p>
      <w:pPr>
        <w:pStyle w:val="Heading1"/>
        <w:bidi w:val="true"/>
        <w:spacing w:before="320" w:after="160"/>
        <w:jc w:val="right"/>
      </w:pPr>
      <w:r>
        <w:rPr>
          <w:rFonts w:ascii="Arial" w:hAnsi="Arial" w:cs="Arial"/>
          <w:b/>
          <w:i w:val="0"/>
          <w:color w:val="1F3864"/>
          <w:sz w:val="36"/>
        </w:rPr>
        <w:t>11. بيئة التشغيل والنشر</w:t>
      </w:r>
    </w:p>
    <w:p>
      <w:pPr>
        <w:pStyle w:val="ListBullet"/>
        <w:bidi w:val="true"/>
        <w:spacing w:after="40"/>
        <w:jc w:val="right"/>
      </w:pPr>
      <w:r>
        <w:rPr>
          <w:rFonts w:ascii="Arial" w:hAnsi="Arial" w:cs="Arial"/>
          <w:b w:val="0"/>
          <w:i w:val="0"/>
          <w:sz w:val="22"/>
        </w:rPr>
        <w:t>Docker + docker-compose للتشغيل المحلي (web, api, postgres, redis, minio).</w:t>
      </w:r>
    </w:p>
    <w:p>
      <w:pPr>
        <w:pStyle w:val="ListBullet"/>
        <w:bidi w:val="true"/>
        <w:spacing w:after="40"/>
        <w:jc w:val="right"/>
      </w:pPr>
      <w:r>
        <w:rPr>
          <w:rFonts w:ascii="Arial" w:hAnsi="Arial" w:cs="Arial"/>
          <w:b w:val="0"/>
          <w:i w:val="0"/>
          <w:sz w:val="22"/>
        </w:rPr>
        <w:t>بيئات منفصلة: dev / staging / prod — كل بيئة بمفاتيح مستقلة.</w:t>
      </w:r>
    </w:p>
    <w:p>
      <w:pPr>
        <w:pStyle w:val="ListBullet"/>
        <w:bidi w:val="true"/>
        <w:spacing w:after="40"/>
        <w:jc w:val="right"/>
      </w:pPr>
      <w:r>
        <w:rPr>
          <w:rFonts w:ascii="Arial" w:hAnsi="Arial" w:cs="Arial"/>
          <w:b w:val="0"/>
          <w:i w:val="0"/>
          <w:sz w:val="22"/>
        </w:rPr>
        <w:t>CI/CD: lint + typecheck + اختبارات على كل Pull Request، ونشر عند الدمج في main.</w:t>
      </w:r>
    </w:p>
    <w:p>
      <w:pPr>
        <w:pStyle w:val="ListBullet"/>
        <w:bidi w:val="true"/>
        <w:spacing w:after="40"/>
        <w:jc w:val="right"/>
      </w:pPr>
      <w:r>
        <w:rPr>
          <w:rFonts w:ascii="Arial" w:hAnsi="Arial" w:cs="Arial"/>
          <w:b w:val="0"/>
          <w:i w:val="0"/>
          <w:sz w:val="22"/>
        </w:rPr>
        <w:t>قابلة للرصد: سجلات مهيكل (pino) + Request ID + مقاييس استدعاءات المزوّدين (زمن أول حرف، نسبة النجاح، الكلفة).</w:t>
      </w:r>
    </w:p>
    <w:p>
      <w:pPr>
        <w:pStyle w:val="Heading1"/>
        <w:bidi w:val="true"/>
        <w:spacing w:before="320" w:after="160"/>
        <w:jc w:val="right"/>
      </w:pPr>
      <w:r>
        <w:rPr>
          <w:rFonts w:ascii="Arial" w:hAnsi="Arial" w:cs="Arial"/>
          <w:b/>
          <w:i w:val="0"/>
          <w:color w:val="1F3864"/>
          <w:sz w:val="36"/>
        </w:rPr>
        <w:t>12. مؤشرات الأداء (KPIs)</w:t>
      </w:r>
    </w:p>
    <w:tbl>
      <w:tblPr>
        <w:tblStyle w:val="TableGrid"/>
        <w:tblW w:type="auto" w:w="0"/>
        <w:jc w:val="center"/>
        <w:tblLook w:firstColumn="1" w:firstRow="1" w:lastColumn="0" w:lastRow="0" w:noHBand="0" w:noVBand="1" w:val="04A0"/>
        <w:bidiVisual/>
      </w:tblPr>
      <w:tblGrid>
        <w:gridCol w:w="4933"/>
        <w:gridCol w:w="4933"/>
      </w:tblGrid>
      <w:tr>
        <w:tc>
          <w:tcPr>
            <w:tcW w:type="dxa" w:w="5102"/>
            <w:shd w:val="clear" w:fill="D9E2F3"/>
          </w:tcPr>
          <w:p>
            <w:pPr>
              <w:bidi w:val="true"/>
              <w:jc w:val="right"/>
            </w:pPr>
            <w:r/>
            <w:r>
              <w:rPr>
                <w:rFonts w:ascii="Arial" w:hAnsi="Arial" w:cs="Arial"/>
                <w:b/>
                <w:i w:val="0"/>
                <w:color w:val="1F3864"/>
                <w:sz w:val="20"/>
              </w:rPr>
              <w:t>المؤشر</w:t>
            </w:r>
          </w:p>
        </w:tc>
        <w:tc>
          <w:tcPr>
            <w:tcW w:type="dxa" w:w="3969"/>
            <w:shd w:val="clear" w:fill="D9E2F3"/>
          </w:tcPr>
          <w:p>
            <w:pPr>
              <w:bidi w:val="true"/>
              <w:jc w:val="right"/>
            </w:pPr>
            <w:r/>
            <w:r>
              <w:rPr>
                <w:rFonts w:ascii="Arial" w:hAnsi="Arial" w:cs="Arial"/>
                <w:b/>
                <w:i w:val="0"/>
                <w:color w:val="1F3864"/>
                <w:sz w:val="20"/>
              </w:rPr>
              <w:t>الهدف</w:t>
            </w:r>
          </w:p>
        </w:tc>
      </w:tr>
      <w:tr>
        <w:tc>
          <w:tcPr>
            <w:tcW w:type="dxa" w:w="5102"/>
          </w:tcPr>
          <w:p>
            <w:pPr>
              <w:bidi w:val="true"/>
              <w:jc w:val="right"/>
            </w:pPr>
            <w:r/>
            <w:r>
              <w:rPr>
                <w:rFonts w:ascii="Arial" w:hAnsi="Arial" w:cs="Arial"/>
                <w:b w:val="0"/>
                <w:i w:val="0"/>
                <w:sz w:val="19"/>
              </w:rPr>
              <w:t>زمن أول حرف (TTFT) — p95</w:t>
            </w:r>
          </w:p>
        </w:tc>
        <w:tc>
          <w:tcPr>
            <w:tcW w:type="dxa" w:w="3969"/>
          </w:tcPr>
          <w:p>
            <w:pPr>
              <w:bidi w:val="true"/>
              <w:jc w:val="right"/>
            </w:pPr>
            <w:r/>
            <w:r>
              <w:rPr>
                <w:rFonts w:ascii="Arial" w:hAnsi="Arial" w:cs="Arial"/>
                <w:b w:val="0"/>
                <w:i w:val="0"/>
                <w:sz w:val="19"/>
              </w:rPr>
              <w:t>&lt; 2 ثانية</w:t>
            </w:r>
          </w:p>
        </w:tc>
      </w:tr>
      <w:tr>
        <w:tc>
          <w:tcPr>
            <w:tcW w:type="dxa" w:w="5102"/>
          </w:tcPr>
          <w:p>
            <w:pPr>
              <w:bidi w:val="true"/>
              <w:jc w:val="right"/>
            </w:pPr>
            <w:r/>
            <w:r>
              <w:rPr>
                <w:rFonts w:ascii="Arial" w:hAnsi="Arial" w:cs="Arial"/>
                <w:b w:val="0"/>
                <w:i w:val="0"/>
                <w:sz w:val="19"/>
              </w:rPr>
              <w:t>نسبة نجاح طلبات /v1/chat</w:t>
            </w:r>
          </w:p>
        </w:tc>
        <w:tc>
          <w:tcPr>
            <w:tcW w:type="dxa" w:w="3969"/>
          </w:tcPr>
          <w:p>
            <w:pPr>
              <w:bidi w:val="true"/>
              <w:jc w:val="right"/>
            </w:pPr>
            <w:r/>
            <w:r>
              <w:rPr>
                <w:rFonts w:ascii="Arial" w:hAnsi="Arial" w:cs="Arial"/>
                <w:b w:val="0"/>
                <w:i w:val="0"/>
                <w:sz w:val="19"/>
              </w:rPr>
              <w:t>&gt; 99%</w:t>
            </w:r>
          </w:p>
        </w:tc>
      </w:tr>
      <w:tr>
        <w:tc>
          <w:tcPr>
            <w:tcW w:type="dxa" w:w="5102"/>
          </w:tcPr>
          <w:p>
            <w:pPr>
              <w:bidi w:val="true"/>
              <w:jc w:val="right"/>
            </w:pPr>
            <w:r/>
            <w:r>
              <w:rPr>
                <w:rFonts w:ascii="Arial" w:hAnsi="Arial" w:cs="Arial"/>
                <w:b w:val="0"/>
                <w:i w:val="0"/>
                <w:sz w:val="19"/>
              </w:rPr>
              <w:t>تسريب أخطاء مزوّد خام للواجهة</w:t>
            </w:r>
          </w:p>
        </w:tc>
        <w:tc>
          <w:tcPr>
            <w:tcW w:type="dxa" w:w="3969"/>
          </w:tcPr>
          <w:p>
            <w:pPr>
              <w:bidi w:val="true"/>
              <w:jc w:val="right"/>
            </w:pPr>
            <w:r/>
            <w:r>
              <w:rPr>
                <w:rFonts w:ascii="Arial" w:hAnsi="Arial" w:cs="Arial"/>
                <w:b w:val="0"/>
                <w:i w:val="0"/>
                <w:sz w:val="19"/>
              </w:rPr>
              <w:t>0</w:t>
            </w:r>
          </w:p>
        </w:tc>
      </w:tr>
      <w:tr>
        <w:tc>
          <w:tcPr>
            <w:tcW w:type="dxa" w:w="5102"/>
          </w:tcPr>
          <w:p>
            <w:pPr>
              <w:bidi w:val="true"/>
              <w:jc w:val="right"/>
            </w:pPr>
            <w:r/>
            <w:r>
              <w:rPr>
                <w:rFonts w:ascii="Arial" w:hAnsi="Arial" w:cs="Arial"/>
                <w:b w:val="0"/>
                <w:i w:val="0"/>
                <w:sz w:val="19"/>
              </w:rPr>
              <w:t>توافر التطبيق (Availability)</w:t>
            </w:r>
          </w:p>
        </w:tc>
        <w:tc>
          <w:tcPr>
            <w:tcW w:type="dxa" w:w="3969"/>
          </w:tcPr>
          <w:p>
            <w:pPr>
              <w:bidi w:val="true"/>
              <w:jc w:val="right"/>
            </w:pPr>
            <w:r/>
            <w:r>
              <w:rPr>
                <w:rFonts w:ascii="Arial" w:hAnsi="Arial" w:cs="Arial"/>
                <w:b w:val="0"/>
                <w:i w:val="0"/>
                <w:sz w:val="19"/>
              </w:rPr>
              <w:t>99.5% شهرياً</w:t>
            </w:r>
          </w:p>
        </w:tc>
      </w:tr>
      <w:tr>
        <w:tc>
          <w:tcPr>
            <w:tcW w:type="dxa" w:w="5102"/>
          </w:tcPr>
          <w:p>
            <w:pPr>
              <w:bidi w:val="true"/>
              <w:jc w:val="right"/>
            </w:pPr>
            <w:r/>
            <w:r>
              <w:rPr>
                <w:rFonts w:ascii="Arial" w:hAnsi="Arial" w:cs="Arial"/>
                <w:b w:val="0"/>
                <w:i w:val="0"/>
                <w:sz w:val="19"/>
              </w:rPr>
              <w:t>كلفة 1000 رسالة</w:t>
            </w:r>
          </w:p>
        </w:tc>
        <w:tc>
          <w:tcPr>
            <w:tcW w:type="dxa" w:w="3969"/>
          </w:tcPr>
          <w:p>
            <w:pPr>
              <w:bidi w:val="true"/>
              <w:jc w:val="right"/>
            </w:pPr>
            <w:r/>
            <w:r>
              <w:rPr>
                <w:rFonts w:ascii="Arial" w:hAnsi="Arial" w:cs="Arial"/>
                <w:b w:val="0"/>
                <w:i w:val="0"/>
                <w:sz w:val="19"/>
              </w:rPr>
              <w:t>تُتتبع لكل نموذج وتُعرض في اللوحة (مرحلة 3)</w:t>
            </w:r>
          </w:p>
        </w:tc>
      </w:tr>
    </w:tbl>
    <w:p>
      <w:pPr>
        <w:bidi w:val="true"/>
        <w:spacing w:after="40" w:before="0" w:line="300" w:lineRule="auto"/>
        <w:jc w:val="right"/>
      </w:pPr>
    </w:p>
    <w:p>
      <w:pPr>
        <w:pStyle w:val="Heading1"/>
        <w:bidi w:val="true"/>
        <w:spacing w:before="320" w:after="160"/>
        <w:jc w:val="right"/>
      </w:pPr>
      <w:r>
        <w:rPr>
          <w:rFonts w:ascii="Arial" w:hAnsi="Arial" w:cs="Arial"/>
          <w:b/>
          <w:i w:val="0"/>
          <w:color w:val="1F3864"/>
          <w:sz w:val="36"/>
        </w:rPr>
        <w:t>13. إدارة التغييرات</w:t>
      </w:r>
    </w:p>
    <w:p>
      <w:pPr>
        <w:bidi w:val="true"/>
        <w:spacing w:after="120" w:before="0" w:line="300" w:lineRule="auto"/>
        <w:jc w:val="right"/>
      </w:pPr>
      <w:r>
        <w:rPr>
          <w:rFonts w:ascii="Arial" w:hAnsi="Arial" w:cs="Arial"/>
          <w:b w:val="0"/>
          <w:i w:val="0"/>
          <w:color w:val="222222"/>
          <w:sz w:val="22"/>
        </w:rPr>
        <w:t>أي تغيير في عقد الـ API أو المخطط أو الحدود يتطلب: (1) تعديل هذا المستند وترقيم إصداره، (2) موافقة رئيس الفريق التقني، (3) سجل إصدار في الجدول بالأعلى. التغييرات الرجعية (Breaking) تتطلب خطة انتقال موثقة.</w:t>
      </w:r>
    </w:p>
    <w:sectPr w:rsidR="00FC693F" w:rsidRPr="0006063C" w:rsidSect="00034616">
      <w:headerReference w:type="default" r:id="rId9"/>
      <w:footerReference w:type="default" r:id="rId10"/>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i w:val="0"/>
        <w:color w:val="595959"/>
        <w:sz w:val="16"/>
      </w:rPr>
      <w:t>العقد الفني — تطبيق الدردشة الذكي متعدد النماذج (MSS)  |  الإصدار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lang w:val="ar-E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العقد الفني — تطبيق دردشة ذكي متعدد النماذج</dc:title>
  <dc:subject>Technical Contract — Multi-Model AI Chat</dc:subject>
  <dc:creator>الفريق التقني — MSS</dc:creator>
  <cp:keywords/>
  <dc:description>generated by python-docx</dc:description>
  <cp:lastModifiedBy/>
  <cp:revision>1</cp:revision>
  <dcterms:created xsi:type="dcterms:W3CDTF">2013-12-23T23:15:00Z</dcterms:created>
  <dcterms:modified xsi:type="dcterms:W3CDTF">2013-12-23T23:15:00Z</dcterms:modified>
  <cp:category/>
</cp:coreProperties>
</file>