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BC8A1" w14:textId="77777777" w:rsidR="002F586F" w:rsidRPr="002E72CC" w:rsidRDefault="002F586F">
      <w:pPr>
        <w:rPr>
          <w:b/>
        </w:rPr>
      </w:pPr>
    </w:p>
    <w:p w14:paraId="4F79363F" w14:textId="77777777" w:rsidR="00344F75" w:rsidRPr="002E72CC" w:rsidRDefault="00344F75" w:rsidP="002F586F">
      <w:pPr>
        <w:rPr>
          <w:b/>
        </w:rPr>
      </w:pPr>
    </w:p>
    <w:p w14:paraId="7822F9BB" w14:textId="77777777" w:rsidR="00344F75" w:rsidRPr="002E72CC" w:rsidRDefault="00344F75" w:rsidP="00344F75">
      <w:pPr>
        <w:rPr>
          <w:b/>
        </w:rPr>
      </w:pPr>
      <w:r w:rsidRPr="002E72CC">
        <w:rPr>
          <w:b/>
        </w:rPr>
        <w:t>Name:</w:t>
      </w:r>
    </w:p>
    <w:p w14:paraId="70D37BE2" w14:textId="77777777" w:rsidR="00344F75" w:rsidRPr="002E72CC" w:rsidRDefault="00344F75" w:rsidP="00344F75">
      <w:pPr>
        <w:rPr>
          <w:b/>
        </w:rPr>
      </w:pPr>
      <w:r w:rsidRPr="002E72CC">
        <w:rPr>
          <w:b/>
        </w:rPr>
        <w:t>ID:</w:t>
      </w:r>
    </w:p>
    <w:p w14:paraId="7C447E2A" w14:textId="77777777" w:rsidR="00344F75" w:rsidRPr="002E72CC" w:rsidRDefault="00344F75" w:rsidP="00344F75">
      <w:pPr>
        <w:rPr>
          <w:b/>
        </w:rPr>
      </w:pPr>
      <w:r w:rsidRPr="002E72CC">
        <w:rPr>
          <w:b/>
        </w:rPr>
        <w:t xml:space="preserve">Date: </w:t>
      </w:r>
    </w:p>
    <w:p w14:paraId="16FD65D1" w14:textId="77777777" w:rsidR="00344F75" w:rsidRPr="002E72CC" w:rsidRDefault="00344F75" w:rsidP="002F586F">
      <w:pPr>
        <w:rPr>
          <w:b/>
        </w:rPr>
      </w:pPr>
      <w:r w:rsidRPr="002E72CC">
        <w:rPr>
          <w:b/>
        </w:rPr>
        <w:t>ITU, Computer Engineering Dept.</w:t>
      </w:r>
    </w:p>
    <w:p w14:paraId="7E4D0FDD" w14:textId="174FBE86" w:rsidR="002F586F" w:rsidRPr="002E72CC" w:rsidRDefault="002F586F" w:rsidP="002F586F">
      <w:pPr>
        <w:rPr>
          <w:b/>
        </w:rPr>
      </w:pPr>
      <w:r w:rsidRPr="002E72CC">
        <w:rPr>
          <w:b/>
        </w:rPr>
        <w:t>BLG527E</w:t>
      </w:r>
      <w:r w:rsidR="00511BAE" w:rsidRPr="002E72CC">
        <w:rPr>
          <w:b/>
        </w:rPr>
        <w:t>, Machine Learning</w:t>
      </w:r>
      <w:r w:rsidRPr="002E72CC">
        <w:rPr>
          <w:b/>
        </w:rPr>
        <w:t xml:space="preserve"> HW1</w:t>
      </w:r>
    </w:p>
    <w:p w14:paraId="6D668173" w14:textId="1240D3B9" w:rsidR="002F586F" w:rsidRDefault="002F586F" w:rsidP="002F586F">
      <w:pPr>
        <w:rPr>
          <w:color w:val="FF0000"/>
        </w:rPr>
      </w:pPr>
      <w:r w:rsidRPr="002E72CC">
        <w:rPr>
          <w:b/>
        </w:rPr>
        <w:t xml:space="preserve">Due: </w:t>
      </w:r>
      <w:r w:rsidR="005560FD">
        <w:rPr>
          <w:b/>
          <w:color w:val="FF0000"/>
        </w:rPr>
        <w:t>October</w:t>
      </w:r>
      <w:r w:rsidR="004C4B9A" w:rsidRPr="00667EFD">
        <w:rPr>
          <w:b/>
          <w:color w:val="FF0000"/>
        </w:rPr>
        <w:t xml:space="preserve"> </w:t>
      </w:r>
      <w:r w:rsidR="005E15F3">
        <w:rPr>
          <w:b/>
          <w:color w:val="FF0000"/>
        </w:rPr>
        <w:t>1</w:t>
      </w:r>
      <w:r w:rsidR="005560FD">
        <w:rPr>
          <w:b/>
          <w:color w:val="FF0000"/>
        </w:rPr>
        <w:t>4</w:t>
      </w:r>
      <w:bookmarkStart w:id="0" w:name="_GoBack"/>
      <w:bookmarkEnd w:id="0"/>
      <w:r w:rsidR="005E15F3">
        <w:rPr>
          <w:b/>
          <w:color w:val="FF0000"/>
        </w:rPr>
        <w:t>, 2016</w:t>
      </w:r>
      <w:r w:rsidRPr="00667EFD">
        <w:rPr>
          <w:b/>
          <w:color w:val="FF0000"/>
        </w:rPr>
        <w:t xml:space="preserve">, </w:t>
      </w:r>
      <w:r w:rsidR="004C4B9A" w:rsidRPr="00667EFD">
        <w:rPr>
          <w:b/>
          <w:color w:val="FF0000"/>
        </w:rPr>
        <w:t>2</w:t>
      </w:r>
      <w:r w:rsidR="009A175F" w:rsidRPr="00667EFD">
        <w:rPr>
          <w:b/>
          <w:color w:val="FF0000"/>
        </w:rPr>
        <w:t>3</w:t>
      </w:r>
      <w:r w:rsidR="004C4B9A" w:rsidRPr="00667EFD">
        <w:rPr>
          <w:b/>
          <w:color w:val="FF0000"/>
        </w:rPr>
        <w:t>:00</w:t>
      </w:r>
      <w:r w:rsidRPr="00667EFD">
        <w:rPr>
          <w:b/>
          <w:color w:val="FF0000"/>
        </w:rPr>
        <w:t xml:space="preserve"> through Ninova.</w:t>
      </w:r>
      <w:r w:rsidR="00667EFD" w:rsidRPr="00667EFD">
        <w:rPr>
          <w:b/>
          <w:color w:val="FF0000"/>
        </w:rPr>
        <w:t xml:space="preserve"> NO LATE SUBMISSION WILL BE ACCEPTED. </w:t>
      </w:r>
      <w:r w:rsidR="00667EFD" w:rsidRPr="00667EFD">
        <w:rPr>
          <w:b/>
          <w:color w:val="FF0000"/>
          <w:u w:val="single"/>
        </w:rPr>
        <w:t>DO NOT</w:t>
      </w:r>
      <w:r w:rsidR="00667EFD" w:rsidRPr="00667EFD">
        <w:rPr>
          <w:b/>
          <w:color w:val="FF0000"/>
        </w:rPr>
        <w:t xml:space="preserve"> SUBMIT THROUGH E-MAIL.</w:t>
      </w:r>
    </w:p>
    <w:p w14:paraId="31EC3AF2" w14:textId="77777777" w:rsidR="00667EFD" w:rsidRPr="002E72CC" w:rsidRDefault="00667EFD" w:rsidP="002F586F"/>
    <w:p w14:paraId="108115D6" w14:textId="45EE9129" w:rsidR="002F586F" w:rsidRPr="002E72CC" w:rsidRDefault="00273B0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Instructor</w:t>
      </w:r>
      <w:r w:rsidR="00DC5396"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s</w:t>
      </w: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: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Yusuf Yaslan (yyaslan@itu.edu.tr)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6014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968"/>
        <w:gridCol w:w="725"/>
        <w:gridCol w:w="580"/>
        <w:gridCol w:w="725"/>
        <w:gridCol w:w="580"/>
        <w:gridCol w:w="712"/>
        <w:gridCol w:w="851"/>
      </w:tblGrid>
      <w:tr w:rsidR="00667EFD" w:rsidRPr="002E72CC" w14:paraId="14BA2B38" w14:textId="77777777" w:rsidTr="00804B47">
        <w:trPr>
          <w:trHeight w:val="142"/>
        </w:trPr>
        <w:tc>
          <w:tcPr>
            <w:tcW w:w="1622" w:type="dxa"/>
            <w:noWrap/>
            <w:hideMark/>
          </w:tcPr>
          <w:p w14:paraId="6EF3FA4E" w14:textId="77777777" w:rsidR="00667EFD" w:rsidRPr="002E72CC" w:rsidRDefault="00667EFD" w:rsidP="00804B47"/>
        </w:tc>
        <w:tc>
          <w:tcPr>
            <w:tcW w:w="1968" w:type="dxa"/>
          </w:tcPr>
          <w:p w14:paraId="20D685FD" w14:textId="77777777" w:rsidR="00667EFD" w:rsidRPr="002E72CC" w:rsidRDefault="00667EFD" w:rsidP="00804B47"/>
        </w:tc>
        <w:tc>
          <w:tcPr>
            <w:tcW w:w="725" w:type="dxa"/>
            <w:noWrap/>
            <w:hideMark/>
          </w:tcPr>
          <w:p w14:paraId="60DEF3EE" w14:textId="77777777" w:rsidR="00667EFD" w:rsidRPr="002E72CC" w:rsidRDefault="00667EFD" w:rsidP="00804B47">
            <w:r w:rsidRPr="002E72CC">
              <w:t>Q1</w:t>
            </w:r>
          </w:p>
        </w:tc>
        <w:tc>
          <w:tcPr>
            <w:tcW w:w="580" w:type="dxa"/>
            <w:noWrap/>
            <w:hideMark/>
          </w:tcPr>
          <w:p w14:paraId="6440D411" w14:textId="77777777" w:rsidR="00667EFD" w:rsidRPr="002E72CC" w:rsidRDefault="00667EFD" w:rsidP="00804B47">
            <w:r w:rsidRPr="002E72CC">
              <w:t>Q2</w:t>
            </w:r>
          </w:p>
        </w:tc>
        <w:tc>
          <w:tcPr>
            <w:tcW w:w="725" w:type="dxa"/>
            <w:noWrap/>
            <w:hideMark/>
          </w:tcPr>
          <w:p w14:paraId="26146B84" w14:textId="77777777" w:rsidR="00667EFD" w:rsidRPr="002E72CC" w:rsidRDefault="00667EFD" w:rsidP="00804B47">
            <w:r w:rsidRPr="002E72CC">
              <w:t>Q3</w:t>
            </w:r>
          </w:p>
        </w:tc>
        <w:tc>
          <w:tcPr>
            <w:tcW w:w="580" w:type="dxa"/>
          </w:tcPr>
          <w:p w14:paraId="786D6A89" w14:textId="77777777" w:rsidR="00667EFD" w:rsidRPr="002E72CC" w:rsidRDefault="00667EFD" w:rsidP="00804B47">
            <w:r w:rsidRPr="002E72CC">
              <w:t>Q4</w:t>
            </w:r>
          </w:p>
        </w:tc>
        <w:tc>
          <w:tcPr>
            <w:tcW w:w="712" w:type="dxa"/>
          </w:tcPr>
          <w:p w14:paraId="189D03D5" w14:textId="77777777" w:rsidR="00667EFD" w:rsidRPr="002E72CC" w:rsidRDefault="00667EFD" w:rsidP="00804B47">
            <w:r w:rsidRPr="002E72CC">
              <w:t>Q5</w:t>
            </w:r>
          </w:p>
        </w:tc>
        <w:tc>
          <w:tcPr>
            <w:tcW w:w="851" w:type="dxa"/>
          </w:tcPr>
          <w:p w14:paraId="5AA8B1CF" w14:textId="77777777" w:rsidR="00667EFD" w:rsidRPr="002E72CC" w:rsidRDefault="00667EFD" w:rsidP="00804B47">
            <w:r w:rsidRPr="002E72CC">
              <w:t>Total</w:t>
            </w:r>
          </w:p>
        </w:tc>
      </w:tr>
      <w:tr w:rsidR="00667EFD" w:rsidRPr="002E72CC" w14:paraId="72A7FC54" w14:textId="77777777" w:rsidTr="00804B47">
        <w:trPr>
          <w:trHeight w:val="142"/>
        </w:trPr>
        <w:tc>
          <w:tcPr>
            <w:tcW w:w="1622" w:type="dxa"/>
            <w:vMerge w:val="restart"/>
            <w:noWrap/>
            <w:hideMark/>
          </w:tcPr>
          <w:p w14:paraId="4518AEBA" w14:textId="77777777" w:rsidR="00667EFD" w:rsidRPr="002E72CC" w:rsidRDefault="00667EFD" w:rsidP="00804B47">
            <w:r w:rsidRPr="002E72CC">
              <w:t>Grade</w:t>
            </w:r>
          </w:p>
        </w:tc>
        <w:tc>
          <w:tcPr>
            <w:tcW w:w="1968" w:type="dxa"/>
          </w:tcPr>
          <w:p w14:paraId="5EF3F5ED" w14:textId="77777777" w:rsidR="00667EFD" w:rsidRPr="002E72CC" w:rsidRDefault="00667EFD" w:rsidP="00804B47">
            <w:r w:rsidRPr="002E72CC">
              <w:t xml:space="preserve">Max </w:t>
            </w:r>
          </w:p>
        </w:tc>
        <w:tc>
          <w:tcPr>
            <w:tcW w:w="725" w:type="dxa"/>
            <w:noWrap/>
            <w:hideMark/>
          </w:tcPr>
          <w:p w14:paraId="502E7590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580" w:type="dxa"/>
            <w:noWrap/>
            <w:hideMark/>
          </w:tcPr>
          <w:p w14:paraId="216107CE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725" w:type="dxa"/>
            <w:noWrap/>
            <w:hideMark/>
          </w:tcPr>
          <w:p w14:paraId="2275324B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580" w:type="dxa"/>
          </w:tcPr>
          <w:p w14:paraId="05173387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712" w:type="dxa"/>
          </w:tcPr>
          <w:p w14:paraId="66207212" w14:textId="77777777" w:rsidR="00667EFD" w:rsidRPr="002E72CC" w:rsidRDefault="00667EFD" w:rsidP="00804B47">
            <w:pPr>
              <w:jc w:val="right"/>
            </w:pPr>
            <w:r w:rsidRPr="002E72CC">
              <w:t>1</w:t>
            </w:r>
          </w:p>
        </w:tc>
        <w:tc>
          <w:tcPr>
            <w:tcW w:w="851" w:type="dxa"/>
          </w:tcPr>
          <w:p w14:paraId="05C506F1" w14:textId="77777777" w:rsidR="00667EFD" w:rsidRPr="002E72CC" w:rsidRDefault="00667EFD" w:rsidP="00804B47">
            <w:pPr>
              <w:jc w:val="right"/>
            </w:pPr>
            <w:r w:rsidRPr="002E72CC">
              <w:t>5 pts</w:t>
            </w:r>
          </w:p>
        </w:tc>
      </w:tr>
      <w:tr w:rsidR="00667EFD" w:rsidRPr="002E72CC" w14:paraId="3E559BD3" w14:textId="77777777" w:rsidTr="00804B47">
        <w:trPr>
          <w:trHeight w:val="142"/>
        </w:trPr>
        <w:tc>
          <w:tcPr>
            <w:tcW w:w="1622" w:type="dxa"/>
            <w:vMerge/>
            <w:noWrap/>
            <w:hideMark/>
          </w:tcPr>
          <w:p w14:paraId="318805DF" w14:textId="77777777" w:rsidR="00667EFD" w:rsidRPr="002E72CC" w:rsidRDefault="00667EFD" w:rsidP="00804B47"/>
        </w:tc>
        <w:tc>
          <w:tcPr>
            <w:tcW w:w="1968" w:type="dxa"/>
          </w:tcPr>
          <w:p w14:paraId="4A561075" w14:textId="77777777" w:rsidR="00667EFD" w:rsidRPr="002E72CC" w:rsidRDefault="00667EFD" w:rsidP="00804B47">
            <w:r w:rsidRPr="002E72CC">
              <w:t>Expected</w:t>
            </w:r>
          </w:p>
        </w:tc>
        <w:tc>
          <w:tcPr>
            <w:tcW w:w="725" w:type="dxa"/>
            <w:noWrap/>
            <w:hideMark/>
          </w:tcPr>
          <w:p w14:paraId="62C2272D" w14:textId="77777777" w:rsidR="00667EFD" w:rsidRPr="002E72CC" w:rsidRDefault="00667EFD" w:rsidP="00804B47"/>
        </w:tc>
        <w:tc>
          <w:tcPr>
            <w:tcW w:w="580" w:type="dxa"/>
            <w:noWrap/>
            <w:hideMark/>
          </w:tcPr>
          <w:p w14:paraId="4D65DEE9" w14:textId="77777777" w:rsidR="00667EFD" w:rsidRPr="002E72CC" w:rsidRDefault="00667EFD" w:rsidP="00804B47"/>
        </w:tc>
        <w:tc>
          <w:tcPr>
            <w:tcW w:w="725" w:type="dxa"/>
            <w:noWrap/>
            <w:hideMark/>
          </w:tcPr>
          <w:p w14:paraId="58256A42" w14:textId="77777777" w:rsidR="00667EFD" w:rsidRPr="002E72CC" w:rsidRDefault="00667EFD" w:rsidP="00804B47"/>
        </w:tc>
        <w:tc>
          <w:tcPr>
            <w:tcW w:w="580" w:type="dxa"/>
          </w:tcPr>
          <w:p w14:paraId="2E6A491C" w14:textId="77777777" w:rsidR="00667EFD" w:rsidRPr="002E72CC" w:rsidRDefault="00667EFD" w:rsidP="00804B47"/>
        </w:tc>
        <w:tc>
          <w:tcPr>
            <w:tcW w:w="712" w:type="dxa"/>
          </w:tcPr>
          <w:p w14:paraId="3E837690" w14:textId="77777777" w:rsidR="00667EFD" w:rsidRPr="002E72CC" w:rsidRDefault="00667EFD" w:rsidP="00804B47"/>
        </w:tc>
        <w:tc>
          <w:tcPr>
            <w:tcW w:w="851" w:type="dxa"/>
          </w:tcPr>
          <w:p w14:paraId="54683F6A" w14:textId="77777777" w:rsidR="00667EFD" w:rsidRPr="002E72CC" w:rsidRDefault="00667EFD" w:rsidP="00804B47"/>
        </w:tc>
      </w:tr>
    </w:tbl>
    <w:p w14:paraId="777229AB" w14:textId="77777777" w:rsidR="009A175F" w:rsidRDefault="009A175F" w:rsidP="002F586F">
      <w:pPr>
        <w:rPr>
          <w:b/>
        </w:rPr>
      </w:pPr>
    </w:p>
    <w:p w14:paraId="42F5B5E4" w14:textId="48884727" w:rsidR="002F586F" w:rsidRDefault="00273B05" w:rsidP="002F586F">
      <w:pPr>
        <w:rPr>
          <w:b/>
          <w:color w:val="C00000"/>
        </w:rPr>
      </w:pPr>
      <w:r w:rsidRPr="005E15F3">
        <w:rPr>
          <w:b/>
          <w:color w:val="C00000"/>
        </w:rPr>
        <w:t xml:space="preserve">Grading: </w:t>
      </w:r>
      <w:r w:rsidR="00DC5396" w:rsidRPr="005E15F3">
        <w:rPr>
          <w:b/>
          <w:color w:val="C00000"/>
        </w:rPr>
        <w:t>You must c</w:t>
      </w:r>
      <w:r w:rsidR="002F586F" w:rsidRPr="005E15F3">
        <w:rPr>
          <w:b/>
          <w:color w:val="C00000"/>
        </w:rPr>
        <w:t xml:space="preserve">omplete the table below according to what you expect to get out of each question. </w:t>
      </w:r>
      <w:r w:rsidR="00804B47">
        <w:rPr>
          <w:b/>
          <w:color w:val="C00000"/>
        </w:rPr>
        <w:t xml:space="preserve"> At the beginning of your report you should give the following table.</w:t>
      </w:r>
    </w:p>
    <w:p w14:paraId="543E253E" w14:textId="77777777" w:rsidR="00804B47" w:rsidRPr="005E15F3" w:rsidRDefault="00804B47" w:rsidP="002F586F">
      <w:pPr>
        <w:rPr>
          <w:b/>
          <w:color w:val="C00000"/>
        </w:rPr>
      </w:pPr>
    </w:p>
    <w:p w14:paraId="1B374ABE" w14:textId="77777777" w:rsidR="00273B05" w:rsidRPr="002E72CC" w:rsidRDefault="00273B05" w:rsidP="002F586F"/>
    <w:p w14:paraId="7547D114" w14:textId="77777777" w:rsidR="00667EFD" w:rsidRDefault="00667EFD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5F2CEDE4" w14:textId="77777777" w:rsidR="00667EFD" w:rsidRDefault="00667EFD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59AF26F5" w14:textId="77777777" w:rsidR="00667EFD" w:rsidRDefault="00667EFD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1BDFE85F" w14:textId="5B3D07FB" w:rsidR="00511BAE" w:rsidRPr="002E72CC" w:rsidRDefault="00344F7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Policy:</w:t>
      </w:r>
    </w:p>
    <w:p w14:paraId="04EABB56" w14:textId="0FA9FBB5" w:rsidR="00344F75" w:rsidRPr="002E72CC" w:rsidRDefault="00DC5396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Please do your homeworks on your own. </w:t>
      </w:r>
      <w:r w:rsidR="00344F75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You are encouraged to 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discuss the questions with your class mates, but the code and the hw you submitted must be your own work. </w:t>
      </w:r>
      <w:r w:rsidR="00344F75" w:rsidRPr="000601EE">
        <w:rPr>
          <w:rFonts w:asciiTheme="minorHAnsi" w:eastAsiaTheme="minorEastAsia" w:hAnsiTheme="minorHAnsi" w:cstheme="minorBidi"/>
          <w:kern w:val="0"/>
          <w:sz w:val="24"/>
          <w:szCs w:val="24"/>
        </w:rPr>
        <w:t>Cheating is highly discouraged</w:t>
      </w:r>
      <w:r w:rsidR="00344F75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for it could mean a zero or negative grade from the homework.</w:t>
      </w:r>
    </w:p>
    <w:p w14:paraId="54A5FF2B" w14:textId="41D38DCA" w:rsidR="00344F75" w:rsidRPr="002E72CC" w:rsidRDefault="00344F75" w:rsidP="00DC5396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If a question is not clear, please let </w:t>
      </w:r>
      <w:r w:rsidR="008053D3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me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know (via email or 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in class).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Unless 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we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indicate otherwise, do not use libraries for machine learning</w:t>
      </w:r>
      <w:r w:rsidR="00DC5396"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methods. When in doubt, email </w:t>
      </w:r>
      <w:r w:rsidR="008053D3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me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. </w:t>
      </w:r>
    </w:p>
    <w:p w14:paraId="6A33D69F" w14:textId="77777777" w:rsidR="00344F75" w:rsidRPr="002E72CC" w:rsidRDefault="00344F75" w:rsidP="00344F75">
      <w:pPr>
        <w:widowControl w:val="0"/>
        <w:autoSpaceDE w:val="0"/>
        <w:autoSpaceDN w:val="0"/>
        <w:adjustRightInd w:val="0"/>
      </w:pPr>
    </w:p>
    <w:p w14:paraId="0D0FB195" w14:textId="17169115" w:rsidR="00344F75" w:rsidRPr="002E72CC" w:rsidRDefault="00DC5396" w:rsidP="00344F75">
      <w:pPr>
        <w:widowControl w:val="0"/>
        <w:autoSpaceDE w:val="0"/>
        <w:autoSpaceDN w:val="0"/>
        <w:adjustRightInd w:val="0"/>
      </w:pPr>
      <w:r w:rsidRPr="002E72CC">
        <w:t xml:space="preserve">There will be 5 homeworks this term. </w:t>
      </w:r>
      <w:r w:rsidR="00344F75" w:rsidRPr="002E72CC">
        <w:t xml:space="preserve">Each hw </w:t>
      </w:r>
      <w:r w:rsidRPr="002E72CC">
        <w:t xml:space="preserve">is worth 5 points  and each question </w:t>
      </w:r>
      <w:r w:rsidR="00344F75" w:rsidRPr="002E72CC">
        <w:t>will be evaluated on a 0/1 basis.</w:t>
      </w:r>
    </w:p>
    <w:p w14:paraId="4B966FAC" w14:textId="77777777" w:rsidR="00344F75" w:rsidRPr="002E72CC" w:rsidRDefault="00344F75" w:rsidP="00344F75">
      <w:pPr>
        <w:widowControl w:val="0"/>
        <w:autoSpaceDE w:val="0"/>
        <w:autoSpaceDN w:val="0"/>
        <w:adjustRightInd w:val="0"/>
      </w:pPr>
    </w:p>
    <w:p w14:paraId="6547012F" w14:textId="181A6BE7" w:rsidR="00344F75" w:rsidRPr="002E72CC" w:rsidRDefault="00344F7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In order to be able to take the final exam for BLG527E you have to have a </w:t>
      </w:r>
      <w:r w:rsidR="005560FD">
        <w:rPr>
          <w:rFonts w:asciiTheme="minorHAnsi" w:eastAsiaTheme="minorEastAsia" w:hAnsiTheme="minorHAnsi" w:cstheme="minorBidi"/>
          <w:kern w:val="0"/>
          <w:sz w:val="24"/>
          <w:szCs w:val="24"/>
        </w:rPr>
        <w:t>weighted average score of 4</w:t>
      </w: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0 (over 100) for midterm</w:t>
      </w:r>
      <w:r w:rsidR="005560FD">
        <w:rPr>
          <w:rFonts w:asciiTheme="minorHAnsi" w:eastAsiaTheme="minorEastAsia" w:hAnsiTheme="minorHAnsi" w:cstheme="minorBidi"/>
          <w:kern w:val="0"/>
          <w:sz w:val="24"/>
          <w:szCs w:val="24"/>
        </w:rPr>
        <w:t>,</w:t>
      </w: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 xml:space="preserve"> homeworks</w:t>
      </w:r>
      <w:r w:rsidR="005560FD">
        <w:rPr>
          <w:rFonts w:asciiTheme="minorHAnsi" w:eastAsiaTheme="minorEastAsia" w:hAnsiTheme="minorHAnsi" w:cstheme="minorBidi"/>
          <w:kern w:val="0"/>
          <w:sz w:val="24"/>
          <w:szCs w:val="24"/>
        </w:rPr>
        <w:t xml:space="preserve"> and term project</w:t>
      </w:r>
      <w:r w:rsidRPr="002E72CC">
        <w:rPr>
          <w:rFonts w:asciiTheme="minorHAnsi" w:eastAsiaTheme="minorEastAsia" w:hAnsiTheme="minorHAnsi" w:cstheme="minorBidi"/>
          <w:kern w:val="0"/>
          <w:sz w:val="24"/>
          <w:szCs w:val="24"/>
        </w:rPr>
        <w:t>.</w:t>
      </w:r>
      <w:r w:rsidRPr="002E72CC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Otherwise you will get a VF from the course.</w:t>
      </w:r>
    </w:p>
    <w:p w14:paraId="700550E5" w14:textId="77777777" w:rsidR="00344F75" w:rsidRPr="002E72CC" w:rsidRDefault="00344F75" w:rsidP="00344F75"/>
    <w:p w14:paraId="53042559" w14:textId="77777777" w:rsidR="00665F85" w:rsidRPr="002E72CC" w:rsidRDefault="00665F85"/>
    <w:p w14:paraId="6C0D7434" w14:textId="77777777" w:rsidR="00DC5396" w:rsidRPr="002E72CC" w:rsidRDefault="00DC5396">
      <w:pPr>
        <w:rPr>
          <w:b/>
        </w:rPr>
      </w:pPr>
      <w:r w:rsidRPr="002E72CC">
        <w:rPr>
          <w:b/>
        </w:rPr>
        <w:br w:type="page"/>
      </w:r>
    </w:p>
    <w:p w14:paraId="60EAAB11" w14:textId="59759792" w:rsidR="002F586F" w:rsidRPr="002E72CC" w:rsidRDefault="00DC5396">
      <w:pPr>
        <w:rPr>
          <w:b/>
        </w:rPr>
      </w:pPr>
      <w:r w:rsidRPr="002E72CC">
        <w:rPr>
          <w:b/>
        </w:rPr>
        <w:lastRenderedPageBreak/>
        <w:t>Q1</w:t>
      </w:r>
      <w:r w:rsidR="00344F75" w:rsidRPr="002E72CC">
        <w:rPr>
          <w:b/>
        </w:rPr>
        <w:t xml:space="preserve">) </w:t>
      </w:r>
    </w:p>
    <w:p w14:paraId="0BBF8881" w14:textId="0C350A1B" w:rsidR="00683AB6" w:rsidRPr="002E72CC" w:rsidRDefault="00683AB6">
      <w:pPr>
        <w:rPr>
          <w:b/>
        </w:rPr>
      </w:pPr>
      <w:r w:rsidRPr="002E72CC">
        <w:rPr>
          <w:b/>
        </w:rPr>
        <w:t>Make sure that you read Appendix A of the textbook</w:t>
      </w:r>
      <w:r w:rsidR="00DC5396" w:rsidRPr="002E72CC">
        <w:rPr>
          <w:b/>
        </w:rPr>
        <w:t xml:space="preserve"> and the resources on matrices, linear algebra and probability and statistics on </w:t>
      </w:r>
      <w:r w:rsidR="002E72CC">
        <w:rPr>
          <w:b/>
        </w:rPr>
        <w:t>N</w:t>
      </w:r>
      <w:r w:rsidR="00DC5396" w:rsidRPr="002E72CC">
        <w:rPr>
          <w:b/>
        </w:rPr>
        <w:t>inova</w:t>
      </w:r>
      <w:r w:rsidRPr="002E72CC">
        <w:rPr>
          <w:b/>
        </w:rPr>
        <w:t xml:space="preserve">. </w:t>
      </w:r>
    </w:p>
    <w:p w14:paraId="5619C031" w14:textId="77777777" w:rsidR="00DC5396" w:rsidRPr="002E72CC" w:rsidRDefault="00DC5396"/>
    <w:p w14:paraId="48BD6A13" w14:textId="7FE2A889" w:rsidR="00344F75" w:rsidRPr="002E72CC" w:rsidRDefault="00344F75">
      <w:r w:rsidRPr="002E72CC">
        <w:t xml:space="preserve">Given the </w:t>
      </w:r>
      <w:r w:rsidR="00DC5396" w:rsidRPr="002E72CC">
        <w:t>t</w:t>
      </w:r>
      <w:r w:rsidRPr="002E72CC">
        <w:t>able of joint probabilities between two discrete random variables X</w:t>
      </w:r>
      <w:r w:rsidR="00DC5396" w:rsidRPr="002E72CC">
        <w:t xml:space="preserve"> and Y</w:t>
      </w:r>
      <w:r w:rsidRPr="002E72CC">
        <w:t xml:space="preserve"> evaluate: </w:t>
      </w:r>
    </w:p>
    <w:p w14:paraId="31AD1F4C" w14:textId="343716C1" w:rsidR="00344F75" w:rsidRPr="002E72CC" w:rsidRDefault="00DC5396">
      <w:r w:rsidRPr="002E72CC">
        <w:rPr>
          <w:b/>
        </w:rPr>
        <w:t>Q1</w:t>
      </w:r>
      <w:r w:rsidR="00344F75" w:rsidRPr="002E72CC">
        <w:rPr>
          <w:b/>
        </w:rPr>
        <w:t>a)</w:t>
      </w:r>
      <w:r w:rsidR="006A7433" w:rsidRPr="002E72CC">
        <w:t xml:space="preserve"> P(X=1|Y=0</w:t>
      </w:r>
      <w:r w:rsidR="00344F75" w:rsidRPr="002E72CC">
        <w:t>)</w:t>
      </w:r>
    </w:p>
    <w:p w14:paraId="0650214B" w14:textId="2D3495E8" w:rsidR="00344F75" w:rsidRPr="002E72CC" w:rsidRDefault="00DC5396">
      <w:r w:rsidRPr="002E72CC">
        <w:rPr>
          <w:b/>
        </w:rPr>
        <w:t>Q1</w:t>
      </w:r>
      <w:r w:rsidR="00683AB6" w:rsidRPr="002E72CC">
        <w:rPr>
          <w:b/>
        </w:rPr>
        <w:t>b)</w:t>
      </w:r>
      <w:r w:rsidR="00683AB6" w:rsidRPr="002E72CC">
        <w:t xml:space="preserve"> Are X and Y independent random variables,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344F75" w:rsidRPr="002E72CC" w14:paraId="1DE2A636" w14:textId="77777777" w:rsidTr="00344F75">
        <w:trPr>
          <w:trHeight w:val="305"/>
        </w:trPr>
        <w:tc>
          <w:tcPr>
            <w:tcW w:w="1199" w:type="dxa"/>
          </w:tcPr>
          <w:p w14:paraId="42DE3ADE" w14:textId="77777777" w:rsidR="00344F75" w:rsidRPr="002E72CC" w:rsidRDefault="00344F75"/>
        </w:tc>
        <w:tc>
          <w:tcPr>
            <w:tcW w:w="1199" w:type="dxa"/>
          </w:tcPr>
          <w:p w14:paraId="628524B9" w14:textId="1137680D" w:rsidR="00344F75" w:rsidRPr="002E72CC" w:rsidRDefault="00344F75">
            <w:r w:rsidRPr="002E72CC">
              <w:t>X=-1</w:t>
            </w:r>
          </w:p>
        </w:tc>
        <w:tc>
          <w:tcPr>
            <w:tcW w:w="1199" w:type="dxa"/>
          </w:tcPr>
          <w:p w14:paraId="28DEB163" w14:textId="159F691B" w:rsidR="00344F75" w:rsidRPr="002E72CC" w:rsidRDefault="00344F75">
            <w:r w:rsidRPr="002E72CC">
              <w:t>X=0</w:t>
            </w:r>
          </w:p>
        </w:tc>
        <w:tc>
          <w:tcPr>
            <w:tcW w:w="1199" w:type="dxa"/>
          </w:tcPr>
          <w:p w14:paraId="0247F730" w14:textId="1F8FF4FF" w:rsidR="00344F75" w:rsidRPr="002E72CC" w:rsidRDefault="00344F75">
            <w:r w:rsidRPr="002E72CC">
              <w:t>X=1</w:t>
            </w:r>
          </w:p>
        </w:tc>
      </w:tr>
      <w:tr w:rsidR="00344F75" w:rsidRPr="002E72CC" w14:paraId="46B7FB07" w14:textId="77777777" w:rsidTr="00344F75">
        <w:trPr>
          <w:trHeight w:val="305"/>
        </w:trPr>
        <w:tc>
          <w:tcPr>
            <w:tcW w:w="1199" w:type="dxa"/>
          </w:tcPr>
          <w:p w14:paraId="1B0F1AD2" w14:textId="70B69959" w:rsidR="00344F75" w:rsidRPr="002E72CC" w:rsidRDefault="00344F75">
            <w:r w:rsidRPr="002E72CC">
              <w:t>Y=-1</w:t>
            </w:r>
          </w:p>
        </w:tc>
        <w:tc>
          <w:tcPr>
            <w:tcW w:w="1199" w:type="dxa"/>
            <w:vAlign w:val="center"/>
          </w:tcPr>
          <w:p w14:paraId="2D84B36C" w14:textId="710CCDA3" w:rsidR="00344F75" w:rsidRPr="002E72CC" w:rsidRDefault="00344F75">
            <w:r w:rsidRPr="002E72CC">
              <w:rPr>
                <w:rFonts w:ascii="Cambria" w:eastAsia="Times New Roman" w:hAnsi="Cambria" w:cs="Times New Roman"/>
                <w:color w:val="000000"/>
              </w:rPr>
              <w:t>0.2</w:t>
            </w:r>
          </w:p>
        </w:tc>
        <w:tc>
          <w:tcPr>
            <w:tcW w:w="1199" w:type="dxa"/>
            <w:vAlign w:val="center"/>
          </w:tcPr>
          <w:p w14:paraId="56E3F480" w14:textId="2C94A7DD" w:rsidR="00344F75" w:rsidRPr="002E72CC" w:rsidRDefault="00344F75">
            <w:r w:rsidRPr="002E72CC">
              <w:rPr>
                <w:rFonts w:ascii="Cambria" w:eastAsia="Times New Roman" w:hAnsi="Cambria" w:cs="Times New Roman"/>
                <w:color w:val="000000"/>
              </w:rPr>
              <w:t>0.1</w:t>
            </w:r>
          </w:p>
        </w:tc>
        <w:tc>
          <w:tcPr>
            <w:tcW w:w="1199" w:type="dxa"/>
            <w:vAlign w:val="center"/>
          </w:tcPr>
          <w:p w14:paraId="0227AA2C" w14:textId="2238A69B" w:rsidR="00344F75" w:rsidRPr="002E72CC" w:rsidRDefault="00344F75">
            <w:r w:rsidRPr="002E72CC">
              <w:rPr>
                <w:rFonts w:ascii="Cambria" w:eastAsia="Times New Roman" w:hAnsi="Cambria" w:cs="Times New Roman"/>
                <w:color w:val="000000"/>
              </w:rPr>
              <w:t>0.05</w:t>
            </w:r>
          </w:p>
        </w:tc>
      </w:tr>
      <w:tr w:rsidR="00344F75" w:rsidRPr="002E72CC" w14:paraId="7E16F682" w14:textId="77777777" w:rsidTr="00344F75">
        <w:trPr>
          <w:trHeight w:val="283"/>
        </w:trPr>
        <w:tc>
          <w:tcPr>
            <w:tcW w:w="1199" w:type="dxa"/>
          </w:tcPr>
          <w:p w14:paraId="1B26195C" w14:textId="2825ECCF" w:rsidR="00344F75" w:rsidRPr="002E72CC" w:rsidRDefault="00344F75">
            <w:r w:rsidRPr="002E72CC">
              <w:t>Y=0</w:t>
            </w:r>
          </w:p>
        </w:tc>
        <w:tc>
          <w:tcPr>
            <w:tcW w:w="1199" w:type="dxa"/>
            <w:vAlign w:val="center"/>
          </w:tcPr>
          <w:p w14:paraId="1FA7926D" w14:textId="3EFDD1A0" w:rsidR="00344F75" w:rsidRPr="002E72CC" w:rsidRDefault="00344F75" w:rsidP="006A7433">
            <w:r w:rsidRPr="002E72CC">
              <w:rPr>
                <w:rFonts w:ascii="Cambria" w:eastAsia="Times New Roman" w:hAnsi="Cambria" w:cs="Times New Roman"/>
                <w:color w:val="000000"/>
              </w:rPr>
              <w:t>0.</w:t>
            </w:r>
            <w:r w:rsidR="006A7433" w:rsidRPr="002E72CC">
              <w:rPr>
                <w:rFonts w:ascii="Cambria" w:eastAsia="Times New Roman" w:hAnsi="Cambria" w:cs="Times New Roman"/>
                <w:color w:val="000000"/>
              </w:rPr>
              <w:t>1</w:t>
            </w:r>
            <w:r w:rsidRPr="002E72CC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1199" w:type="dxa"/>
            <w:vAlign w:val="center"/>
          </w:tcPr>
          <w:p w14:paraId="7AA91551" w14:textId="01DF9F18" w:rsidR="00344F75" w:rsidRPr="002E72CC" w:rsidRDefault="006A7433" w:rsidP="000601EE">
            <w:r w:rsidRPr="002E72CC">
              <w:rPr>
                <w:rFonts w:ascii="Cambria" w:eastAsia="Times New Roman" w:hAnsi="Cambria" w:cs="Times New Roman"/>
                <w:color w:val="000000"/>
              </w:rPr>
              <w:t>0.</w:t>
            </w:r>
            <w:r w:rsidR="000601EE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199" w:type="dxa"/>
            <w:vAlign w:val="center"/>
          </w:tcPr>
          <w:p w14:paraId="43A3CDB2" w14:textId="0AA3E0D8" w:rsidR="00344F75" w:rsidRPr="002E72CC" w:rsidRDefault="00344F75" w:rsidP="000601EE">
            <w:r w:rsidRPr="002E72CC">
              <w:rPr>
                <w:rFonts w:ascii="Cambria" w:eastAsia="Times New Roman" w:hAnsi="Cambria" w:cs="Times New Roman"/>
                <w:color w:val="000000"/>
              </w:rPr>
              <w:t>0.</w:t>
            </w:r>
            <w:r w:rsidR="006A7433" w:rsidRPr="002E72CC">
              <w:rPr>
                <w:rFonts w:ascii="Cambria" w:eastAsia="Times New Roman" w:hAnsi="Cambria" w:cs="Times New Roman"/>
                <w:color w:val="000000"/>
              </w:rPr>
              <w:t>2</w:t>
            </w:r>
            <w:r w:rsidR="000601EE">
              <w:rPr>
                <w:rFonts w:ascii="Cambria" w:eastAsia="Times New Roman" w:hAnsi="Cambria" w:cs="Times New Roman"/>
                <w:color w:val="000000"/>
              </w:rPr>
              <w:t>0</w:t>
            </w:r>
          </w:p>
        </w:tc>
      </w:tr>
    </w:tbl>
    <w:p w14:paraId="59967FFF" w14:textId="77777777" w:rsidR="00344F75" w:rsidRPr="002E72CC" w:rsidRDefault="00344F75"/>
    <w:p w14:paraId="4A805F1A" w14:textId="42BEADBA" w:rsidR="00683AB6" w:rsidRPr="002E72CC" w:rsidRDefault="00DC5396">
      <w:r w:rsidRPr="002E72CC">
        <w:rPr>
          <w:b/>
        </w:rPr>
        <w:t>Q1</w:t>
      </w:r>
      <w:r w:rsidR="00683AB6" w:rsidRPr="002E72CC">
        <w:rPr>
          <w:b/>
        </w:rPr>
        <w:t>c)</w:t>
      </w:r>
      <w:r w:rsidR="006A7433" w:rsidRPr="002E72CC">
        <w:t xml:space="preserve"> What is the expected value of </w:t>
      </w:r>
      <w:r w:rsidR="000601EE">
        <w:t>5</w:t>
      </w:r>
      <w:r w:rsidR="001433E1">
        <w:t>*X + 3</w:t>
      </w:r>
      <w:r w:rsidR="00683AB6" w:rsidRPr="002E72CC">
        <w:t xml:space="preserve">*Y*Y? </w:t>
      </w:r>
    </w:p>
    <w:p w14:paraId="42EC6E06" w14:textId="77777777" w:rsidR="00683AB6" w:rsidRPr="002E72CC" w:rsidRDefault="00683AB6"/>
    <w:p w14:paraId="00FBCD02" w14:textId="73E0D41F" w:rsidR="00DD0F0F" w:rsidRPr="002E72CC" w:rsidRDefault="00DC5396">
      <w:pPr>
        <w:rPr>
          <w:b/>
        </w:rPr>
      </w:pPr>
      <w:r w:rsidRPr="002E72CC">
        <w:rPr>
          <w:b/>
        </w:rPr>
        <w:t>Q2</w:t>
      </w:r>
      <w:r w:rsidR="00683AB6" w:rsidRPr="002E72CC">
        <w:rPr>
          <w:b/>
        </w:rPr>
        <w:t xml:space="preserve">) </w:t>
      </w:r>
      <w:r w:rsidR="00DD0F0F" w:rsidRPr="002E72CC">
        <w:t xml:space="preserve">Do this exercise in matlab/python/C/java. Submit your code in ninova with instructions on how to run it.  </w:t>
      </w:r>
    </w:p>
    <w:p w14:paraId="4C894EF8" w14:textId="77777777" w:rsidR="00DD0F0F" w:rsidRPr="002E72CC" w:rsidRDefault="00DD0F0F">
      <w:r w:rsidRPr="002E72CC">
        <w:rPr>
          <w:b/>
        </w:rPr>
        <w:t>Q2a)</w:t>
      </w:r>
      <w:r w:rsidR="00683AB6" w:rsidRPr="002E72CC">
        <w:t xml:space="preserve">Given the following data points, compute least squares regression line that passes through them. </w:t>
      </w:r>
    </w:p>
    <w:p w14:paraId="5C3FC1B8" w14:textId="3436939F" w:rsidR="00DD0F0F" w:rsidRPr="002E72CC" w:rsidRDefault="00DD0F0F">
      <w:r w:rsidRPr="002E72CC">
        <w:rPr>
          <w:b/>
        </w:rPr>
        <w:t>Q2b)</w:t>
      </w:r>
      <w:r w:rsidR="00683AB6" w:rsidRPr="002E72CC">
        <w:t>W</w:t>
      </w:r>
      <w:r w:rsidR="00DC5396" w:rsidRPr="002E72CC">
        <w:t>h</w:t>
      </w:r>
      <w:r w:rsidR="008B5B4A">
        <w:t>at are your predictions for x=-3, x=5</w:t>
      </w:r>
      <w:r w:rsidR="00683AB6" w:rsidRPr="002E72CC">
        <w:t>?</w:t>
      </w:r>
    </w:p>
    <w:p w14:paraId="28A4BBCA" w14:textId="77777777" w:rsidR="006A7433" w:rsidRPr="002E72CC" w:rsidRDefault="006A7433"/>
    <w:p w14:paraId="0DE06E15" w14:textId="4956CED2" w:rsidR="00683AB6" w:rsidRPr="002E72CC" w:rsidRDefault="00475CDA">
      <w:r w:rsidRPr="002E72C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EB49CFA" wp14:editId="1925AEF1">
            <wp:simplePos x="0" y="0"/>
            <wp:positionH relativeFrom="column">
              <wp:posOffset>2857500</wp:posOffset>
            </wp:positionH>
            <wp:positionV relativeFrom="paragraph">
              <wp:posOffset>274955</wp:posOffset>
            </wp:positionV>
            <wp:extent cx="2514600" cy="1884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40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F0F" w:rsidRPr="002E72CC">
        <w:rPr>
          <w:b/>
        </w:rPr>
        <w:t>Q2c)</w:t>
      </w:r>
      <w:r w:rsidR="00DD0F0F" w:rsidRPr="002E72CC">
        <w:t xml:space="preserve"> Compute the least squares model for a polynomial of degree 4 and compare the variances of the linear and degree 4 polynomial model by leaving one data point out at a time.</w:t>
      </w:r>
    </w:p>
    <w:p w14:paraId="1CA1EBCE" w14:textId="77777777" w:rsidR="00475CDA" w:rsidRPr="002E72CC" w:rsidRDefault="00475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556"/>
        <w:gridCol w:w="556"/>
        <w:gridCol w:w="556"/>
        <w:gridCol w:w="556"/>
        <w:gridCol w:w="556"/>
        <w:gridCol w:w="556"/>
        <w:gridCol w:w="556"/>
      </w:tblGrid>
      <w:tr w:rsidR="00475CDA" w:rsidRPr="002E72CC" w14:paraId="18E7B61C" w14:textId="1D9C00BD" w:rsidTr="00475CDA">
        <w:trPr>
          <w:trHeight w:val="302"/>
        </w:trPr>
        <w:tc>
          <w:tcPr>
            <w:tcW w:w="627" w:type="dxa"/>
          </w:tcPr>
          <w:p w14:paraId="1A70D7C5" w14:textId="49ACE30D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t</w:t>
            </w:r>
          </w:p>
        </w:tc>
        <w:tc>
          <w:tcPr>
            <w:tcW w:w="556" w:type="dxa"/>
          </w:tcPr>
          <w:p w14:paraId="76124EDE" w14:textId="0E4B2347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1</w:t>
            </w:r>
          </w:p>
        </w:tc>
        <w:tc>
          <w:tcPr>
            <w:tcW w:w="556" w:type="dxa"/>
          </w:tcPr>
          <w:p w14:paraId="3768A498" w14:textId="739508CC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2</w:t>
            </w:r>
          </w:p>
        </w:tc>
        <w:tc>
          <w:tcPr>
            <w:tcW w:w="556" w:type="dxa"/>
          </w:tcPr>
          <w:p w14:paraId="447F1E21" w14:textId="377F682E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3</w:t>
            </w:r>
          </w:p>
        </w:tc>
        <w:tc>
          <w:tcPr>
            <w:tcW w:w="556" w:type="dxa"/>
          </w:tcPr>
          <w:p w14:paraId="5BB3B9B2" w14:textId="2DCC801C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4</w:t>
            </w:r>
          </w:p>
        </w:tc>
        <w:tc>
          <w:tcPr>
            <w:tcW w:w="556" w:type="dxa"/>
          </w:tcPr>
          <w:p w14:paraId="0AA5D2FD" w14:textId="75E504C3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5</w:t>
            </w:r>
          </w:p>
        </w:tc>
        <w:tc>
          <w:tcPr>
            <w:tcW w:w="556" w:type="dxa"/>
          </w:tcPr>
          <w:p w14:paraId="27D20395" w14:textId="6DF4A0E7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6</w:t>
            </w:r>
          </w:p>
        </w:tc>
        <w:tc>
          <w:tcPr>
            <w:tcW w:w="556" w:type="dxa"/>
          </w:tcPr>
          <w:p w14:paraId="04D5174C" w14:textId="17699A72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7</w:t>
            </w:r>
          </w:p>
        </w:tc>
      </w:tr>
      <w:tr w:rsidR="00475CDA" w:rsidRPr="002E72CC" w14:paraId="7AFC1CB8" w14:textId="7DEB80C5" w:rsidTr="00475CDA">
        <w:trPr>
          <w:trHeight w:val="302"/>
        </w:trPr>
        <w:tc>
          <w:tcPr>
            <w:tcW w:w="627" w:type="dxa"/>
          </w:tcPr>
          <w:p w14:paraId="0C421EDA" w14:textId="09F6FA71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x(t)</w:t>
            </w:r>
          </w:p>
        </w:tc>
        <w:tc>
          <w:tcPr>
            <w:tcW w:w="556" w:type="dxa"/>
          </w:tcPr>
          <w:p w14:paraId="5FA63A08" w14:textId="195B6C05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0.2</w:t>
            </w:r>
          </w:p>
        </w:tc>
        <w:tc>
          <w:tcPr>
            <w:tcW w:w="556" w:type="dxa"/>
          </w:tcPr>
          <w:p w14:paraId="070D1E86" w14:textId="634BB7FB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0.5</w:t>
            </w:r>
          </w:p>
        </w:tc>
        <w:tc>
          <w:tcPr>
            <w:tcW w:w="556" w:type="dxa"/>
          </w:tcPr>
          <w:p w14:paraId="1D58B773" w14:textId="4A8C2A21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0.4</w:t>
            </w:r>
          </w:p>
        </w:tc>
        <w:tc>
          <w:tcPr>
            <w:tcW w:w="556" w:type="dxa"/>
          </w:tcPr>
          <w:p w14:paraId="6F82762A" w14:textId="601C2039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0.7</w:t>
            </w:r>
          </w:p>
        </w:tc>
        <w:tc>
          <w:tcPr>
            <w:tcW w:w="556" w:type="dxa"/>
          </w:tcPr>
          <w:p w14:paraId="764D8F88" w14:textId="27DA4F4E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0.8</w:t>
            </w:r>
          </w:p>
        </w:tc>
        <w:tc>
          <w:tcPr>
            <w:tcW w:w="556" w:type="dxa"/>
          </w:tcPr>
          <w:p w14:paraId="39B1F312" w14:textId="088DFF05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0.9</w:t>
            </w:r>
          </w:p>
        </w:tc>
        <w:tc>
          <w:tcPr>
            <w:tcW w:w="556" w:type="dxa"/>
          </w:tcPr>
          <w:p w14:paraId="4EB7EE51" w14:textId="39A8B826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1.0</w:t>
            </w:r>
          </w:p>
        </w:tc>
      </w:tr>
      <w:tr w:rsidR="00475CDA" w:rsidRPr="002E72CC" w14:paraId="35B074CA" w14:textId="013E70DF" w:rsidTr="00475CDA">
        <w:trPr>
          <w:trHeight w:val="326"/>
        </w:trPr>
        <w:tc>
          <w:tcPr>
            <w:tcW w:w="627" w:type="dxa"/>
          </w:tcPr>
          <w:p w14:paraId="34E6BB9A" w14:textId="0975FBD7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y(t)</w:t>
            </w:r>
          </w:p>
        </w:tc>
        <w:tc>
          <w:tcPr>
            <w:tcW w:w="556" w:type="dxa"/>
          </w:tcPr>
          <w:p w14:paraId="12B7C70F" w14:textId="05656C3D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0.0</w:t>
            </w:r>
          </w:p>
        </w:tc>
        <w:tc>
          <w:tcPr>
            <w:tcW w:w="556" w:type="dxa"/>
          </w:tcPr>
          <w:p w14:paraId="2F5C4232" w14:textId="60B28D84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0.4</w:t>
            </w:r>
          </w:p>
        </w:tc>
        <w:tc>
          <w:tcPr>
            <w:tcW w:w="556" w:type="dxa"/>
          </w:tcPr>
          <w:p w14:paraId="01645767" w14:textId="6F865C28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0.5</w:t>
            </w:r>
          </w:p>
        </w:tc>
        <w:tc>
          <w:tcPr>
            <w:tcW w:w="556" w:type="dxa"/>
          </w:tcPr>
          <w:p w14:paraId="0179B8BA" w14:textId="6A701C13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0.6</w:t>
            </w:r>
          </w:p>
        </w:tc>
        <w:tc>
          <w:tcPr>
            <w:tcW w:w="556" w:type="dxa"/>
          </w:tcPr>
          <w:p w14:paraId="3DBE9D7A" w14:textId="7E51A33C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0.7</w:t>
            </w:r>
          </w:p>
        </w:tc>
        <w:tc>
          <w:tcPr>
            <w:tcW w:w="556" w:type="dxa"/>
          </w:tcPr>
          <w:p w14:paraId="3A76CD17" w14:textId="19287613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0.9</w:t>
            </w:r>
          </w:p>
        </w:tc>
        <w:tc>
          <w:tcPr>
            <w:tcW w:w="556" w:type="dxa"/>
          </w:tcPr>
          <w:p w14:paraId="537CCD83" w14:textId="43F78F5F" w:rsidR="00DD0F0F" w:rsidRPr="002E72CC" w:rsidRDefault="00DD0F0F">
            <w:pPr>
              <w:rPr>
                <w:b/>
              </w:rPr>
            </w:pPr>
            <w:r w:rsidRPr="002E72CC">
              <w:rPr>
                <w:b/>
              </w:rPr>
              <w:t>1.1</w:t>
            </w:r>
          </w:p>
        </w:tc>
      </w:tr>
    </w:tbl>
    <w:p w14:paraId="1F375F2F" w14:textId="77777777" w:rsidR="00475CDA" w:rsidRPr="002E72CC" w:rsidRDefault="00475CDA">
      <w:pPr>
        <w:rPr>
          <w:b/>
        </w:rPr>
      </w:pPr>
    </w:p>
    <w:p w14:paraId="0009B857" w14:textId="77777777" w:rsidR="00475CDA" w:rsidRPr="002E72CC" w:rsidRDefault="00475CDA" w:rsidP="00136EF2">
      <w:pPr>
        <w:rPr>
          <w:b/>
        </w:rPr>
      </w:pPr>
    </w:p>
    <w:p w14:paraId="0FF18739" w14:textId="77777777" w:rsidR="00475CDA" w:rsidRPr="002E72CC" w:rsidRDefault="00475CDA" w:rsidP="00136EF2">
      <w:pPr>
        <w:rPr>
          <w:b/>
        </w:rPr>
      </w:pPr>
    </w:p>
    <w:p w14:paraId="2948D468" w14:textId="5C5A6974" w:rsidR="00475CDA" w:rsidRPr="002E72CC" w:rsidRDefault="00475CDA" w:rsidP="00136EF2">
      <w:pPr>
        <w:rPr>
          <w:b/>
        </w:rPr>
      </w:pPr>
    </w:p>
    <w:p w14:paraId="2DC3B2E3" w14:textId="77777777" w:rsidR="00475CDA" w:rsidRPr="002E72CC" w:rsidRDefault="00475CDA" w:rsidP="00136EF2">
      <w:pPr>
        <w:rPr>
          <w:b/>
        </w:rPr>
      </w:pPr>
    </w:p>
    <w:p w14:paraId="4CECBA2B" w14:textId="77777777" w:rsidR="00E374B3" w:rsidRPr="002E72CC" w:rsidRDefault="00E374B3" w:rsidP="00E374B3">
      <w:pPr>
        <w:widowControl w:val="0"/>
        <w:autoSpaceDE w:val="0"/>
        <w:autoSpaceDN w:val="0"/>
        <w:adjustRightInd w:val="0"/>
        <w:ind w:left="60"/>
      </w:pPr>
    </w:p>
    <w:p w14:paraId="5CAD4E03" w14:textId="511B5580" w:rsidR="006A7433" w:rsidRPr="002E72CC" w:rsidRDefault="004F6B50" w:rsidP="008C59CB">
      <w:pPr>
        <w:jc w:val="both"/>
      </w:pPr>
      <w:r w:rsidRPr="002E72CC">
        <w:rPr>
          <w:b/>
        </w:rPr>
        <w:t>Q3)</w:t>
      </w:r>
      <w:r w:rsidRPr="002E72CC">
        <w:t xml:space="preserve"> </w:t>
      </w:r>
      <w:r w:rsidR="005E15F3">
        <w:t xml:space="preserve">  </w:t>
      </w:r>
      <w:r w:rsidR="008C59CB">
        <w:t>A secret government agency has developed a scanner which determines whether a person is a terrorist. The scanner is fairly reliable; 95% of all scanned terrorists are identifed as terrorists, and 95% of all upstanding citizens are identified as such. An informant tells the agency that exactly one passenger of 100 aboard an aeroplane in which you are seated is a terrorist. The agency decide to scan each passenger and the shifty looking man sitting next to you is the first to test positive. What are the chances that this man is a terrorist?</w:t>
      </w:r>
    </w:p>
    <w:p w14:paraId="0D58BB0E" w14:textId="77777777" w:rsidR="00325692" w:rsidRPr="002E72CC" w:rsidRDefault="00325692" w:rsidP="002E72CC">
      <w:pPr>
        <w:jc w:val="both"/>
        <w:rPr>
          <w:b/>
        </w:rPr>
      </w:pPr>
    </w:p>
    <w:p w14:paraId="7F96B37C" w14:textId="053080D0" w:rsidR="006A7433" w:rsidRPr="002E72CC" w:rsidRDefault="005369EB" w:rsidP="002E72CC">
      <w:pPr>
        <w:jc w:val="both"/>
      </w:pPr>
      <w:r w:rsidRPr="002E72CC">
        <w:rPr>
          <w:b/>
        </w:rPr>
        <w:t xml:space="preserve">Q4) </w:t>
      </w:r>
      <w:r w:rsidRPr="002E72CC">
        <w:t>For a novel input x, a predictive model of the class c is given by p(c=1|x) = 0.7, p(c=2|x) = 0.2, p(c=3|x) = 0.1. The corresponding utility matrix U(c</w:t>
      </w:r>
      <w:r w:rsidRPr="002E72CC">
        <w:rPr>
          <w:vertAlign w:val="superscript"/>
        </w:rPr>
        <w:t>true</w:t>
      </w:r>
      <w:r w:rsidRPr="002E72CC">
        <w:t>,c</w:t>
      </w:r>
      <w:r w:rsidRPr="002E72CC">
        <w:rPr>
          <w:vertAlign w:val="superscript"/>
        </w:rPr>
        <w:t>pred</w:t>
      </w:r>
      <w:r w:rsidRPr="002E72CC">
        <w:t>) has elements:</w:t>
      </w:r>
    </w:p>
    <w:p w14:paraId="4396A479" w14:textId="77777777" w:rsidR="005369EB" w:rsidRPr="002E72CC" w:rsidRDefault="005369EB" w:rsidP="002E72CC">
      <w:pPr>
        <w:jc w:val="both"/>
      </w:pPr>
    </w:p>
    <w:p w14:paraId="30CA70A6" w14:textId="012C419E" w:rsidR="005369EB" w:rsidRPr="002E72CC" w:rsidRDefault="005560FD" w:rsidP="002E72CC">
      <w:pPr>
        <w:jc w:val="both"/>
        <w:rPr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14:paraId="58BD7659" w14:textId="77777777" w:rsidR="009A175F" w:rsidRDefault="009A175F" w:rsidP="002E72CC">
      <w:pPr>
        <w:jc w:val="both"/>
      </w:pPr>
    </w:p>
    <w:p w14:paraId="5370998D" w14:textId="211039D6" w:rsidR="006A7433" w:rsidRPr="002E72CC" w:rsidRDefault="005369EB" w:rsidP="002E72CC">
      <w:pPr>
        <w:jc w:val="both"/>
      </w:pPr>
      <w:r w:rsidRPr="002E72CC">
        <w:lastRenderedPageBreak/>
        <w:t>In terms of maximal expected utility, which is the best decision to take?</w:t>
      </w:r>
    </w:p>
    <w:p w14:paraId="57F304E9" w14:textId="77777777" w:rsidR="005369EB" w:rsidRPr="002E72CC" w:rsidRDefault="005369EB" w:rsidP="002E72CC">
      <w:pPr>
        <w:jc w:val="both"/>
        <w:rPr>
          <w:b/>
        </w:rPr>
      </w:pPr>
    </w:p>
    <w:p w14:paraId="38F60223" w14:textId="5208EDE1" w:rsidR="00136EF2" w:rsidRPr="002E72CC" w:rsidRDefault="00BC5D32" w:rsidP="002E72CC">
      <w:pPr>
        <w:jc w:val="both"/>
      </w:pPr>
      <w:r w:rsidRPr="002E72CC">
        <w:rPr>
          <w:b/>
        </w:rPr>
        <w:t>Q5)</w:t>
      </w:r>
      <w:r w:rsidR="006C231C">
        <w:rPr>
          <w:b/>
        </w:rPr>
        <w:t xml:space="preserve"> </w:t>
      </w:r>
      <w:r w:rsidR="006C231C" w:rsidRPr="00656FFA">
        <w:t>a)</w:t>
      </w:r>
      <w:r w:rsidRPr="002E72CC">
        <w:rPr>
          <w:b/>
        </w:rPr>
        <w:t xml:space="preserve"> </w:t>
      </w:r>
      <w:r w:rsidR="002E72CC" w:rsidRPr="002E72CC">
        <w:t xml:space="preserve">A continuous random variable x has the Laplace distribution </w:t>
      </w:r>
    </w:p>
    <w:p w14:paraId="0FA7CD62" w14:textId="103F7486" w:rsidR="002E72CC" w:rsidRPr="002E72CC" w:rsidRDefault="002E72CC" w:rsidP="002E72CC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(-|x|)</m:t>
          </m:r>
        </m:oMath>
      </m:oMathPara>
    </w:p>
    <w:p w14:paraId="5CB85C78" w14:textId="3DA2A0A5" w:rsidR="00656FFA" w:rsidRDefault="00656FFA" w:rsidP="00656FFA">
      <w:pPr>
        <w:pStyle w:val="ListParagraph"/>
        <w:numPr>
          <w:ilvl w:val="0"/>
          <w:numId w:val="2"/>
        </w:numPr>
        <w:jc w:val="both"/>
      </w:pPr>
      <w:r>
        <w:t xml:space="preserve">Plot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2E72CC" w:rsidRPr="002E72CC">
        <w:t xml:space="preserve"> </w:t>
      </w:r>
    </w:p>
    <w:p w14:paraId="7EAF3E02" w14:textId="3AED5354" w:rsidR="002E72CC" w:rsidRDefault="00656FFA" w:rsidP="00656FFA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2E72CC" w:rsidRPr="002E72CC">
        <w:t>is the probability that x &gt; 2?</w:t>
      </w:r>
    </w:p>
    <w:p w14:paraId="1738F300" w14:textId="77777777" w:rsidR="006C231C" w:rsidRDefault="006C231C" w:rsidP="002E72CC">
      <w:pPr>
        <w:jc w:val="both"/>
      </w:pPr>
    </w:p>
    <w:p w14:paraId="3B9AC328" w14:textId="686E4955" w:rsidR="006C231C" w:rsidRDefault="006C231C" w:rsidP="002E72CC">
      <w:pPr>
        <w:jc w:val="both"/>
      </w:pPr>
      <w:r>
        <w:t>b)</w:t>
      </w:r>
      <w:r w:rsidRPr="006C231C">
        <w:t xml:space="preserve"> A discrete random variable has the binomial distribution</w:t>
      </w:r>
    </w:p>
    <w:p w14:paraId="3B3D9705" w14:textId="77777777" w:rsidR="006C231C" w:rsidRDefault="006C231C" w:rsidP="002E72CC">
      <w:pPr>
        <w:jc w:val="both"/>
      </w:pPr>
    </w:p>
    <w:p w14:paraId="6CA7C78D" w14:textId="77777777" w:rsidR="006C231C" w:rsidRPr="002E72CC" w:rsidRDefault="006C231C" w:rsidP="006C231C">
      <w:pPr>
        <w:jc w:val="both"/>
      </w:pPr>
    </w:p>
    <w:p w14:paraId="7B9F66CD" w14:textId="1ABA2DB3" w:rsidR="006C231C" w:rsidRPr="002E72CC" w:rsidRDefault="006C231C" w:rsidP="006C231C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p)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5035E0FB" w14:textId="77777777" w:rsidR="001B2053" w:rsidRDefault="001B2053" w:rsidP="002E72CC">
      <w:pPr>
        <w:jc w:val="both"/>
      </w:pPr>
    </w:p>
    <w:p w14:paraId="46E57AE0" w14:textId="0E053B0C" w:rsidR="006C231C" w:rsidRPr="006C231C" w:rsidRDefault="006C231C" w:rsidP="002E72CC">
      <w:pPr>
        <w:jc w:val="both"/>
      </w:pPr>
      <w:r>
        <w:t>What is the E[x] = ? and E[x</w:t>
      </w:r>
      <w:r>
        <w:rPr>
          <w:vertAlign w:val="superscript"/>
        </w:rPr>
        <w:t>2</w:t>
      </w:r>
      <w:r>
        <w:t>] = ?</w:t>
      </w:r>
      <w:r w:rsidR="00A412D0">
        <w:t xml:space="preserve"> Show their derivations step by step.</w:t>
      </w:r>
    </w:p>
    <w:sectPr w:rsidR="006C231C" w:rsidRPr="006C231C" w:rsidSect="006C231C">
      <w:pgSz w:w="11900" w:h="16840"/>
      <w:pgMar w:top="1418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440C"/>
    <w:multiLevelType w:val="hybridMultilevel"/>
    <w:tmpl w:val="50BA5858"/>
    <w:lvl w:ilvl="0" w:tplc="0E4494C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F9623B"/>
    <w:multiLevelType w:val="hybridMultilevel"/>
    <w:tmpl w:val="5B20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C9"/>
    <w:rsid w:val="000601EE"/>
    <w:rsid w:val="0009196C"/>
    <w:rsid w:val="000953CF"/>
    <w:rsid w:val="00136EF2"/>
    <w:rsid w:val="001433E1"/>
    <w:rsid w:val="001920A5"/>
    <w:rsid w:val="001B2053"/>
    <w:rsid w:val="00273B05"/>
    <w:rsid w:val="002837E1"/>
    <w:rsid w:val="002C7E7B"/>
    <w:rsid w:val="002E72CC"/>
    <w:rsid w:val="002F586F"/>
    <w:rsid w:val="00325692"/>
    <w:rsid w:val="003314D1"/>
    <w:rsid w:val="00344F75"/>
    <w:rsid w:val="003565F6"/>
    <w:rsid w:val="003C541D"/>
    <w:rsid w:val="00475CDA"/>
    <w:rsid w:val="004C4B9A"/>
    <w:rsid w:val="004F6B50"/>
    <w:rsid w:val="00511BAE"/>
    <w:rsid w:val="005369EB"/>
    <w:rsid w:val="005560FD"/>
    <w:rsid w:val="005E15F3"/>
    <w:rsid w:val="00656FFA"/>
    <w:rsid w:val="00665F85"/>
    <w:rsid w:val="00667EFD"/>
    <w:rsid w:val="00683AB6"/>
    <w:rsid w:val="006A7433"/>
    <w:rsid w:val="006C231C"/>
    <w:rsid w:val="0075230A"/>
    <w:rsid w:val="007D007A"/>
    <w:rsid w:val="007E1A79"/>
    <w:rsid w:val="00804B47"/>
    <w:rsid w:val="00805161"/>
    <w:rsid w:val="008053D3"/>
    <w:rsid w:val="00805C7A"/>
    <w:rsid w:val="008428FD"/>
    <w:rsid w:val="008B5B4A"/>
    <w:rsid w:val="008C59CB"/>
    <w:rsid w:val="008F0860"/>
    <w:rsid w:val="009A175F"/>
    <w:rsid w:val="009D262F"/>
    <w:rsid w:val="00A07BC9"/>
    <w:rsid w:val="00A412D0"/>
    <w:rsid w:val="00B37EBA"/>
    <w:rsid w:val="00BC5D32"/>
    <w:rsid w:val="00BD3C38"/>
    <w:rsid w:val="00BD4700"/>
    <w:rsid w:val="00BE0023"/>
    <w:rsid w:val="00DC5396"/>
    <w:rsid w:val="00DD0F0F"/>
    <w:rsid w:val="00DD1318"/>
    <w:rsid w:val="00DD70B1"/>
    <w:rsid w:val="00E25D35"/>
    <w:rsid w:val="00E374B3"/>
    <w:rsid w:val="00E672A3"/>
    <w:rsid w:val="00F136F5"/>
    <w:rsid w:val="00F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98877"/>
  <w14:defaultImageDpi w14:val="300"/>
  <w15:docId w15:val="{D3935537-D3A0-4E85-B1A9-5C5D932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73B05"/>
    <w:pPr>
      <w:spacing w:before="100" w:beforeAutospacing="1" w:after="100" w:afterAutospacing="1"/>
      <w:outlineLvl w:val="0"/>
    </w:pPr>
    <w:rPr>
      <w:rFonts w:ascii="Times" w:eastAsia="Times New Roman" w:hAnsi="Times" w:cs="Times New Roman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C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73B05"/>
    <w:rPr>
      <w:rFonts w:ascii="Times" w:eastAsia="Times New Roman" w:hAnsi="Times" w:cs="Times New Roman"/>
      <w:b/>
      <w:kern w:val="36"/>
      <w:sz w:val="48"/>
      <w:szCs w:val="20"/>
    </w:rPr>
  </w:style>
  <w:style w:type="table" w:styleId="TableGrid">
    <w:name w:val="Table Grid"/>
    <w:basedOn w:val="TableNormal"/>
    <w:uiPriority w:val="59"/>
    <w:rsid w:val="00344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E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53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Cataltepe</dc:creator>
  <cp:lastModifiedBy>yusuf</cp:lastModifiedBy>
  <cp:revision>42</cp:revision>
  <cp:lastPrinted>2015-02-19T19:29:00Z</cp:lastPrinted>
  <dcterms:created xsi:type="dcterms:W3CDTF">2013-09-12T06:05:00Z</dcterms:created>
  <dcterms:modified xsi:type="dcterms:W3CDTF">2016-09-30T14:55:00Z</dcterms:modified>
</cp:coreProperties>
</file>