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30" w:line="240" w:lineRule="auto"/>
      </w:pPr>
      <w:r>
        <w:rPr>
          <w:rFonts w:ascii="Calibri" w:hAnsi="Calibri" w:cs="Calibri"/>
          <w:b/>
          <w:bCs/>
          <w:spacing w:val="10"/>
          <w:color w:val="1F3A5F"/>
          <w:sz w:val="42"/>
          <w:szCs w:val="42"/>
        </w:rPr>
        <w:t>Parvez Ahmed</w:t>
      </w:r>
    </w:p>
    <w:p>
      <w:pPr>
        <w:spacing w:before="0" w:after="60" w:line="240" w:lineRule="auto"/>
      </w:pPr>
      <w:r>
        <w:rPr>
          <w:rFonts w:ascii="Calibri" w:hAnsi="Calibri" w:cs="Calibri"/>
          <w:spacing w:val="14"/>
          <w:color w:val="4A4A4A"/>
          <w:sz w:val="22"/>
          <w:szCs w:val="22"/>
        </w:rPr>
        <w:t>Senior Software Engineer | Frontend</w:t>
      </w:r>
    </w:p>
    <w:p>
      <w:pPr>
        <w:spacing w:before="0" w:after="40" w:line="240" w:lineRule="auto"/>
        <w:pBdr>
          <w:bottom w:val="single" w:sz="12" w:space="2" w:color="1F3A5F"/>
        </w:pBdr>
      </w:pPr>
      <w:r>
        <w:rPr>
          <w:rFonts w:ascii="Calibri" w:hAnsi="Calibri" w:cs="Calibri"/>
          <w:color w:val="4A4A4A"/>
          <w:sz w:val="19"/>
          <w:szCs w:val="19"/>
        </w:rPr>
        <w:t>Bengaluru, Karnataka</w:t>
      </w:r>
      <w:r>
        <w:rPr>
          <w:rFonts w:ascii="Calibri" w:hAnsi="Calibri" w:cs="Calibri"/>
          <w:spacing w:val="30"/>
          <w:color w:val="C7CEDA"/>
          <w:sz w:val="19"/>
          <w:szCs w:val="19"/>
        </w:rPr>
        <w:t xml:space="preserve"> | </w:t>
      </w:r>
      <w:r>
        <w:rPr>
          <w:rFonts w:ascii="Calibri" w:hAnsi="Calibri" w:cs="Calibri"/>
          <w:color w:val="4A4A4A"/>
          <w:sz w:val="19"/>
          <w:szCs w:val="19"/>
        </w:rPr>
        <w:t>+91 97065 19278</w:t>
      </w:r>
      <w:r>
        <w:rPr>
          <w:rFonts w:ascii="Calibri" w:hAnsi="Calibri" w:cs="Calibri"/>
          <w:spacing w:val="30"/>
          <w:color w:val="C7CEDA"/>
          <w:sz w:val="19"/>
          <w:szCs w:val="19"/>
        </w:rPr>
        <w:t xml:space="preserve"> | </w:t>
      </w:r>
      <w:hyperlink r:id="rId100" w:history="1">
        <w:r>
          <w:rPr>
            <w:rFonts w:ascii="Calibri" w:hAnsi="Calibri" w:cs="Calibri"/>
            <w:color w:val="1F3A5F"/>
            <w:sz w:val="19"/>
            <w:szCs w:val="19"/>
            <w:u w:val="single"/>
          </w:rPr>
          <w:t>amdpvz@gmail.com</w:t>
        </w:r>
      </w:hyperlink>
      <w:r>
        <w:rPr>
          <w:rFonts w:ascii="Calibri" w:hAnsi="Calibri" w:cs="Calibri"/>
          <w:spacing w:val="30"/>
          <w:color w:val="C7CEDA"/>
          <w:sz w:val="19"/>
          <w:szCs w:val="19"/>
        </w:rPr>
        <w:t xml:space="preserve"> | </w:t>
      </w:r>
      <w:hyperlink r:id="rId101" w:history="1">
        <w:r>
          <w:rPr>
            <w:rFonts w:ascii="Calibri" w:hAnsi="Calibri" w:cs="Calibri"/>
            <w:color w:val="1F3A5F"/>
            <w:sz w:val="19"/>
            <w:szCs w:val="19"/>
            <w:u w:val="single"/>
          </w:rPr>
          <w:t>linkedin.com/in/amdpvz</w:t>
        </w:r>
      </w:hyperlink>
      <w:r>
        <w:rPr>
          <w:rFonts w:ascii="Calibri" w:hAnsi="Calibri" w:cs="Calibri"/>
          <w:spacing w:val="30"/>
          <w:color w:val="C7CEDA"/>
          <w:sz w:val="19"/>
          <w:szCs w:val="19"/>
        </w:rPr>
        <w:t xml:space="preserve"> | </w:t>
      </w:r>
      <w:hyperlink r:id="rId102" w:history="1">
        <w:r>
          <w:rPr>
            <w:rFonts w:ascii="Calibri" w:hAnsi="Calibri" w:cs="Calibri"/>
            <w:color w:val="1F3A5F"/>
            <w:sz w:val="19"/>
            <w:szCs w:val="19"/>
            <w:u w:val="single"/>
          </w:rPr>
          <w:t>github.com/pvzamd</w:t>
        </w:r>
      </w:hyperlink>
    </w:p>
    <w:p>
      <w:pPr>
        <w:spacing w:before="180" w:after="70" w:line="240" w:lineRule="auto"/>
        <w:pBdr>
          <w:bottom w:val="single" w:sz="6" w:space="2" w:color="C7CEDA"/>
        </w:pBdr>
        <w:keepNext/>
      </w:pPr>
      <w:r>
        <w:rPr>
          <w:rFonts w:ascii="Calibri" w:hAnsi="Calibri" w:cs="Calibri"/>
          <w:b/>
          <w:bCs/>
          <w:caps/>
          <w:color w:val="1F3A5F"/>
          <w:sz w:val="20"/>
          <w:szCs w:val="20"/>
        </w:rPr>
        <w:t>Summary</w:t>
      </w:r>
    </w:p>
    <w:p>
      <w:pPr>
        <w:spacing w:before="0" w:after="60" w:line="240" w:lineRule="auto"/>
      </w:pPr>
      <w:r>
        <w:rPr>
          <w:rFonts w:ascii="Calibri" w:hAnsi="Calibri" w:cs="Calibri"/>
          <w:color w:val="4A4A4A"/>
          <w:sz w:val="19"/>
          <w:szCs w:val="19"/>
        </w:rPr>
        <w:t>Senior Software Engineer with nearly 5 years modernizing web applications across fintech and enterprise platforms. Experienced in rebuilding production systems end to end, pairing Vue 3, React, and Next.js interfaces with Node.js API layers, and shipping them through evolving APIs, backend migrations, and third-party integrations. Focused on clean architecture, measurable performance gains, and reliable releases.</w:t>
      </w:r>
    </w:p>
    <w:p>
      <w:pPr>
        <w:spacing w:before="180" w:after="70" w:line="240" w:lineRule="auto"/>
        <w:pBdr>
          <w:bottom w:val="single" w:sz="6" w:space="2" w:color="C7CEDA"/>
        </w:pBdr>
        <w:keepNext/>
      </w:pPr>
      <w:r>
        <w:rPr>
          <w:rFonts w:ascii="Calibri" w:hAnsi="Calibri" w:cs="Calibri"/>
          <w:b/>
          <w:bCs/>
          <w:caps/>
          <w:color w:val="1F3A5F"/>
          <w:sz w:val="20"/>
          <w:szCs w:val="20"/>
        </w:rPr>
        <w:t>Experience</w:t>
      </w:r>
    </w:p>
    <w:p>
      <w:pPr>
        <w:tabs>
          <w:tab w:val="right" w:pos="10546"/>
        </w:tabs>
        <w:spacing w:before="100" w:after="0" w:line="240" w:lineRule="auto"/>
        <w:keepNext/>
      </w:pPr>
      <w:hyperlink r:id="rId103" w:history="1">
        <w:r>
          <w:rPr>
            <w:rFonts w:ascii="Calibri" w:hAnsi="Calibri" w:cs="Calibri"/>
            <w:b/>
            <w:bCs/>
            <w:color w:val="1F3A5F"/>
            <w:sz w:val="19"/>
            <w:szCs w:val="19"/>
            <w:u w:val="single"/>
          </w:rPr>
          <w:t>Alice Blue Financial Services</w:t>
        </w:r>
      </w:hyperlink>
      <w:r>
        <w:tab/>
      </w:r>
      <w:r>
        <w:rPr>
          <w:rFonts w:ascii="Calibri" w:hAnsi="Calibri" w:cs="Calibri"/>
          <w:color w:val="4A4A4A"/>
          <w:sz w:val="19"/>
          <w:szCs w:val="19"/>
        </w:rPr>
        <w:t>Feb 2025 – Present</w:t>
      </w:r>
    </w:p>
    <w:p>
      <w:pPr>
        <w:spacing w:before="0" w:after="50" w:line="240" w:lineRule="auto"/>
        <w:keepNext/>
      </w:pPr>
      <w:r>
        <w:rPr>
          <w:rFonts w:ascii="Calibri" w:hAnsi="Calibri" w:cs="Calibri"/>
          <w:i/>
          <w:iCs/>
          <w:color w:val="1F3A5F"/>
          <w:sz w:val="19"/>
          <w:szCs w:val="19"/>
        </w:rPr>
        <w:t>Senior Software Engineer</w:t>
      </w:r>
    </w:p>
    <w:p>
      <w:pPr>
        <w:numPr>
          <w:ilvl w:val="0"/>
          <w:numId w:val="1"/>
        </w:numPr>
        <w:ind w:left="227" w:hanging="227"/>
        <w:spacing w:before="0" w:after="30" w:line="240" w:lineRule="auto"/>
      </w:pPr>
      <w:r>
        <w:rPr>
          <w:rFonts w:ascii="Calibri" w:hAnsi="Calibri" w:cs="Calibri"/>
          <w:color w:val="4A4A4A"/>
          <w:sz w:val="19"/>
          <w:szCs w:val="19"/>
        </w:rPr>
        <w:t xml:space="preserve">Re-architected and rebuilt </w:t>
      </w:r>
      <w:hyperlink r:id="rId104" w:history="1">
        <w:r>
          <w:rPr>
            <w:rFonts w:ascii="Calibri" w:hAnsi="Calibri" w:cs="Calibri"/>
            <w:color w:val="1F3A5F"/>
            <w:sz w:val="19"/>
            <w:szCs w:val="19"/>
            <w:u w:val="single"/>
          </w:rPr>
          <w:t>Rise</w:t>
        </w:r>
      </w:hyperlink>
      <w:r>
        <w:rPr>
          <w:rFonts w:ascii="Calibri" w:hAnsi="Calibri" w:cs="Calibri"/>
          <w:color w:val="4A4A4A"/>
          <w:sz w:val="19"/>
          <w:szCs w:val="19"/>
        </w:rPr>
        <w:t xml:space="preserve">, Alice Blue's investment platform, in </w:t>
      </w:r>
      <w:r>
        <w:rPr>
          <w:rFonts w:ascii="Calibri" w:hAnsi="Calibri" w:cs="Calibri"/>
          <w:b/>
          <w:bCs/>
          <w:color w:val="1A1A1A"/>
          <w:sz w:val="19"/>
          <w:szCs w:val="19"/>
        </w:rPr>
        <w:t>Vue 3</w:t>
      </w:r>
      <w:r>
        <w:rPr>
          <w:rFonts w:ascii="Calibri" w:hAnsi="Calibri" w:cs="Calibri"/>
          <w:color w:val="4A4A4A"/>
          <w:sz w:val="19"/>
          <w:szCs w:val="19"/>
        </w:rPr>
        <w:t xml:space="preserve"> (Composition API), owning investment and payment workflows end to end and integrating BSE 2.0 APIs.</w:t>
      </w:r>
    </w:p>
    <w:p>
      <w:pPr>
        <w:numPr>
          <w:ilvl w:val="0"/>
          <w:numId w:val="1"/>
        </w:numPr>
        <w:ind w:left="227" w:hanging="227"/>
        <w:spacing w:before="0" w:after="30" w:line="240" w:lineRule="auto"/>
      </w:pPr>
      <w:r>
        <w:rPr>
          <w:rFonts w:ascii="Calibri" w:hAnsi="Calibri" w:cs="Calibri"/>
          <w:color w:val="4A4A4A"/>
          <w:sz w:val="19"/>
          <w:szCs w:val="19"/>
        </w:rPr>
        <w:t xml:space="preserve">Building the </w:t>
      </w:r>
      <w:hyperlink r:id="rId103" w:history="1">
        <w:r>
          <w:rPr>
            <w:rFonts w:ascii="Calibri" w:hAnsi="Calibri" w:cs="Calibri"/>
            <w:color w:val="1F3A5F"/>
            <w:sz w:val="19"/>
            <w:szCs w:val="19"/>
            <w:u w:val="single"/>
          </w:rPr>
          <w:t>Corporate Website</w:t>
        </w:r>
      </w:hyperlink>
      <w:r>
        <w:rPr>
          <w:rFonts w:ascii="Calibri" w:hAnsi="Calibri" w:cs="Calibri"/>
          <w:color w:val="4A4A4A"/>
          <w:sz w:val="19"/>
          <w:szCs w:val="19"/>
        </w:rPr>
        <w:t xml:space="preserve"> and </w:t>
      </w:r>
      <w:hyperlink r:id="rId105" w:history="1">
        <w:r>
          <w:rPr>
            <w:rFonts w:ascii="Calibri" w:hAnsi="Calibri" w:cs="Calibri"/>
            <w:color w:val="1F3A5F"/>
            <w:sz w:val="19"/>
            <w:szCs w:val="19"/>
            <w:u w:val="single"/>
          </w:rPr>
          <w:t>TradeSchool</w:t>
        </w:r>
      </w:hyperlink>
      <w:r>
        <w:rPr>
          <w:rFonts w:ascii="Calibri" w:hAnsi="Calibri" w:cs="Calibri"/>
          <w:color w:val="4A4A4A"/>
          <w:sz w:val="19"/>
          <w:szCs w:val="19"/>
        </w:rPr>
        <w:t xml:space="preserve"> in </w:t>
      </w:r>
      <w:r>
        <w:rPr>
          <w:rFonts w:ascii="Calibri" w:hAnsi="Calibri" w:cs="Calibri"/>
          <w:b/>
          <w:bCs/>
          <w:color w:val="1A1A1A"/>
          <w:sz w:val="19"/>
          <w:szCs w:val="19"/>
        </w:rPr>
        <w:t>Next.js</w:t>
      </w:r>
      <w:r>
        <w:rPr>
          <w:rFonts w:ascii="Calibri" w:hAnsi="Calibri" w:cs="Calibri"/>
          <w:color w:val="4A4A4A"/>
          <w:sz w:val="19"/>
          <w:szCs w:val="19"/>
        </w:rPr>
        <w:t>, with SEO-optimized routing, faster page loads, and an accessibility-first component architecture.</w:t>
      </w:r>
    </w:p>
    <w:p>
      <w:pPr>
        <w:numPr>
          <w:ilvl w:val="0"/>
          <w:numId w:val="1"/>
        </w:numPr>
        <w:ind w:left="227" w:hanging="227"/>
        <w:spacing w:before="0" w:after="30" w:line="240" w:lineRule="auto"/>
      </w:pPr>
      <w:r>
        <w:rPr>
          <w:rFonts w:ascii="Calibri" w:hAnsi="Calibri" w:cs="Calibri"/>
          <w:color w:val="4A4A4A"/>
          <w:sz w:val="19"/>
          <w:szCs w:val="19"/>
        </w:rPr>
        <w:t xml:space="preserve">Kept production releases seamless through continuously evolving APIs and a full backend migration from </w:t>
      </w:r>
      <w:r>
        <w:rPr>
          <w:rFonts w:ascii="Calibri" w:hAnsi="Calibri" w:cs="Calibri"/>
          <w:b/>
          <w:bCs/>
          <w:color w:val="1A1A1A"/>
          <w:sz w:val="19"/>
          <w:szCs w:val="19"/>
        </w:rPr>
        <w:t>Java to Go</w:t>
      </w:r>
      <w:r>
        <w:rPr>
          <w:rFonts w:ascii="Calibri" w:hAnsi="Calibri" w:cs="Calibri"/>
          <w:color w:val="4A4A4A"/>
          <w:sz w:val="19"/>
          <w:szCs w:val="19"/>
        </w:rPr>
        <w:t>.</w:t>
      </w:r>
    </w:p>
    <w:p>
      <w:pPr>
        <w:numPr>
          <w:ilvl w:val="0"/>
          <w:numId w:val="1"/>
        </w:numPr>
        <w:ind w:left="227" w:hanging="227"/>
        <w:spacing w:before="0" w:after="30" w:line="240" w:lineRule="auto"/>
      </w:pPr>
      <w:r>
        <w:rPr>
          <w:rFonts w:ascii="Calibri" w:hAnsi="Calibri" w:cs="Calibri"/>
          <w:color w:val="4A4A4A"/>
          <w:sz w:val="19"/>
          <w:szCs w:val="19"/>
        </w:rPr>
        <w:t xml:space="preserve">Maintain </w:t>
      </w:r>
      <w:r>
        <w:rPr>
          <w:rFonts w:ascii="Calibri" w:hAnsi="Calibri" w:cs="Calibri"/>
          <w:b/>
          <w:bCs/>
          <w:color w:val="1A1A1A"/>
          <w:sz w:val="19"/>
          <w:szCs w:val="19"/>
        </w:rPr>
        <w:t>Node.js</w:t>
      </w:r>
      <w:r>
        <w:rPr>
          <w:rFonts w:ascii="Calibri" w:hAnsi="Calibri" w:cs="Calibri"/>
          <w:color w:val="4A4A4A"/>
          <w:sz w:val="19"/>
          <w:szCs w:val="19"/>
        </w:rPr>
        <w:t xml:space="preserve"> API layers that proxy external requests, enforce controlled access, and handle third-party integrations.</w:t>
      </w:r>
    </w:p>
    <w:p>
      <w:pPr>
        <w:numPr>
          <w:ilvl w:val="0"/>
          <w:numId w:val="1"/>
        </w:numPr>
        <w:ind w:left="227" w:hanging="227"/>
        <w:spacing w:before="0" w:after="30" w:line="240" w:lineRule="auto"/>
      </w:pPr>
      <w:r>
        <w:rPr>
          <w:rFonts w:ascii="Calibri" w:hAnsi="Calibri" w:cs="Calibri"/>
          <w:color w:val="4A4A4A"/>
          <w:sz w:val="19"/>
          <w:szCs w:val="19"/>
        </w:rPr>
        <w:t>Refactored the Partner Dashboard and eKYC platforms onto shared, reusable patterns, cutting duplicated logic and speeding up feature work.</w:t>
      </w:r>
    </w:p>
    <w:p>
      <w:pPr>
        <w:numPr>
          <w:ilvl w:val="0"/>
          <w:numId w:val="1"/>
        </w:numPr>
        <w:ind w:left="227" w:hanging="227"/>
        <w:spacing w:before="0" w:after="30" w:line="240" w:lineRule="auto"/>
      </w:pPr>
      <w:r>
        <w:rPr>
          <w:rFonts w:ascii="Calibri" w:hAnsi="Calibri" w:cs="Calibri"/>
          <w:color w:val="4A4A4A"/>
          <w:sz w:val="19"/>
          <w:szCs w:val="19"/>
        </w:rPr>
        <w:t xml:space="preserve">Own release coordination, deployment setup, cron scheduling, and cloud storage integration; cover critical flows with </w:t>
      </w:r>
      <w:r>
        <w:rPr>
          <w:rFonts w:ascii="Calibri" w:hAnsi="Calibri" w:cs="Calibri"/>
          <w:b/>
          <w:bCs/>
          <w:color w:val="1A1A1A"/>
          <w:sz w:val="19"/>
          <w:szCs w:val="19"/>
        </w:rPr>
        <w:t>Vitest</w:t>
      </w:r>
      <w:r>
        <w:rPr>
          <w:rFonts w:ascii="Calibri" w:hAnsi="Calibri" w:cs="Calibri"/>
          <w:color w:val="4A4A4A"/>
          <w:sz w:val="19"/>
          <w:szCs w:val="19"/>
        </w:rPr>
        <w:t xml:space="preserve"> unit tests and ship responsive transactional email templates.</w:t>
      </w:r>
    </w:p>
    <w:p>
      <w:pPr>
        <w:tabs>
          <w:tab w:val="right" w:pos="10546"/>
        </w:tabs>
        <w:spacing w:before="100" w:after="0" w:line="240" w:lineRule="auto"/>
        <w:keepNext/>
      </w:pPr>
      <w:hyperlink r:id="rId106" w:history="1">
        <w:r>
          <w:rPr>
            <w:rFonts w:ascii="Calibri" w:hAnsi="Calibri" w:cs="Calibri"/>
            <w:b/>
            <w:bCs/>
            <w:color w:val="1F3A5F"/>
            <w:sz w:val="19"/>
            <w:szCs w:val="19"/>
            <w:u w:val="single"/>
          </w:rPr>
          <w:t>Software AG</w:t>
        </w:r>
      </w:hyperlink>
      <w:r>
        <w:rPr>
          <w:rFonts w:ascii="Calibri" w:hAnsi="Calibri" w:cs="Calibri"/>
          <w:b/>
          <w:bCs/>
          <w:color w:val="1A1A1A"/>
          <w:sz w:val="19"/>
          <w:szCs w:val="19"/>
        </w:rPr>
        <w:t xml:space="preserve"> (acquired by IBM)</w:t>
      </w:r>
      <w:r>
        <w:tab/>
      </w:r>
      <w:r>
        <w:rPr>
          <w:rFonts w:ascii="Calibri" w:hAnsi="Calibri" w:cs="Calibri"/>
          <w:color w:val="4A4A4A"/>
          <w:sz w:val="19"/>
          <w:szCs w:val="19"/>
        </w:rPr>
        <w:t>Feb 2022 – Apr 2024</w:t>
      </w:r>
    </w:p>
    <w:p>
      <w:pPr>
        <w:spacing w:before="0" w:after="50" w:line="240" w:lineRule="auto"/>
        <w:keepNext/>
      </w:pPr>
      <w:r>
        <w:rPr>
          <w:rFonts w:ascii="Calibri" w:hAnsi="Calibri" w:cs="Calibri"/>
          <w:i/>
          <w:iCs/>
          <w:color w:val="1F3A5F"/>
          <w:sz w:val="19"/>
          <w:szCs w:val="19"/>
        </w:rPr>
        <w:t>Software Engineer</w:t>
      </w:r>
    </w:p>
    <w:p>
      <w:pPr>
        <w:numPr>
          <w:ilvl w:val="0"/>
          <w:numId w:val="1"/>
        </w:numPr>
        <w:ind w:left="227" w:hanging="227"/>
        <w:spacing w:before="0" w:after="30" w:line="240" w:lineRule="auto"/>
      </w:pPr>
      <w:r>
        <w:rPr>
          <w:rFonts w:ascii="Calibri" w:hAnsi="Calibri" w:cs="Calibri"/>
          <w:color w:val="4A4A4A"/>
          <w:sz w:val="19"/>
          <w:szCs w:val="19"/>
        </w:rPr>
        <w:t xml:space="preserve">Refactored the legacy </w:t>
      </w:r>
      <w:r>
        <w:rPr>
          <w:rFonts w:ascii="Calibri" w:hAnsi="Calibri" w:cs="Calibri"/>
          <w:b/>
          <w:bCs/>
          <w:color w:val="1A1A1A"/>
          <w:sz w:val="19"/>
          <w:szCs w:val="19"/>
        </w:rPr>
        <w:t>webMethods</w:t>
      </w:r>
      <w:r>
        <w:rPr>
          <w:rFonts w:ascii="Calibri" w:hAnsi="Calibri" w:cs="Calibri"/>
          <w:color w:val="4A4A4A"/>
          <w:sz w:val="19"/>
          <w:szCs w:val="19"/>
        </w:rPr>
        <w:t xml:space="preserve"> codebase to </w:t>
      </w:r>
      <w:r>
        <w:rPr>
          <w:rFonts w:ascii="Calibri" w:hAnsi="Calibri" w:cs="Calibri"/>
          <w:b/>
          <w:bCs/>
          <w:color w:val="1A1A1A"/>
          <w:sz w:val="19"/>
          <w:szCs w:val="19"/>
        </w:rPr>
        <w:t>ES6+</w:t>
      </w:r>
      <w:r>
        <w:rPr>
          <w:rFonts w:ascii="Calibri" w:hAnsi="Calibri" w:cs="Calibri"/>
          <w:color w:val="4A4A4A"/>
          <w:sz w:val="19"/>
          <w:szCs w:val="19"/>
        </w:rPr>
        <w:t xml:space="preserve"> and removed heavy dependencies such as Lodash, cutting workflow execution time by </w:t>
      </w:r>
      <w:r>
        <w:rPr>
          <w:rFonts w:ascii="Calibri" w:hAnsi="Calibri" w:cs="Calibri"/>
          <w:b/>
          <w:bCs/>
          <w:color w:val="1A1A1A"/>
          <w:sz w:val="19"/>
          <w:szCs w:val="19"/>
        </w:rPr>
        <w:t>40%</w:t>
      </w:r>
      <w:r>
        <w:rPr>
          <w:rFonts w:ascii="Calibri" w:hAnsi="Calibri" w:cs="Calibri"/>
          <w:color w:val="4A4A4A"/>
          <w:sz w:val="19"/>
          <w:szCs w:val="19"/>
        </w:rPr>
        <w:t xml:space="preserve">, webhook startup by </w:t>
      </w:r>
      <w:r>
        <w:rPr>
          <w:rFonts w:ascii="Calibri" w:hAnsi="Calibri" w:cs="Calibri"/>
          <w:b/>
          <w:bCs/>
          <w:color w:val="1A1A1A"/>
          <w:sz w:val="19"/>
          <w:szCs w:val="19"/>
        </w:rPr>
        <w:t>75%</w:t>
      </w:r>
      <w:r>
        <w:rPr>
          <w:rFonts w:ascii="Calibri" w:hAnsi="Calibri" w:cs="Calibri"/>
          <w:color w:val="4A4A4A"/>
          <w:sz w:val="19"/>
          <w:szCs w:val="19"/>
        </w:rPr>
        <w:t xml:space="preserve">, and API transaction costs by </w:t>
      </w:r>
      <w:r>
        <w:rPr>
          <w:rFonts w:ascii="Calibri" w:hAnsi="Calibri" w:cs="Calibri"/>
          <w:b/>
          <w:bCs/>
          <w:color w:val="1A1A1A"/>
          <w:sz w:val="19"/>
          <w:szCs w:val="19"/>
        </w:rPr>
        <w:t>15%</w:t>
      </w:r>
      <w:r>
        <w:rPr>
          <w:rFonts w:ascii="Calibri" w:hAnsi="Calibri" w:cs="Calibri"/>
          <w:color w:val="4A4A4A"/>
          <w:sz w:val="19"/>
          <w:szCs w:val="19"/>
        </w:rPr>
        <w:t>.</w:t>
      </w:r>
    </w:p>
    <w:p>
      <w:pPr>
        <w:numPr>
          <w:ilvl w:val="0"/>
          <w:numId w:val="1"/>
        </w:numPr>
        <w:ind w:left="227" w:hanging="227"/>
        <w:spacing w:before="0" w:after="30" w:line="240" w:lineRule="auto"/>
      </w:pPr>
      <w:r>
        <w:rPr>
          <w:rFonts w:ascii="Calibri" w:hAnsi="Calibri" w:cs="Calibri"/>
          <w:color w:val="4A4A4A"/>
          <w:sz w:val="19"/>
          <w:szCs w:val="19"/>
        </w:rPr>
        <w:t xml:space="preserve">Developed </w:t>
      </w:r>
      <w:r>
        <w:rPr>
          <w:rFonts w:ascii="Calibri" w:hAnsi="Calibri" w:cs="Calibri"/>
          <w:b/>
          <w:bCs/>
          <w:color w:val="1A1A1A"/>
          <w:sz w:val="19"/>
          <w:szCs w:val="19"/>
        </w:rPr>
        <w:t>Node.js</w:t>
      </w:r>
      <w:r>
        <w:rPr>
          <w:rFonts w:ascii="Calibri" w:hAnsi="Calibri" w:cs="Calibri"/>
          <w:color w:val="4A4A4A"/>
          <w:sz w:val="19"/>
          <w:szCs w:val="19"/>
        </w:rPr>
        <w:t xml:space="preserve"> plugins and automation scripts for real-time data processing and service integration on the webMethods platform.</w:t>
      </w:r>
    </w:p>
    <w:p>
      <w:pPr>
        <w:numPr>
          <w:ilvl w:val="0"/>
          <w:numId w:val="1"/>
        </w:numPr>
        <w:ind w:left="227" w:hanging="227"/>
        <w:spacing w:before="0" w:after="30" w:line="240" w:lineRule="auto"/>
      </w:pPr>
      <w:r>
        <w:rPr>
          <w:rFonts w:ascii="Calibri" w:hAnsi="Calibri" w:cs="Calibri"/>
          <w:color w:val="4A4A4A"/>
          <w:sz w:val="19"/>
          <w:szCs w:val="19"/>
        </w:rPr>
        <w:t>Built and maintained multi-platform integration bots for Webex Teams, driving interactive workflows with Microsoft Adaptive Cards.</w:t>
      </w:r>
    </w:p>
    <w:p>
      <w:pPr>
        <w:numPr>
          <w:ilvl w:val="0"/>
          <w:numId w:val="1"/>
        </w:numPr>
        <w:ind w:left="227" w:hanging="227"/>
        <w:spacing w:before="0" w:after="30" w:line="240" w:lineRule="auto"/>
      </w:pPr>
      <w:r>
        <w:rPr>
          <w:rFonts w:ascii="Calibri" w:hAnsi="Calibri" w:cs="Calibri"/>
          <w:color w:val="4A4A4A"/>
          <w:sz w:val="19"/>
          <w:szCs w:val="19"/>
        </w:rPr>
        <w:t xml:space="preserve">Migrated </w:t>
      </w:r>
      <w:r>
        <w:rPr>
          <w:rFonts w:ascii="Calibri" w:hAnsi="Calibri" w:cs="Calibri"/>
          <w:b/>
          <w:bCs/>
          <w:color w:val="1A1A1A"/>
          <w:sz w:val="19"/>
          <w:szCs w:val="19"/>
        </w:rPr>
        <w:t>AppHub</w:t>
      </w:r>
      <w:r>
        <w:rPr>
          <w:rFonts w:ascii="Calibri" w:hAnsi="Calibri" w:cs="Calibri"/>
          <w:color w:val="4A4A4A"/>
          <w:sz w:val="19"/>
          <w:szCs w:val="19"/>
        </w:rPr>
        <w:t xml:space="preserve"> from class-based to functional </w:t>
      </w:r>
      <w:r>
        <w:rPr>
          <w:rFonts w:ascii="Calibri" w:hAnsi="Calibri" w:cs="Calibri"/>
          <w:b/>
          <w:bCs/>
          <w:color w:val="1A1A1A"/>
          <w:sz w:val="19"/>
          <w:szCs w:val="19"/>
        </w:rPr>
        <w:t>React</w:t>
      </w:r>
      <w:r>
        <w:rPr>
          <w:rFonts w:ascii="Calibri" w:hAnsi="Calibri" w:cs="Calibri"/>
          <w:color w:val="4A4A4A"/>
          <w:sz w:val="19"/>
          <w:szCs w:val="19"/>
        </w:rPr>
        <w:t xml:space="preserve"> components, improving OAuth integration and service configuration.</w:t>
      </w:r>
    </w:p>
    <w:p>
      <w:pPr>
        <w:numPr>
          <w:ilvl w:val="0"/>
          <w:numId w:val="1"/>
        </w:numPr>
        <w:ind w:left="227" w:hanging="227"/>
        <w:spacing w:before="0" w:after="30" w:line="240" w:lineRule="auto"/>
      </w:pPr>
      <w:r>
        <w:rPr>
          <w:rFonts w:ascii="Calibri" w:hAnsi="Calibri" w:cs="Calibri"/>
          <w:color w:val="4A4A4A"/>
          <w:sz w:val="19"/>
          <w:szCs w:val="19"/>
        </w:rPr>
        <w:t>Integrated third-party SaaS platforms over REST APIs and webhooks to power bot-driven workflows.</w:t>
      </w:r>
    </w:p>
    <w:p>
      <w:pPr>
        <w:tabs>
          <w:tab w:val="right" w:pos="10546"/>
        </w:tabs>
        <w:spacing w:before="100" w:after="0" w:line="240" w:lineRule="auto"/>
        <w:keepNext/>
      </w:pPr>
      <w:hyperlink r:id="rId107" w:history="1">
        <w:r>
          <w:rPr>
            <w:rFonts w:ascii="Calibri" w:hAnsi="Calibri" w:cs="Calibri"/>
            <w:b/>
            <w:bCs/>
            <w:color w:val="1F3A5F"/>
            <w:sz w:val="19"/>
            <w:szCs w:val="19"/>
            <w:u w:val="single"/>
          </w:rPr>
          <w:t>CrowInfo</w:t>
        </w:r>
      </w:hyperlink>
      <w:r>
        <w:tab/>
      </w:r>
      <w:r>
        <w:rPr>
          <w:rFonts w:ascii="Calibri" w:hAnsi="Calibri" w:cs="Calibri"/>
          <w:color w:val="4A4A4A"/>
          <w:sz w:val="19"/>
          <w:szCs w:val="19"/>
        </w:rPr>
        <w:t>Feb 2021 – Feb 2022</w:t>
      </w:r>
    </w:p>
    <w:p>
      <w:pPr>
        <w:spacing w:before="0" w:after="50" w:line="240" w:lineRule="auto"/>
        <w:keepNext/>
      </w:pPr>
      <w:r>
        <w:rPr>
          <w:rFonts w:ascii="Calibri" w:hAnsi="Calibri" w:cs="Calibri"/>
          <w:i/>
          <w:iCs/>
          <w:color w:val="1F3A5F"/>
          <w:sz w:val="19"/>
          <w:szCs w:val="19"/>
        </w:rPr>
        <w:t>Web Developer (Internship)</w:t>
      </w:r>
    </w:p>
    <w:p>
      <w:pPr>
        <w:numPr>
          <w:ilvl w:val="0"/>
          <w:numId w:val="1"/>
        </w:numPr>
        <w:ind w:left="227" w:hanging="227"/>
        <w:spacing w:before="0" w:after="30" w:line="240" w:lineRule="auto"/>
      </w:pPr>
      <w:r>
        <w:rPr>
          <w:rFonts w:ascii="Calibri" w:hAnsi="Calibri" w:cs="Calibri"/>
          <w:color w:val="4A4A4A"/>
          <w:sz w:val="19"/>
          <w:szCs w:val="19"/>
        </w:rPr>
        <w:t xml:space="preserve">Built and maintained client web applications across e-commerce, automotive, education, logistics, and services using </w:t>
      </w:r>
      <w:r>
        <w:rPr>
          <w:rFonts w:ascii="Calibri" w:hAnsi="Calibri" w:cs="Calibri"/>
          <w:b/>
          <w:bCs/>
          <w:color w:val="1A1A1A"/>
          <w:sz w:val="19"/>
          <w:szCs w:val="19"/>
        </w:rPr>
        <w:t>HTML</w:t>
      </w:r>
      <w:r>
        <w:rPr>
          <w:rFonts w:ascii="Calibri" w:hAnsi="Calibri" w:cs="Calibri"/>
          <w:color w:val="4A4A4A"/>
          <w:sz w:val="19"/>
          <w:szCs w:val="19"/>
        </w:rPr>
        <w:t xml:space="preserve">, </w:t>
      </w:r>
      <w:r>
        <w:rPr>
          <w:rFonts w:ascii="Calibri" w:hAnsi="Calibri" w:cs="Calibri"/>
          <w:b/>
          <w:bCs/>
          <w:color w:val="1A1A1A"/>
          <w:sz w:val="19"/>
          <w:szCs w:val="19"/>
        </w:rPr>
        <w:t>CSS</w:t>
      </w:r>
      <w:r>
        <w:rPr>
          <w:rFonts w:ascii="Calibri" w:hAnsi="Calibri" w:cs="Calibri"/>
          <w:color w:val="4A4A4A"/>
          <w:sz w:val="19"/>
          <w:szCs w:val="19"/>
        </w:rPr>
        <w:t xml:space="preserve">, </w:t>
      </w:r>
      <w:r>
        <w:rPr>
          <w:rFonts w:ascii="Calibri" w:hAnsi="Calibri" w:cs="Calibri"/>
          <w:b/>
          <w:bCs/>
          <w:color w:val="1A1A1A"/>
          <w:sz w:val="19"/>
          <w:szCs w:val="19"/>
        </w:rPr>
        <w:t>JavaScript</w:t>
      </w:r>
      <w:r>
        <w:rPr>
          <w:rFonts w:ascii="Calibri" w:hAnsi="Calibri" w:cs="Calibri"/>
          <w:color w:val="4A4A4A"/>
          <w:sz w:val="19"/>
          <w:szCs w:val="19"/>
        </w:rPr>
        <w:t xml:space="preserve">, jQuery, and </w:t>
      </w:r>
      <w:r>
        <w:rPr>
          <w:rFonts w:ascii="Calibri" w:hAnsi="Calibri" w:cs="Calibri"/>
          <w:b/>
          <w:bCs/>
          <w:color w:val="1A1A1A"/>
          <w:sz w:val="19"/>
          <w:szCs w:val="19"/>
        </w:rPr>
        <w:t>Vue.js</w:t>
      </w:r>
      <w:r>
        <w:rPr>
          <w:rFonts w:ascii="Calibri" w:hAnsi="Calibri" w:cs="Calibri"/>
          <w:color w:val="4A4A4A"/>
          <w:sz w:val="19"/>
          <w:szCs w:val="19"/>
        </w:rPr>
        <w:t>.</w:t>
      </w:r>
    </w:p>
    <w:p>
      <w:pPr>
        <w:spacing w:before="180" w:after="70" w:line="240" w:lineRule="auto"/>
        <w:pBdr>
          <w:bottom w:val="single" w:sz="6" w:space="2" w:color="C7CEDA"/>
        </w:pBdr>
        <w:keepNext/>
      </w:pPr>
      <w:r>
        <w:rPr>
          <w:rFonts w:ascii="Calibri" w:hAnsi="Calibri" w:cs="Calibri"/>
          <w:b/>
          <w:bCs/>
          <w:caps/>
          <w:color w:val="1F3A5F"/>
          <w:sz w:val="20"/>
          <w:szCs w:val="20"/>
        </w:rPr>
        <w:t>Projects</w:t>
      </w:r>
    </w:p>
    <w:p>
      <w:pPr>
        <w:numPr>
          <w:ilvl w:val="0"/>
          <w:numId w:val="1"/>
        </w:numPr>
        <w:ind w:left="227" w:hanging="227"/>
        <w:spacing w:before="0" w:after="45" w:line="240" w:lineRule="auto"/>
      </w:pPr>
      <w:hyperlink r:id="rId108" w:history="1">
        <w:r>
          <w:rPr>
            <w:rFonts w:ascii="Calibri" w:hAnsi="Calibri" w:cs="Calibri"/>
            <w:color w:val="1F3A5F"/>
            <w:sz w:val="19"/>
            <w:szCs w:val="19"/>
            <w:u w:val="single"/>
          </w:rPr>
          <w:t>pnl-heatmap</w:t>
        </w:r>
      </w:hyperlink>
      <w:r>
        <w:rPr>
          <w:rFonts w:ascii="Calibri" w:hAnsi="Calibri" w:cs="Calibri"/>
          <w:color w:val="4A4A4A"/>
          <w:sz w:val="19"/>
          <w:szCs w:val="19"/>
        </w:rPr>
        <w:t xml:space="preserve"> (npm package): Reusable GitHub-style heatmap component for visualizing time-series financial performance data, published to npm and drop-in across frontend applications.</w:t>
      </w:r>
    </w:p>
    <w:p>
      <w:pPr>
        <w:numPr>
          <w:ilvl w:val="0"/>
          <w:numId w:val="1"/>
        </w:numPr>
        <w:ind w:left="227" w:hanging="227"/>
        <w:spacing w:before="0" w:after="45" w:line="240" w:lineRule="auto"/>
      </w:pPr>
      <w:hyperlink r:id="rId109" w:history="1">
        <w:r>
          <w:rPr>
            <w:rFonts w:ascii="Calibri" w:hAnsi="Calibri" w:cs="Calibri"/>
            <w:color w:val="1F3A5F"/>
            <w:sz w:val="19"/>
            <w:szCs w:val="19"/>
            <w:u w:val="single"/>
          </w:rPr>
          <w:t>Dual-Hangman Game</w:t>
        </w:r>
      </w:hyperlink>
      <w:r>
        <w:rPr>
          <w:rFonts w:ascii="Calibri" w:hAnsi="Calibri" w:cs="Calibri"/>
          <w:color w:val="4A4A4A"/>
          <w:sz w:val="19"/>
          <w:szCs w:val="19"/>
        </w:rPr>
        <w:t xml:space="preserve">: Full-stack </w:t>
      </w:r>
      <w:r>
        <w:rPr>
          <w:rFonts w:ascii="Calibri" w:hAnsi="Calibri" w:cs="Calibri"/>
          <w:b/>
          <w:bCs/>
          <w:color w:val="1A1A1A"/>
          <w:sz w:val="19"/>
          <w:szCs w:val="19"/>
        </w:rPr>
        <w:t>Node.js</w:t>
      </w:r>
      <w:r>
        <w:rPr>
          <w:rFonts w:ascii="Calibri" w:hAnsi="Calibri" w:cs="Calibri"/>
          <w:color w:val="4A4A4A"/>
          <w:sz w:val="19"/>
          <w:szCs w:val="19"/>
        </w:rPr>
        <w:t xml:space="preserve"> and </w:t>
      </w:r>
      <w:r>
        <w:rPr>
          <w:rFonts w:ascii="Calibri" w:hAnsi="Calibri" w:cs="Calibri"/>
          <w:b/>
          <w:bCs/>
          <w:color w:val="1A1A1A"/>
          <w:sz w:val="19"/>
          <w:szCs w:val="19"/>
        </w:rPr>
        <w:t>React</w:t>
      </w:r>
      <w:r>
        <w:rPr>
          <w:rFonts w:ascii="Calibri" w:hAnsi="Calibri" w:cs="Calibri"/>
          <w:color w:val="4A4A4A"/>
          <w:sz w:val="19"/>
          <w:szCs w:val="19"/>
        </w:rPr>
        <w:t xml:space="preserve"> app deployed on </w:t>
      </w:r>
      <w:r>
        <w:rPr>
          <w:rFonts w:ascii="Calibri" w:hAnsi="Calibri" w:cs="Calibri"/>
          <w:b/>
          <w:bCs/>
          <w:color w:val="1A1A1A"/>
          <w:sz w:val="19"/>
          <w:szCs w:val="19"/>
        </w:rPr>
        <w:t>AWS EC2</w:t>
      </w:r>
      <w:r>
        <w:rPr>
          <w:rFonts w:ascii="Calibri" w:hAnsi="Calibri" w:cs="Calibri"/>
          <w:color w:val="4A4A4A"/>
          <w:sz w:val="19"/>
          <w:szCs w:val="19"/>
        </w:rPr>
        <w:t xml:space="preserve"> with NGINX, PM2, and Linux administration; built with AI-assisted development (Claude Code, Antigravity IDE).</w:t>
      </w:r>
    </w:p>
    <w:p>
      <w:pPr>
        <w:spacing w:before="180" w:after="70" w:line="240" w:lineRule="auto"/>
        <w:pBdr>
          <w:bottom w:val="single" w:sz="6" w:space="2" w:color="C7CEDA"/>
        </w:pBdr>
        <w:keepNext/>
      </w:pPr>
      <w:r>
        <w:rPr>
          <w:rFonts w:ascii="Calibri" w:hAnsi="Calibri" w:cs="Calibri"/>
          <w:b/>
          <w:bCs/>
          <w:caps/>
          <w:color w:val="1F3A5F"/>
          <w:sz w:val="20"/>
          <w:szCs w:val="20"/>
        </w:rPr>
        <w:t>Skills</w:t>
      </w:r>
    </w:p>
    <w:p>
      <w:pPr>
        <w:spacing w:before="0" w:after="20" w:line="240" w:lineRule="auto"/>
      </w:pPr>
      <w:r>
        <w:rPr>
          <w:rFonts w:ascii="Calibri" w:hAnsi="Calibri" w:cs="Calibri"/>
          <w:b/>
          <w:bCs/>
          <w:color w:val="1A1A1A"/>
          <w:sz w:val="19"/>
          <w:szCs w:val="19"/>
        </w:rPr>
        <w:t xml:space="preserve">Frontend: </w:t>
      </w:r>
      <w:r>
        <w:rPr>
          <w:rFonts w:ascii="Calibri" w:hAnsi="Calibri" w:cs="Calibri"/>
          <w:color w:val="4A4A4A"/>
          <w:sz w:val="19"/>
          <w:szCs w:val="19"/>
        </w:rPr>
        <w:t>Vue.js 3 (Composition API), React, Next.js, Pinia, TradingView Charting Library</w:t>
      </w:r>
    </w:p>
    <w:p>
      <w:pPr>
        <w:spacing w:before="0" w:after="20" w:line="240" w:lineRule="auto"/>
      </w:pPr>
      <w:r>
        <w:rPr>
          <w:rFonts w:ascii="Calibri" w:hAnsi="Calibri" w:cs="Calibri"/>
          <w:b/>
          <w:bCs/>
          <w:color w:val="1A1A1A"/>
          <w:sz w:val="19"/>
          <w:szCs w:val="19"/>
        </w:rPr>
        <w:t xml:space="preserve">Languages: </w:t>
      </w:r>
      <w:r>
        <w:rPr>
          <w:rFonts w:ascii="Calibri" w:hAnsi="Calibri" w:cs="Calibri"/>
          <w:color w:val="4A4A4A"/>
          <w:sz w:val="19"/>
          <w:szCs w:val="19"/>
        </w:rPr>
        <w:t>JavaScript (ES6+), TypeScript</w:t>
      </w:r>
    </w:p>
    <w:p>
      <w:pPr>
        <w:spacing w:before="0" w:after="20" w:line="240" w:lineRule="auto"/>
      </w:pPr>
      <w:r>
        <w:rPr>
          <w:rFonts w:ascii="Calibri" w:hAnsi="Calibri" w:cs="Calibri"/>
          <w:b/>
          <w:bCs/>
          <w:color w:val="1A1A1A"/>
          <w:sz w:val="19"/>
          <w:szCs w:val="19"/>
        </w:rPr>
        <w:t xml:space="preserve">Backend: </w:t>
      </w:r>
      <w:r>
        <w:rPr>
          <w:rFonts w:ascii="Calibri" w:hAnsi="Calibri" w:cs="Calibri"/>
          <w:color w:val="4A4A4A"/>
          <w:sz w:val="19"/>
          <w:szCs w:val="19"/>
        </w:rPr>
        <w:t>Node.js, Express, API proxy layers</w:t>
      </w:r>
    </w:p>
    <w:p>
      <w:pPr>
        <w:spacing w:before="0" w:after="20" w:line="240" w:lineRule="auto"/>
      </w:pPr>
      <w:r>
        <w:rPr>
          <w:rFonts w:ascii="Calibri" w:hAnsi="Calibri" w:cs="Calibri"/>
          <w:b/>
          <w:bCs/>
          <w:color w:val="1A1A1A"/>
          <w:sz w:val="19"/>
          <w:szCs w:val="19"/>
        </w:rPr>
        <w:t xml:space="preserve">Integration: </w:t>
      </w:r>
      <w:r>
        <w:rPr>
          <w:rFonts w:ascii="Calibri" w:hAnsi="Calibri" w:cs="Calibri"/>
          <w:color w:val="4A4A4A"/>
          <w:sz w:val="19"/>
          <w:szCs w:val="19"/>
        </w:rPr>
        <w:t>REST APIs, Axios / Fetch, OAuth, Webhooks</w:t>
      </w:r>
    </w:p>
    <w:p>
      <w:pPr>
        <w:spacing w:before="0" w:after="20" w:line="240" w:lineRule="auto"/>
      </w:pPr>
      <w:r>
        <w:rPr>
          <w:rFonts w:ascii="Calibri" w:hAnsi="Calibri" w:cs="Calibri"/>
          <w:b/>
          <w:bCs/>
          <w:color w:val="1A1A1A"/>
          <w:sz w:val="19"/>
          <w:szCs w:val="19"/>
        </w:rPr>
        <w:t xml:space="preserve">Databases: </w:t>
      </w:r>
      <w:r>
        <w:rPr>
          <w:rFonts w:ascii="Calibri" w:hAnsi="Calibri" w:cs="Calibri"/>
          <w:color w:val="4A4A4A"/>
          <w:sz w:val="19"/>
          <w:szCs w:val="19"/>
        </w:rPr>
        <w:t>MySQL, MongoDB</w:t>
      </w:r>
    </w:p>
    <w:p>
      <w:pPr>
        <w:spacing w:before="0" w:after="20" w:line="240" w:lineRule="auto"/>
      </w:pPr>
      <w:r>
        <w:rPr>
          <w:rFonts w:ascii="Calibri" w:hAnsi="Calibri" w:cs="Calibri"/>
          <w:b/>
          <w:bCs/>
          <w:color w:val="1A1A1A"/>
          <w:sz w:val="19"/>
          <w:szCs w:val="19"/>
        </w:rPr>
        <w:t xml:space="preserve">UI &amp; Styling: </w:t>
      </w:r>
      <w:r>
        <w:rPr>
          <w:rFonts w:ascii="Calibri" w:hAnsi="Calibri" w:cs="Calibri"/>
          <w:color w:val="4A4A4A"/>
          <w:sz w:val="19"/>
          <w:szCs w:val="19"/>
        </w:rPr>
        <w:t>HTML5, CSS3, Tailwind CSS, SASS/SCSS, Material UI, Vuetify, Bootstrap</w:t>
      </w:r>
    </w:p>
    <w:p>
      <w:pPr>
        <w:spacing w:before="0" w:after="20" w:line="240" w:lineRule="auto"/>
      </w:pPr>
      <w:r>
        <w:rPr>
          <w:rFonts w:ascii="Calibri" w:hAnsi="Calibri" w:cs="Calibri"/>
          <w:b/>
          <w:bCs/>
          <w:color w:val="1A1A1A"/>
          <w:sz w:val="19"/>
          <w:szCs w:val="19"/>
        </w:rPr>
        <w:t xml:space="preserve">Cloud &amp; DevOps: </w:t>
      </w:r>
      <w:r>
        <w:rPr>
          <w:rFonts w:ascii="Calibri" w:hAnsi="Calibri" w:cs="Calibri"/>
          <w:color w:val="4A4A4A"/>
          <w:sz w:val="19"/>
          <w:szCs w:val="19"/>
        </w:rPr>
        <w:t>AWS EC2, Docker, NGINX, Linux, PM2, SSH</w:t>
      </w:r>
    </w:p>
    <w:p>
      <w:pPr>
        <w:spacing w:before="0" w:after="20" w:line="240" w:lineRule="auto"/>
      </w:pPr>
      <w:r>
        <w:rPr>
          <w:rFonts w:ascii="Calibri" w:hAnsi="Calibri" w:cs="Calibri"/>
          <w:b/>
          <w:bCs/>
          <w:color w:val="1A1A1A"/>
          <w:sz w:val="19"/>
          <w:szCs w:val="19"/>
        </w:rPr>
        <w:t xml:space="preserve">Testing &amp; Tools: </w:t>
      </w:r>
      <w:r>
        <w:rPr>
          <w:rFonts w:ascii="Calibri" w:hAnsi="Calibri" w:cs="Calibri"/>
          <w:color w:val="4A4A4A"/>
          <w:sz w:val="19"/>
          <w:szCs w:val="19"/>
        </w:rPr>
        <w:t>Vitest, Git, GitHub, Postman, Figma</w:t>
      </w:r>
    </w:p>
    <w:p>
      <w:pPr>
        <w:spacing w:before="0" w:after="20" w:line="240" w:lineRule="auto"/>
      </w:pPr>
      <w:r>
        <w:rPr>
          <w:rFonts w:ascii="Calibri" w:hAnsi="Calibri" w:cs="Calibri"/>
          <w:b/>
          <w:bCs/>
          <w:color w:val="1A1A1A"/>
          <w:sz w:val="19"/>
          <w:szCs w:val="19"/>
        </w:rPr>
        <w:t xml:space="preserve">Practices: </w:t>
      </w:r>
      <w:r>
        <w:rPr>
          <w:rFonts w:ascii="Calibri" w:hAnsi="Calibri" w:cs="Calibri"/>
          <w:color w:val="4A4A4A"/>
          <w:sz w:val="19"/>
          <w:szCs w:val="19"/>
        </w:rPr>
        <w:t>Responsive design, Accessibility (a11y), Clean architecture, Agile</w:t>
      </w:r>
    </w:p>
    <w:p>
      <w:pPr>
        <w:spacing w:before="180" w:after="70" w:line="240" w:lineRule="auto"/>
        <w:pBdr>
          <w:bottom w:val="single" w:sz="6" w:space="2" w:color="C7CEDA"/>
        </w:pBdr>
        <w:keepNext/>
      </w:pPr>
      <w:r>
        <w:rPr>
          <w:rFonts w:ascii="Calibri" w:hAnsi="Calibri" w:cs="Calibri"/>
          <w:b/>
          <w:bCs/>
          <w:caps/>
          <w:color w:val="1F3A5F"/>
          <w:sz w:val="20"/>
          <w:szCs w:val="20"/>
        </w:rPr>
        <w:t>Education</w:t>
      </w:r>
    </w:p>
    <w:p>
      <w:pPr>
        <w:tabs>
          <w:tab w:val="right" w:pos="10546"/>
        </w:tabs>
        <w:spacing w:before="0" w:after="30" w:line="240" w:lineRule="auto"/>
      </w:pPr>
      <w:r>
        <w:rPr>
          <w:rFonts w:ascii="Calibri" w:hAnsi="Calibri" w:cs="Calibri"/>
          <w:b/>
          <w:bCs/>
          <w:color w:val="1A1A1A"/>
          <w:sz w:val="19"/>
          <w:szCs w:val="19"/>
        </w:rPr>
        <w:t>Master of Computer Application (MCA)</w:t>
      </w:r>
      <w:r>
        <w:rPr>
          <w:rFonts w:ascii="Calibri" w:hAnsi="Calibri" w:cs="Calibri"/>
          <w:spacing w:val="30"/>
          <w:color w:val="C7CEDA"/>
          <w:sz w:val="19"/>
          <w:szCs w:val="19"/>
        </w:rPr>
        <w:t xml:space="preserve"> | </w:t>
      </w:r>
      <w:r>
        <w:rPr>
          <w:rFonts w:ascii="Calibri" w:hAnsi="Calibri" w:cs="Calibri"/>
          <w:color w:val="4A4A4A"/>
          <w:sz w:val="19"/>
          <w:szCs w:val="19"/>
        </w:rPr>
        <w:t>Tezpur University (Central), Assam</w:t>
      </w:r>
      <w:r>
        <w:tab/>
      </w:r>
      <w:r>
        <w:rPr>
          <w:rFonts w:ascii="Calibri" w:hAnsi="Calibri" w:cs="Calibri"/>
          <w:color w:val="4A4A4A"/>
          <w:sz w:val="19"/>
          <w:szCs w:val="19"/>
        </w:rPr>
        <w:t>2018 – 2021 | CGPA 8.04</w:t>
      </w:r>
    </w:p>
    <w:p>
      <w:pPr>
        <w:tabs>
          <w:tab w:val="right" w:pos="10546"/>
        </w:tabs>
        <w:spacing w:before="0" w:after="30" w:line="240" w:lineRule="auto"/>
      </w:pPr>
      <w:r>
        <w:rPr>
          <w:rFonts w:ascii="Calibri" w:hAnsi="Calibri" w:cs="Calibri"/>
          <w:b/>
          <w:bCs/>
          <w:color w:val="1A1A1A"/>
          <w:sz w:val="19"/>
          <w:szCs w:val="19"/>
        </w:rPr>
        <w:t>Bachelor of Computer Application (BCA)</w:t>
      </w:r>
      <w:r>
        <w:rPr>
          <w:rFonts w:ascii="Calibri" w:hAnsi="Calibri" w:cs="Calibri"/>
          <w:spacing w:val="30"/>
          <w:color w:val="C7CEDA"/>
          <w:sz w:val="19"/>
          <w:szCs w:val="19"/>
        </w:rPr>
        <w:t xml:space="preserve"> | </w:t>
      </w:r>
      <w:r>
        <w:rPr>
          <w:rFonts w:ascii="Calibri" w:hAnsi="Calibri" w:cs="Calibri"/>
          <w:color w:val="4A4A4A"/>
          <w:sz w:val="19"/>
          <w:szCs w:val="19"/>
        </w:rPr>
        <w:t>Gauhati University, Assam</w:t>
      </w:r>
      <w:r>
        <w:tab/>
      </w:r>
      <w:r>
        <w:rPr>
          <w:rFonts w:ascii="Calibri" w:hAnsi="Calibri" w:cs="Calibri"/>
          <w:color w:val="4A4A4A"/>
          <w:sz w:val="19"/>
          <w:szCs w:val="19"/>
        </w:rPr>
        <w:t>2015 – 2018 | CGPA 7.3</w:t>
      </w:r>
    </w:p>
    <w:p>
      <w:pPr>
        <w:tabs>
          <w:tab w:val="right" w:pos="10546"/>
        </w:tabs>
        <w:spacing w:before="0" w:after="30" w:line="240" w:lineRule="auto"/>
      </w:pPr>
      <w:r>
        <w:rPr>
          <w:rFonts w:ascii="Calibri" w:hAnsi="Calibri" w:cs="Calibri"/>
          <w:b/>
          <w:bCs/>
          <w:color w:val="1A1A1A"/>
          <w:sz w:val="19"/>
          <w:szCs w:val="19"/>
        </w:rPr>
        <w:t>Diploma in Civil Engineering</w:t>
      </w:r>
      <w:r>
        <w:rPr>
          <w:rFonts w:ascii="Calibri" w:hAnsi="Calibri" w:cs="Calibri"/>
          <w:spacing w:val="30"/>
          <w:color w:val="C7CEDA"/>
          <w:sz w:val="19"/>
          <w:szCs w:val="19"/>
        </w:rPr>
        <w:t xml:space="preserve"> | </w:t>
      </w:r>
      <w:r>
        <w:rPr>
          <w:rFonts w:ascii="Calibri" w:hAnsi="Calibri" w:cs="Calibri"/>
          <w:color w:val="4A4A4A"/>
          <w:sz w:val="19"/>
          <w:szCs w:val="19"/>
        </w:rPr>
        <w:t>Assam Engineering Institute, Assam</w:t>
      </w:r>
      <w:r>
        <w:tab/>
      </w:r>
      <w:r>
        <w:rPr>
          <w:rFonts w:ascii="Calibri" w:hAnsi="Calibri" w:cs="Calibri"/>
          <w:color w:val="4A4A4A"/>
          <w:sz w:val="19"/>
          <w:szCs w:val="19"/>
        </w:rPr>
        <w:t>2010 – 2014 | 66.86%</w:t>
      </w:r>
    </w:p>
    <w:sectPr>
      <w:pgSz w:w="11906" w:h="16838"/>
      <w:pgMar w:top="560" w:right="680" w:bottom="560" w:left="680" w:header="0" w:footer="0"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227" w:hanging="227"/>
      </w:pPr>
      <w:rPr>
        <w:rFonts w:ascii="Calibri" w:hAnsi="Calibri" w:hint="default"/>
        <w:color w:val="1F3A5F"/>
      </w:r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color w:val="1A1A1A"/>
        <w:sz w:val="19"/>
        <w:szCs w:val="19"/>
      </w:rPr>
    </w:rPrDefault>
    <w:pPrDefault>
      <w:pPr>
        <w:spacing w:after="0" w:line="240" w:lineRule="auto"/>
      </w:pPr>
    </w:pPrDefault>
  </w:docDefaults>
  <w:style w:type="paragraph" w:default="1" w:styleId="Normal">
    <w:name w:val="Normal"/>
  </w:style>
  <w:style w:type="character" w:styleId="Hyperlink">
    <w:name w:val="Hyperlink"/>
    <w:rPr>
      <w:color w:val="1F3A5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00" Type="http://schemas.openxmlformats.org/officeDocument/2006/relationships/hyperlink" Target="mailto:amdpvz@gmail.com" TargetMode="External"/><Relationship Id="rId101" Type="http://schemas.openxmlformats.org/officeDocument/2006/relationships/hyperlink" Target="https://www.linkedin.com/in/amdpvz/" TargetMode="External"/><Relationship Id="rId102" Type="http://schemas.openxmlformats.org/officeDocument/2006/relationships/hyperlink" Target="https://github.com/pvzamd" TargetMode="External"/><Relationship Id="rId103" Type="http://schemas.openxmlformats.org/officeDocument/2006/relationships/hyperlink" Target="https://aliceblueonline.com/" TargetMode="External"/><Relationship Id="rId104" Type="http://schemas.openxmlformats.org/officeDocument/2006/relationships/hyperlink" Target="https://rise.aliceblueonline.com/" TargetMode="External"/><Relationship Id="rId105" Type="http://schemas.openxmlformats.org/officeDocument/2006/relationships/hyperlink" Target="https://tradeschool.aliceblueonline.com/" TargetMode="External"/><Relationship Id="rId106" Type="http://schemas.openxmlformats.org/officeDocument/2006/relationships/hyperlink" Target="https://www.softwareag.com/en/" TargetMode="External"/><Relationship Id="rId107" Type="http://schemas.openxmlformats.org/officeDocument/2006/relationships/hyperlink" Target="https://www.crowinfo.com/" TargetMode="External"/><Relationship Id="rId108" Type="http://schemas.openxmlformats.org/officeDocument/2006/relationships/hyperlink" Target="https://www.npmjs.com/package/pnl-heatmap" TargetMode="External"/><Relationship Id="rId109" Type="http://schemas.openxmlformats.org/officeDocument/2006/relationships/hyperlink" Target="https://github.com/pvzamd/dual-hangman"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Parvez Ahmed - Senior Software Engineer | Frontend</dc:title>
  <dc:creator>Parvez Ahmed</dc:creator>
  <cp:keywords>Vue.js, React, Next.js, Node.js, TypeScript, Frontend Engineer</cp:keywords>
</cp:coreProperties>
</file>