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Codex Manual</w:t>
      </w:r>
    </w:p>
    <w:p>
      <w:pPr>
        <w:pStyle w:val="Subtitle"/>
        <w:jc w:val="center"/>
      </w:pPr>
      <w:r>
        <w:t>Mandatory full-research expansion for the state-capacity TinyRNN project</w:t>
      </w:r>
    </w:p>
    <w:p>
      <w:pPr>
        <w:pStyle w:val="Heading1"/>
      </w:pPr>
      <w:r>
        <w:t>Codex Manual: Mandatory Full-Research Expansion From the Current State-Capacity TinyRNN Implementation</w:t>
      </w:r>
    </w:p>
    <w:p>
      <w:pPr>
        <w:pStyle w:val="Heading2"/>
      </w:pPr>
      <w:r>
        <w:t>Project title</w:t>
      </w:r>
    </w:p>
    <w:p>
      <w:pPr>
        <w:jc w:val="both"/>
      </w:pPr>
      <w:r>
        <w:t>Machine-defined state and capacity coordinates in human cognition using compact recurrent neural networks</w:t>
      </w:r>
    </w:p>
    <w:p>
      <w:pPr>
        <w:pStyle w:val="Heading2"/>
      </w:pPr>
      <w:r>
        <w:t>Mission</w:t>
      </w:r>
    </w:p>
    <w:p>
      <w:pPr>
        <w:jc w:val="both"/>
      </w:pPr>
      <w:r>
        <w:t>Revise and extend the existing TinyRNN state-capacity implementation into a full, reproducible empirical study suitable for a serious Nature or Nature Human Behaviour submission. The study must implement the theoretical framework in which artificial neural networks are used as perturbable instruments to distinguish global computational state from structural capacity. The final output must be a complete research package, not a pilot.</w:t>
      </w:r>
    </w:p>
    <w:p>
      <w:pPr>
        <w:pStyle w:val="Heading2"/>
      </w:pPr>
      <w:r>
        <w:t>Absolute rules</w:t>
      </w:r>
    </w:p>
    <w:p>
      <w:pPr>
        <w:ind w:left="216"/>
      </w:pPr>
      <w:r>
        <w:t>1. Do not run pilot-only analyses as final analyses.</w:t>
      </w:r>
    </w:p>
    <w:p>
      <w:pPr>
        <w:ind w:left="216"/>
      </w:pPr>
      <w:r>
        <w:t>2. Do not use manually downloaded datasets in the main paper.</w:t>
      </w:r>
    </w:p>
    <w:p>
      <w:pPr>
        <w:ind w:left="216"/>
      </w:pPr>
      <w:r>
        <w:t>3. Do not use any dataset requiring login, private approval, controlled access or browser-only download.</w:t>
      </w:r>
    </w:p>
    <w:p>
      <w:pPr>
        <w:ind w:left="216"/>
      </w:pPr>
      <w:r>
        <w:t>4. Do not report any empirical claim unless it appears in `claim_audit.tsv` with a script, output file, sample size and claim-strength label.</w:t>
      </w:r>
    </w:p>
    <w:p>
      <w:pPr>
        <w:ind w:left="216"/>
      </w:pPr>
      <w:r>
        <w:t>5. Do not hide negative validation results.</w:t>
      </w:r>
    </w:p>
    <w:p>
      <w:pPr>
        <w:ind w:left="216"/>
      </w:pPr>
      <w:r>
        <w:t>6. Do not claim predictive superiority unless the model beats deployable baselines on held-out participants.</w:t>
      </w:r>
    </w:p>
    <w:p>
      <w:pPr>
        <w:ind w:left="216"/>
      </w:pPr>
      <w:r>
        <w:t>7. Do not call fixed points biological attractors.</w:t>
      </w:r>
    </w:p>
    <w:p>
      <w:pPr>
        <w:ind w:left="216"/>
      </w:pPr>
      <w:r>
        <w:t>8. Do not claim consciousness diagnosis.</w:t>
      </w:r>
    </w:p>
    <w:p>
      <w:pPr>
        <w:ind w:left="216"/>
      </w:pPr>
      <w:r>
        <w:t>9. Do not proceed to human projection unless the artificial-agent intervention gate passes, unless the project is explicitly reframed as exploratory or negative.</w:t>
      </w:r>
    </w:p>
    <w:p>
      <w:pPr>
        <w:ind w:left="216"/>
      </w:pPr>
      <w:r>
        <w:t>10. Do not use `--sample`, `--max-subjects`, `head()`, `nrows`, debug subsets or early-break logic in full-run mode.</w:t>
      </w:r>
    </w:p>
    <w:p>
      <w:pPr>
        <w:pStyle w:val="Heading2"/>
      </w:pPr>
      <w:r>
        <w:t>Target repository structure</w:t>
      </w:r>
    </w:p>
    <w:p>
      <w:pPr>
        <w:pStyle w:val="CodeBlock"/>
      </w:pPr>
      <w:r>
        <w:rPr>
          <w:rFonts w:ascii="Courier New" w:hAnsi="Courier New"/>
          <w:sz w:val="16"/>
        </w:rPr>
        <w:t>state_capacity_tinyrnn/</w:t>
      </w:r>
    </w:p>
    <w:p>
      <w:pPr>
        <w:pStyle w:val="CodeBlock"/>
      </w:pPr>
      <w:r>
        <w:rPr>
          <w:rFonts w:ascii="Courier New" w:hAnsi="Courier New"/>
          <w:sz w:val="16"/>
        </w:rPr>
        <w:t xml:space="preserve">  README.md</w:t>
      </w:r>
    </w:p>
    <w:p>
      <w:pPr>
        <w:pStyle w:val="CodeBlock"/>
      </w:pPr>
      <w:r>
        <w:rPr>
          <w:rFonts w:ascii="Courier New" w:hAnsi="Courier New"/>
          <w:sz w:val="16"/>
        </w:rPr>
        <w:t xml:space="preserve">  pyproject.toml</w:t>
      </w:r>
    </w:p>
    <w:p>
      <w:pPr>
        <w:pStyle w:val="CodeBlock"/>
      </w:pPr>
      <w:r>
        <w:rPr>
          <w:rFonts w:ascii="Courier New" w:hAnsi="Courier New"/>
          <w:sz w:val="16"/>
        </w:rPr>
        <w:t xml:space="preserve">  uv.lock</w:t>
      </w:r>
    </w:p>
    <w:p>
      <w:pPr>
        <w:pStyle w:val="CodeBlock"/>
      </w:pPr>
      <w:r>
        <w:rPr>
          <w:rFonts w:ascii="Courier New" w:hAnsi="Courier New"/>
          <w:sz w:val="16"/>
        </w:rPr>
        <w:t xml:space="preserve">  environment.yml</w:t>
      </w:r>
    </w:p>
    <w:p>
      <w:pPr>
        <w:pStyle w:val="CodeBlock"/>
      </w:pPr>
      <w:r>
        <w:rPr>
          <w:rFonts w:ascii="Courier New" w:hAnsi="Courier New"/>
          <w:sz w:val="16"/>
        </w:rPr>
        <w:t xml:space="preserve">  Makefile</w:t>
      </w:r>
    </w:p>
    <w:p>
      <w:pPr>
        <w:pStyle w:val="CodeBlock"/>
      </w:pPr>
      <w:r>
        <w:rPr>
          <w:rFonts w:ascii="Courier New" w:hAnsi="Courier New"/>
          <w:sz w:val="16"/>
        </w:rPr>
        <w:t xml:space="preserve">  configs/</w:t>
      </w:r>
    </w:p>
    <w:p>
      <w:pPr>
        <w:pStyle w:val="CodeBlock"/>
      </w:pPr>
      <w:r>
        <w:rPr>
          <w:rFonts w:ascii="Courier New" w:hAnsi="Courier New"/>
          <w:sz w:val="16"/>
        </w:rPr>
        <w:t xml:space="preserve">    run_mode.yaml</w:t>
      </w:r>
    </w:p>
    <w:p>
      <w:pPr>
        <w:pStyle w:val="CodeBlock"/>
      </w:pPr>
      <w:r>
        <w:rPr>
          <w:rFonts w:ascii="Courier New" w:hAnsi="Courier New"/>
          <w:sz w:val="16"/>
        </w:rPr>
        <w:t xml:space="preserve">    datasets.yaml</w:t>
      </w:r>
    </w:p>
    <w:p>
      <w:pPr>
        <w:pStyle w:val="CodeBlock"/>
      </w:pPr>
      <w:r>
        <w:rPr>
          <w:rFonts w:ascii="Courier New" w:hAnsi="Courier New"/>
          <w:sz w:val="16"/>
        </w:rPr>
        <w:t xml:space="preserve">    model.yaml</w:t>
      </w:r>
    </w:p>
    <w:p>
      <w:pPr>
        <w:pStyle w:val="CodeBlock"/>
      </w:pPr>
      <w:r>
        <w:rPr>
          <w:rFonts w:ascii="Courier New" w:hAnsi="Courier New"/>
          <w:sz w:val="16"/>
        </w:rPr>
        <w:t xml:space="preserve">    perturbations.yaml</w:t>
      </w:r>
    </w:p>
    <w:p>
      <w:pPr>
        <w:pStyle w:val="CodeBlock"/>
      </w:pPr>
      <w:r>
        <w:rPr>
          <w:rFonts w:ascii="Courier New" w:hAnsi="Courier New"/>
          <w:sz w:val="16"/>
        </w:rPr>
        <w:t xml:space="preserve">    preprocessing.yaml</w:t>
      </w:r>
    </w:p>
    <w:p>
      <w:pPr>
        <w:pStyle w:val="CodeBlock"/>
      </w:pPr>
      <w:r>
        <w:rPr>
          <w:rFonts w:ascii="Courier New" w:hAnsi="Courier New"/>
          <w:sz w:val="16"/>
        </w:rPr>
        <w:t xml:space="preserve">    neurophysiology.yaml</w:t>
      </w:r>
    </w:p>
    <w:p>
      <w:pPr>
        <w:pStyle w:val="CodeBlock"/>
      </w:pPr>
      <w:r>
        <w:rPr>
          <w:rFonts w:ascii="Courier New" w:hAnsi="Courier New"/>
          <w:sz w:val="16"/>
        </w:rPr>
        <w:t xml:space="preserve">    statistics.yaml</w:t>
      </w:r>
    </w:p>
    <w:p>
      <w:pPr>
        <w:pStyle w:val="CodeBlock"/>
      </w:pPr>
      <w:r>
        <w:rPr>
          <w:rFonts w:ascii="Courier New" w:hAnsi="Courier New"/>
          <w:sz w:val="16"/>
        </w:rPr>
        <w:t xml:space="preserve">    figures.yaml</w:t>
      </w:r>
    </w:p>
    <w:p>
      <w:pPr>
        <w:pStyle w:val="CodeBlock"/>
      </w:pPr>
      <w:r>
        <w:rPr>
          <w:rFonts w:ascii="Courier New" w:hAnsi="Courier New"/>
          <w:sz w:val="16"/>
        </w:rPr>
        <w:t xml:space="preserve">  src/state_capacity/</w:t>
      </w:r>
    </w:p>
    <w:p>
      <w:pPr>
        <w:pStyle w:val="CodeBlock"/>
      </w:pPr>
      <w:r>
        <w:rPr>
          <w:rFonts w:ascii="Courier New" w:hAnsi="Courier New"/>
          <w:sz w:val="16"/>
        </w:rPr>
        <w:t xml:space="preserve">    data/</w:t>
      </w:r>
    </w:p>
    <w:p>
      <w:pPr>
        <w:pStyle w:val="CodeBlock"/>
      </w:pPr>
      <w:r>
        <w:rPr>
          <w:rFonts w:ascii="Courier New" w:hAnsi="Courier New"/>
          <w:sz w:val="16"/>
        </w:rPr>
        <w:t xml:space="preserve">    models/</w:t>
      </w:r>
    </w:p>
    <w:p>
      <w:pPr>
        <w:pStyle w:val="CodeBlock"/>
      </w:pPr>
      <w:r>
        <w:rPr>
          <w:rFonts w:ascii="Courier New" w:hAnsi="Courier New"/>
          <w:sz w:val="16"/>
        </w:rPr>
        <w:t xml:space="preserve">    perturbations/</w:t>
      </w:r>
    </w:p>
    <w:p>
      <w:pPr>
        <w:pStyle w:val="CodeBlock"/>
      </w:pPr>
      <w:r>
        <w:rPr>
          <w:rFonts w:ascii="Courier New" w:hAnsi="Courier New"/>
          <w:sz w:val="16"/>
        </w:rPr>
        <w:t xml:space="preserve">    fingerprints/</w:t>
      </w:r>
    </w:p>
    <w:p>
      <w:pPr>
        <w:pStyle w:val="CodeBlock"/>
      </w:pPr>
      <w:r>
        <w:rPr>
          <w:rFonts w:ascii="Courier New" w:hAnsi="Courier New"/>
          <w:sz w:val="16"/>
        </w:rPr>
        <w:t xml:space="preserve">    dynamics/</w:t>
      </w:r>
    </w:p>
    <w:p>
      <w:pPr>
        <w:pStyle w:val="CodeBlock"/>
      </w:pPr>
      <w:r>
        <w:rPr>
          <w:rFonts w:ascii="Courier New" w:hAnsi="Courier New"/>
          <w:sz w:val="16"/>
        </w:rPr>
        <w:t xml:space="preserve">    neurophys/</w:t>
      </w:r>
    </w:p>
    <w:p>
      <w:pPr>
        <w:pStyle w:val="CodeBlock"/>
      </w:pPr>
      <w:r>
        <w:rPr>
          <w:rFonts w:ascii="Courier New" w:hAnsi="Courier New"/>
          <w:sz w:val="16"/>
        </w:rPr>
        <w:t xml:space="preserve">    stats/</w:t>
      </w:r>
    </w:p>
    <w:p>
      <w:pPr>
        <w:pStyle w:val="CodeBlock"/>
      </w:pPr>
      <w:r>
        <w:rPr>
          <w:rFonts w:ascii="Courier New" w:hAnsi="Courier New"/>
          <w:sz w:val="16"/>
        </w:rPr>
        <w:t xml:space="preserve">    plotting/</w:t>
      </w:r>
    </w:p>
    <w:p>
      <w:pPr>
        <w:pStyle w:val="CodeBlock"/>
      </w:pPr>
      <w:r>
        <w:rPr>
          <w:rFonts w:ascii="Courier New" w:hAnsi="Courier New"/>
          <w:sz w:val="16"/>
        </w:rPr>
        <w:t xml:space="preserve">    audit/</w:t>
      </w:r>
    </w:p>
    <w:p>
      <w:pPr>
        <w:pStyle w:val="CodeBlock"/>
      </w:pPr>
      <w:r>
        <w:rPr>
          <w:rFonts w:ascii="Courier New" w:hAnsi="Courier New"/>
          <w:sz w:val="16"/>
        </w:rPr>
        <w:t xml:space="preserve">  scripts/</w:t>
      </w:r>
    </w:p>
    <w:p>
      <w:pPr>
        <w:pStyle w:val="CodeBlock"/>
      </w:pPr>
      <w:r>
        <w:rPr>
          <w:rFonts w:ascii="Courier New" w:hAnsi="Courier New"/>
          <w:sz w:val="16"/>
        </w:rPr>
        <w:t xml:space="preserve">    00_audit_existing/</w:t>
      </w:r>
    </w:p>
    <w:p>
      <w:pPr>
        <w:pStyle w:val="CodeBlock"/>
      </w:pPr>
      <w:r>
        <w:rPr>
          <w:rFonts w:ascii="Courier New" w:hAnsi="Courier New"/>
          <w:sz w:val="16"/>
        </w:rPr>
        <w:t xml:space="preserve">    01_download/</w:t>
      </w:r>
    </w:p>
    <w:p>
      <w:pPr>
        <w:pStyle w:val="CodeBlock"/>
      </w:pPr>
      <w:r>
        <w:rPr>
          <w:rFonts w:ascii="Courier New" w:hAnsi="Courier New"/>
          <w:sz w:val="16"/>
        </w:rPr>
        <w:t xml:space="preserve">    02_inventory/</w:t>
      </w:r>
    </w:p>
    <w:p>
      <w:pPr>
        <w:pStyle w:val="CodeBlock"/>
      </w:pPr>
      <w:r>
        <w:rPr>
          <w:rFonts w:ascii="Courier New" w:hAnsi="Courier New"/>
          <w:sz w:val="16"/>
        </w:rPr>
        <w:t xml:space="preserve">    03_preprocess_behavior/</w:t>
      </w:r>
    </w:p>
    <w:p>
      <w:pPr>
        <w:pStyle w:val="CodeBlock"/>
      </w:pPr>
      <w:r>
        <w:rPr>
          <w:rFonts w:ascii="Courier New" w:hAnsi="Courier New"/>
          <w:sz w:val="16"/>
        </w:rPr>
        <w:t xml:space="preserve">    04_theory_crosswalk/</w:t>
      </w:r>
    </w:p>
    <w:p>
      <w:pPr>
        <w:pStyle w:val="CodeBlock"/>
      </w:pPr>
      <w:r>
        <w:rPr>
          <w:rFonts w:ascii="Courier New" w:hAnsi="Courier New"/>
          <w:sz w:val="16"/>
        </w:rPr>
        <w:t xml:space="preserve">    05_artificial_agents/</w:t>
      </w:r>
    </w:p>
    <w:p>
      <w:pPr>
        <w:pStyle w:val="CodeBlock"/>
      </w:pPr>
      <w:r>
        <w:rPr>
          <w:rFonts w:ascii="Courier New" w:hAnsi="Courier New"/>
          <w:sz w:val="16"/>
        </w:rPr>
        <w:t xml:space="preserve">    06_ann_intervention_gate/</w:t>
      </w:r>
    </w:p>
    <w:p>
      <w:pPr>
        <w:pStyle w:val="CodeBlock"/>
      </w:pPr>
      <w:r>
        <w:rPr>
          <w:rFonts w:ascii="Courier New" w:hAnsi="Courier New"/>
          <w:sz w:val="16"/>
        </w:rPr>
        <w:t xml:space="preserve">    07_train_tinyrnn/</w:t>
      </w:r>
    </w:p>
    <w:p>
      <w:pPr>
        <w:pStyle w:val="CodeBlock"/>
      </w:pPr>
      <w:r>
        <w:rPr>
          <w:rFonts w:ascii="Courier New" w:hAnsi="Courier New"/>
          <w:sz w:val="16"/>
        </w:rPr>
        <w:t xml:space="preserve">    08_estimate_coordinates/</w:t>
      </w:r>
    </w:p>
    <w:p>
      <w:pPr>
        <w:pStyle w:val="CodeBlock"/>
      </w:pPr>
      <w:r>
        <w:rPr>
          <w:rFonts w:ascii="Courier New" w:hAnsi="Courier New"/>
          <w:sz w:val="16"/>
        </w:rPr>
        <w:t xml:space="preserve">    09_dynamics/</w:t>
      </w:r>
    </w:p>
    <w:p>
      <w:pPr>
        <w:pStyle w:val="CodeBlock"/>
      </w:pPr>
      <w:r>
        <w:rPr>
          <w:rFonts w:ascii="Courier New" w:hAnsi="Courier New"/>
          <w:sz w:val="16"/>
        </w:rPr>
        <w:t xml:space="preserve">    10_ds007554_discovery/</w:t>
      </w:r>
    </w:p>
    <w:p>
      <w:pPr>
        <w:pStyle w:val="CodeBlock"/>
      </w:pPr>
      <w:r>
        <w:rPr>
          <w:rFonts w:ascii="Courier New" w:hAnsi="Courier New"/>
          <w:sz w:val="16"/>
        </w:rPr>
        <w:t xml:space="preserve">    11_ds007554_neurophys/</w:t>
      </w:r>
    </w:p>
    <w:p>
      <w:pPr>
        <w:pStyle w:val="CodeBlock"/>
      </w:pPr>
      <w:r>
        <w:rPr>
          <w:rFonts w:ascii="Courier New" w:hAnsi="Courier New"/>
          <w:sz w:val="16"/>
        </w:rPr>
        <w:t xml:space="preserve">    12_external_cog_bci/</w:t>
      </w:r>
    </w:p>
    <w:p>
      <w:pPr>
        <w:pStyle w:val="CodeBlock"/>
      </w:pPr>
      <w:r>
        <w:rPr>
          <w:rFonts w:ascii="Courier New" w:hAnsi="Courier New"/>
          <w:sz w:val="16"/>
        </w:rPr>
        <w:t xml:space="preserve">    13_external_tu_berlin/</w:t>
      </w:r>
    </w:p>
    <w:p>
      <w:pPr>
        <w:pStyle w:val="CodeBlock"/>
      </w:pPr>
      <w:r>
        <w:rPr>
          <w:rFonts w:ascii="Courier New" w:hAnsi="Courier New"/>
          <w:sz w:val="16"/>
        </w:rPr>
        <w:t xml:space="preserve">    14_external_hbn/</w:t>
      </w:r>
    </w:p>
    <w:p>
      <w:pPr>
        <w:pStyle w:val="CodeBlock"/>
      </w:pPr>
      <w:r>
        <w:rPr>
          <w:rFonts w:ascii="Courier New" w:hAnsi="Courier New"/>
          <w:sz w:val="16"/>
        </w:rPr>
        <w:t xml:space="preserve">    15_baselines_robustness/</w:t>
      </w:r>
    </w:p>
    <w:p>
      <w:pPr>
        <w:pStyle w:val="CodeBlock"/>
      </w:pPr>
      <w:r>
        <w:rPr>
          <w:rFonts w:ascii="Courier New" w:hAnsi="Courier New"/>
          <w:sz w:val="16"/>
        </w:rPr>
        <w:t xml:space="preserve">    16_statistics_figures/</w:t>
      </w:r>
    </w:p>
    <w:p>
      <w:pPr>
        <w:pStyle w:val="CodeBlock"/>
      </w:pPr>
      <w:r>
        <w:rPr>
          <w:rFonts w:ascii="Courier New" w:hAnsi="Courier New"/>
          <w:sz w:val="16"/>
        </w:rPr>
        <w:t xml:space="preserve">    17_manuscript_package/</w:t>
      </w:r>
    </w:p>
    <w:p>
      <w:pPr>
        <w:pStyle w:val="CodeBlock"/>
      </w:pPr>
      <w:r>
        <w:rPr>
          <w:rFonts w:ascii="Courier New" w:hAnsi="Courier New"/>
          <w:sz w:val="16"/>
        </w:rPr>
        <w:t xml:space="preserve">  data/</w:t>
      </w:r>
    </w:p>
    <w:p>
      <w:pPr>
        <w:pStyle w:val="CodeBlock"/>
      </w:pPr>
      <w:r>
        <w:rPr>
          <w:rFonts w:ascii="Courier New" w:hAnsi="Courier New"/>
          <w:sz w:val="16"/>
        </w:rPr>
        <w:t xml:space="preserve">    raw/</w:t>
      </w:r>
    </w:p>
    <w:p>
      <w:pPr>
        <w:pStyle w:val="CodeBlock"/>
      </w:pPr>
      <w:r>
        <w:rPr>
          <w:rFonts w:ascii="Courier New" w:hAnsi="Courier New"/>
          <w:sz w:val="16"/>
        </w:rPr>
        <w:t xml:space="preserve">    interim/</w:t>
      </w:r>
    </w:p>
    <w:p>
      <w:pPr>
        <w:pStyle w:val="CodeBlock"/>
      </w:pPr>
      <w:r>
        <w:rPr>
          <w:rFonts w:ascii="Courier New" w:hAnsi="Courier New"/>
          <w:sz w:val="16"/>
        </w:rPr>
        <w:t xml:space="preserve">    processed/</w:t>
      </w:r>
    </w:p>
    <w:p>
      <w:pPr>
        <w:pStyle w:val="CodeBlock"/>
      </w:pPr>
      <w:r>
        <w:rPr>
          <w:rFonts w:ascii="Courier New" w:hAnsi="Courier New"/>
          <w:sz w:val="16"/>
        </w:rPr>
        <w:t xml:space="preserve">  outputs/</w:t>
      </w:r>
    </w:p>
    <w:p>
      <w:pPr>
        <w:pStyle w:val="CodeBlock"/>
      </w:pPr>
      <w:r>
        <w:rPr>
          <w:rFonts w:ascii="Courier New" w:hAnsi="Courier New"/>
          <w:sz w:val="16"/>
        </w:rPr>
        <w:t xml:space="preserve">    logs/</w:t>
      </w:r>
    </w:p>
    <w:p>
      <w:pPr>
        <w:pStyle w:val="CodeBlock"/>
      </w:pPr>
      <w:r>
        <w:rPr>
          <w:rFonts w:ascii="Courier New" w:hAnsi="Courier New"/>
          <w:sz w:val="16"/>
        </w:rPr>
        <w:t xml:space="preserve">    manifests/</w:t>
      </w:r>
    </w:p>
    <w:p>
      <w:pPr>
        <w:pStyle w:val="CodeBlock"/>
      </w:pPr>
      <w:r>
        <w:rPr>
          <w:rFonts w:ascii="Courier New" w:hAnsi="Courier New"/>
          <w:sz w:val="16"/>
        </w:rPr>
        <w:t xml:space="preserve">    tables/</w:t>
      </w:r>
    </w:p>
    <w:p>
      <w:pPr>
        <w:pStyle w:val="CodeBlock"/>
      </w:pPr>
      <w:r>
        <w:rPr>
          <w:rFonts w:ascii="Courier New" w:hAnsi="Courier New"/>
          <w:sz w:val="16"/>
        </w:rPr>
        <w:t xml:space="preserve">    figures/</w:t>
      </w:r>
    </w:p>
    <w:p>
      <w:pPr>
        <w:pStyle w:val="CodeBlock"/>
      </w:pPr>
      <w:r>
        <w:rPr>
          <w:rFonts w:ascii="Courier New" w:hAnsi="Courier New"/>
          <w:sz w:val="16"/>
        </w:rPr>
        <w:t xml:space="preserve">    source_data/</w:t>
      </w:r>
    </w:p>
    <w:p>
      <w:pPr>
        <w:pStyle w:val="CodeBlock"/>
      </w:pPr>
      <w:r>
        <w:rPr>
          <w:rFonts w:ascii="Courier New" w:hAnsi="Courier New"/>
          <w:sz w:val="16"/>
        </w:rPr>
        <w:t xml:space="preserve">    model_checkpoints/</w:t>
      </w:r>
    </w:p>
    <w:p>
      <w:pPr>
        <w:pStyle w:val="CodeBlock"/>
      </w:pPr>
      <w:r>
        <w:rPr>
          <w:rFonts w:ascii="Courier New" w:hAnsi="Courier New"/>
          <w:sz w:val="16"/>
        </w:rPr>
        <w:t xml:space="preserve">    audit/</w:t>
      </w:r>
    </w:p>
    <w:p>
      <w:pPr>
        <w:pStyle w:val="CodeBlock"/>
      </w:pPr>
      <w:r>
        <w:rPr>
          <w:rFonts w:ascii="Courier New" w:hAnsi="Courier New"/>
          <w:sz w:val="16"/>
        </w:rPr>
        <w:t xml:space="preserve">    manuscript_text/</w:t>
      </w:r>
    </w:p>
    <w:p>
      <w:pPr>
        <w:pStyle w:val="CodeBlock"/>
      </w:pPr>
      <w:r>
        <w:rPr>
          <w:rFonts w:ascii="Courier New" w:hAnsi="Courier New"/>
          <w:sz w:val="16"/>
        </w:rPr>
        <w:t xml:space="preserve">  tests/</w:t>
      </w:r>
    </w:p>
    <w:p>
      <w:pPr>
        <w:pStyle w:val="Heading2"/>
      </w:pPr>
      <w:r>
        <w:t>Full-run guard</w:t>
      </w:r>
    </w:p>
    <w:p>
      <w:r>
        <w:t>Create `configs/run_mode.yaml`:</w:t>
      </w:r>
    </w:p>
    <w:p>
      <w:pPr>
        <w:pStyle w:val="CodeBlock"/>
      </w:pPr>
      <w:r>
        <w:rPr>
          <w:rFonts w:ascii="Courier New" w:hAnsi="Courier New"/>
          <w:sz w:val="16"/>
        </w:rPr>
        <w:t>mode: full</w:t>
      </w:r>
    </w:p>
    <w:p>
      <w:pPr>
        <w:pStyle w:val="CodeBlock"/>
      </w:pPr>
      <w:r>
        <w:rPr>
          <w:rFonts w:ascii="Courier New" w:hAnsi="Courier New"/>
          <w:sz w:val="16"/>
        </w:rPr>
        <w:t>allow_pilot: false</w:t>
      </w:r>
    </w:p>
    <w:p>
      <w:pPr>
        <w:pStyle w:val="CodeBlock"/>
      </w:pPr>
      <w:r>
        <w:rPr>
          <w:rFonts w:ascii="Courier New" w:hAnsi="Courier New"/>
          <w:sz w:val="16"/>
        </w:rPr>
        <w:t>allow_manual_data: false</w:t>
      </w:r>
    </w:p>
    <w:p>
      <w:pPr>
        <w:pStyle w:val="CodeBlock"/>
      </w:pPr>
      <w:r>
        <w:rPr>
          <w:rFonts w:ascii="Courier New" w:hAnsi="Courier New"/>
          <w:sz w:val="16"/>
        </w:rPr>
        <w:t>allow_missing_external_validation: false</w:t>
      </w:r>
    </w:p>
    <w:p>
      <w:pPr>
        <w:pStyle w:val="CodeBlock"/>
      </w:pPr>
      <w:r>
        <w:rPr>
          <w:rFonts w:ascii="Courier New" w:hAnsi="Courier New"/>
          <w:sz w:val="16"/>
        </w:rPr>
        <w:t>require_ann_gate: true</w:t>
      </w:r>
    </w:p>
    <w:p>
      <w:pPr>
        <w:pStyle w:val="CodeBlock"/>
      </w:pPr>
      <w:r>
        <w:rPr>
          <w:rFonts w:ascii="Courier New" w:hAnsi="Courier New"/>
          <w:sz w:val="16"/>
        </w:rPr>
        <w:t>require_claim_audit: true</w:t>
      </w:r>
    </w:p>
    <w:p>
      <w:pPr>
        <w:pStyle w:val="CodeBlock"/>
      </w:pPr>
      <w:r>
        <w:rPr>
          <w:rFonts w:ascii="Courier New" w:hAnsi="Courier New"/>
          <w:sz w:val="16"/>
        </w:rPr>
        <w:t>require_source_data: true</w:t>
      </w:r>
    </w:p>
    <w:p>
      <w:pPr>
        <w:pStyle w:val="CodeBlock"/>
      </w:pPr>
      <w:r>
        <w:rPr>
          <w:rFonts w:ascii="Courier New" w:hAnsi="Courier New"/>
          <w:sz w:val="16"/>
        </w:rPr>
        <w:t>min_expected_subject_fraction: 0.95</w:t>
      </w:r>
    </w:p>
    <w:p>
      <w:pPr>
        <w:jc w:val="both"/>
      </w:pPr>
      <w:r>
        <w:t>Implement `assert_full_run_allowed()` and call it in every script. In full mode, scripts must fail if debug sampling flags, subject caps or partial-run shortcuts are used. The pipeline must write a log line confirming full-run mode at the beginning of every step.</w:t>
      </w:r>
    </w:p>
    <w:p>
      <w:pPr>
        <w:pStyle w:val="Heading2"/>
      </w:pPr>
      <w:r>
        <w:t>Mandatory Make targets</w:t>
      </w:r>
    </w:p>
    <w:p>
      <w:pPr>
        <w:pStyle w:val="CodeBlock"/>
      </w:pPr>
      <w:r>
        <w:rPr>
          <w:rFonts w:ascii="Courier New" w:hAnsi="Courier New"/>
          <w:sz w:val="16"/>
        </w:rPr>
        <w:t>make setup</w:t>
      </w:r>
    </w:p>
    <w:p>
      <w:pPr>
        <w:pStyle w:val="CodeBlock"/>
      </w:pPr>
      <w:r>
        <w:rPr>
          <w:rFonts w:ascii="Courier New" w:hAnsi="Courier New"/>
          <w:sz w:val="16"/>
        </w:rPr>
        <w:t>make test</w:t>
      </w:r>
    </w:p>
    <w:p>
      <w:pPr>
        <w:pStyle w:val="CodeBlock"/>
      </w:pPr>
      <w:r>
        <w:rPr>
          <w:rFonts w:ascii="Courier New" w:hAnsi="Courier New"/>
          <w:sz w:val="16"/>
        </w:rPr>
        <w:t>make smoke</w:t>
      </w:r>
    </w:p>
    <w:p>
      <w:pPr>
        <w:pStyle w:val="CodeBlock"/>
      </w:pPr>
      <w:r>
        <w:rPr>
          <w:rFonts w:ascii="Courier New" w:hAnsi="Courier New"/>
          <w:sz w:val="16"/>
        </w:rPr>
        <w:t>make download_all</w:t>
      </w:r>
    </w:p>
    <w:p>
      <w:pPr>
        <w:pStyle w:val="CodeBlock"/>
      </w:pPr>
      <w:r>
        <w:rPr>
          <w:rFonts w:ascii="Courier New" w:hAnsi="Courier New"/>
          <w:sz w:val="16"/>
        </w:rPr>
        <w:t>make inventory</w:t>
      </w:r>
    </w:p>
    <w:p>
      <w:pPr>
        <w:pStyle w:val="CodeBlock"/>
      </w:pPr>
      <w:r>
        <w:rPr>
          <w:rFonts w:ascii="Courier New" w:hAnsi="Courier New"/>
          <w:sz w:val="16"/>
        </w:rPr>
        <w:t>make preprocess_all</w:t>
      </w:r>
    </w:p>
    <w:p>
      <w:pPr>
        <w:pStyle w:val="CodeBlock"/>
      </w:pPr>
      <w:r>
        <w:rPr>
          <w:rFonts w:ascii="Courier New" w:hAnsi="Courier New"/>
          <w:sz w:val="16"/>
        </w:rPr>
        <w:t>make theory_crosswalk</w:t>
      </w:r>
    </w:p>
    <w:p>
      <w:pPr>
        <w:pStyle w:val="CodeBlock"/>
      </w:pPr>
      <w:r>
        <w:rPr>
          <w:rFonts w:ascii="Courier New" w:hAnsi="Courier New"/>
          <w:sz w:val="16"/>
        </w:rPr>
        <w:t>make artificial_agents</w:t>
      </w:r>
    </w:p>
    <w:p>
      <w:pPr>
        <w:pStyle w:val="CodeBlock"/>
      </w:pPr>
      <w:r>
        <w:rPr>
          <w:rFonts w:ascii="Courier New" w:hAnsi="Courier New"/>
          <w:sz w:val="16"/>
        </w:rPr>
        <w:t>make ann_gate</w:t>
      </w:r>
    </w:p>
    <w:p>
      <w:pPr>
        <w:pStyle w:val="CodeBlock"/>
      </w:pPr>
      <w:r>
        <w:rPr>
          <w:rFonts w:ascii="Courier New" w:hAnsi="Courier New"/>
          <w:sz w:val="16"/>
        </w:rPr>
        <w:t>make train_all</w:t>
      </w:r>
    </w:p>
    <w:p>
      <w:pPr>
        <w:pStyle w:val="CodeBlock"/>
      </w:pPr>
      <w:r>
        <w:rPr>
          <w:rFonts w:ascii="Courier New" w:hAnsi="Courier New"/>
          <w:sz w:val="16"/>
        </w:rPr>
        <w:t>make estimate_coordinates</w:t>
      </w:r>
    </w:p>
    <w:p>
      <w:pPr>
        <w:pStyle w:val="CodeBlock"/>
      </w:pPr>
      <w:r>
        <w:rPr>
          <w:rFonts w:ascii="Courier New" w:hAnsi="Courier New"/>
          <w:sz w:val="16"/>
        </w:rPr>
        <w:t>make dynamics</w:t>
      </w:r>
    </w:p>
    <w:p>
      <w:pPr>
        <w:pStyle w:val="CodeBlock"/>
      </w:pPr>
      <w:r>
        <w:rPr>
          <w:rFonts w:ascii="Courier New" w:hAnsi="Courier New"/>
          <w:sz w:val="16"/>
        </w:rPr>
        <w:t>make neurophys</w:t>
      </w:r>
    </w:p>
    <w:p>
      <w:pPr>
        <w:pStyle w:val="CodeBlock"/>
      </w:pPr>
      <w:r>
        <w:rPr>
          <w:rFonts w:ascii="Courier New" w:hAnsi="Courier New"/>
          <w:sz w:val="16"/>
        </w:rPr>
        <w:t>make external_all</w:t>
      </w:r>
    </w:p>
    <w:p>
      <w:pPr>
        <w:pStyle w:val="CodeBlock"/>
      </w:pPr>
      <w:r>
        <w:rPr>
          <w:rFonts w:ascii="Courier New" w:hAnsi="Courier New"/>
          <w:sz w:val="16"/>
        </w:rPr>
        <w:t>make robustness</w:t>
      </w:r>
    </w:p>
    <w:p>
      <w:pPr>
        <w:pStyle w:val="CodeBlock"/>
      </w:pPr>
      <w:r>
        <w:rPr>
          <w:rFonts w:ascii="Courier New" w:hAnsi="Courier New"/>
          <w:sz w:val="16"/>
        </w:rPr>
        <w:t>make figures</w:t>
      </w:r>
    </w:p>
    <w:p>
      <w:pPr>
        <w:pStyle w:val="CodeBlock"/>
      </w:pPr>
      <w:r>
        <w:rPr>
          <w:rFonts w:ascii="Courier New" w:hAnsi="Courier New"/>
          <w:sz w:val="16"/>
        </w:rPr>
        <w:t>make manuscript_package</w:t>
      </w:r>
    </w:p>
    <w:p>
      <w:pPr>
        <w:pStyle w:val="CodeBlock"/>
      </w:pPr>
      <w:r>
        <w:rPr>
          <w:rFonts w:ascii="Courier New" w:hAnsi="Courier New"/>
          <w:sz w:val="16"/>
        </w:rPr>
        <w:t>make full</w:t>
      </w:r>
    </w:p>
    <w:p>
      <w:pPr>
        <w:jc w:val="both"/>
      </w:pPr>
      <w:r>
        <w:t>The final manuscript package may only be generated by `make full`.</w:t>
      </w:r>
    </w:p>
    <w:p>
      <w:pPr>
        <w:pStyle w:val="Heading2"/>
      </w:pPr>
      <w:r>
        <w:t>Step 00: Audit the current implementation</w:t>
      </w:r>
    </w:p>
    <w:p>
      <w:pPr>
        <w:jc w:val="both"/>
      </w:pPr>
      <w:r>
        <w:t>Goal: ingest the existing Codex-performed work without trusting it blindly.</w:t>
      </w:r>
    </w:p>
    <w:p>
      <w:r>
        <w:t>Tasks:</w:t>
      </w:r>
    </w:p>
    <w:p>
      <w:pPr>
        <w:ind w:left="216"/>
      </w:pPr>
      <w:r>
        <w:t>1. Locate existing step folders `00_project_setup` through `12_manuscript_outputs`.</w:t>
      </w:r>
    </w:p>
    <w:p>
      <w:pPr>
        <w:ind w:left="216"/>
      </w:pPr>
      <w:r>
        <w:t>2. Inventory all scripts, outputs, figures, tables and model checkpoints.</w:t>
      </w:r>
    </w:p>
    <w:p>
      <w:pPr>
        <w:ind w:left="216"/>
      </w:pPr>
      <w:r>
        <w:t>3. Identify which analyses were full and which were pilots.</w:t>
      </w:r>
    </w:p>
    <w:p>
      <w:pPr>
        <w:ind w:left="216"/>
      </w:pPr>
      <w:r>
        <w:t>4. Preserve previous outputs under `outputs/archive_previous_run/`.</w:t>
      </w:r>
    </w:p>
    <w:p>
      <w:pPr>
        <w:ind w:left="216"/>
      </w:pPr>
      <w:r>
        <w:t>5. Create a compatibility map from previous outputs to the revised pipeline.</w:t>
      </w:r>
    </w:p>
    <w:p>
      <w:r>
        <w:t>Required outputs:</w:t>
      </w:r>
    </w:p>
    <w:p>
      <w:pPr>
        <w:pStyle w:val="CodeBlock"/>
      </w:pPr>
      <w:r>
        <w:rPr>
          <w:rFonts w:ascii="Courier New" w:hAnsi="Courier New"/>
          <w:sz w:val="16"/>
        </w:rPr>
        <w:t>outputs/audit/existing_project_inventory.csv</w:t>
      </w:r>
    </w:p>
    <w:p>
      <w:pPr>
        <w:pStyle w:val="CodeBlock"/>
      </w:pPr>
      <w:r>
        <w:rPr>
          <w:rFonts w:ascii="Courier New" w:hAnsi="Courier New"/>
          <w:sz w:val="16"/>
        </w:rPr>
        <w:t>outputs/audit/previous_results_reproducibility_status.md</w:t>
      </w:r>
    </w:p>
    <w:p>
      <w:pPr>
        <w:pStyle w:val="CodeBlock"/>
      </w:pPr>
      <w:r>
        <w:rPr>
          <w:rFonts w:ascii="Courier New" w:hAnsi="Courier New"/>
          <w:sz w:val="16"/>
        </w:rPr>
        <w:t>outputs/audit/migration_plan.md</w:t>
      </w:r>
    </w:p>
    <w:p>
      <w:pPr>
        <w:jc w:val="both"/>
      </w:pPr>
      <w:r>
        <w:t>Acceptance: no previous result is accepted as final unless it can be regenerated by the revised scripts.</w:t>
      </w:r>
    </w:p>
    <w:p>
      <w:pPr>
        <w:pStyle w:val="Heading2"/>
      </w:pPr>
      <w:r>
        <w:t>Step 01: Dataset download</w:t>
      </w:r>
    </w:p>
    <w:p>
      <w:r>
        <w:t>Allowed main datasets:</w:t>
      </w:r>
    </w:p>
    <w:p>
      <w:pPr>
        <w:ind w:left="216"/>
      </w:pPr>
      <w:r>
        <w:t>• OpenNeuro ds007554</w:t>
      </w:r>
    </w:p>
    <w:p>
      <w:pPr>
        <w:ind w:left="216"/>
      </w:pPr>
      <w:r>
        <w:t>• COG-BCI Zenodo record 6874129</w:t>
      </w:r>
    </w:p>
    <w:p>
      <w:pPr>
        <w:ind w:left="216"/>
      </w:pPr>
      <w:r>
        <w:t>• TU Berlin simultaneous EEG-NIRS dataset</w:t>
      </w:r>
    </w:p>
    <w:p>
      <w:pPr>
        <w:ind w:left="216"/>
      </w:pPr>
      <w:r>
        <w:t>• HBN EEG Release 4 / OpenNeuro ds005508</w:t>
      </w:r>
    </w:p>
    <w:p>
      <w:r>
        <w:t>Diagnostic or optional datasets:</w:t>
      </w:r>
    </w:p>
    <w:p>
      <w:pPr>
        <w:ind w:left="216"/>
      </w:pPr>
      <w:r>
        <w:t>• Sleepy Brain only if direct command-line download works.</w:t>
      </w:r>
    </w:p>
    <w:p>
      <w:pPr>
        <w:ind w:left="216"/>
      </w:pPr>
      <w:r>
        <w:t>• MAUS public features only if direct command-line download works.</w:t>
      </w:r>
    </w:p>
    <w:p>
      <w:pPr>
        <w:ind w:left="216"/>
      </w:pPr>
      <w:r>
        <w:t>• Exclude any manual IEEE DataPort archive from the main paper.</w:t>
      </w:r>
    </w:p>
    <w:p>
      <w:r>
        <w:t>Commands to implement:</w:t>
      </w:r>
    </w:p>
    <w:p>
      <w:pPr>
        <w:pStyle w:val="CodeBlock"/>
      </w:pPr>
      <w:r>
        <w:rPr>
          <w:rFonts w:ascii="Courier New" w:hAnsi="Courier New"/>
          <w:sz w:val="16"/>
        </w:rPr>
        <w:t>uvx openneuro-py@latest download --dataset=ds007554 --target-dir=data/raw/openneuro/ds007554</w:t>
      </w:r>
    </w:p>
    <w:p>
      <w:pPr>
        <w:pStyle w:val="CodeBlock"/>
      </w:pPr>
      <w:r>
        <w:rPr>
          <w:rFonts w:ascii="Courier New" w:hAnsi="Courier New"/>
          <w:sz w:val="16"/>
        </w:rPr>
        <w:t>uvx openneuro-py@latest download --dataset=ds005508 --target-dir=data/raw/openneuro/ds005508</w:t>
      </w:r>
    </w:p>
    <w:p>
      <w:pPr>
        <w:pStyle w:val="CodeBlock"/>
      </w:pPr>
      <w:r>
        <w:rPr>
          <w:rFonts w:ascii="Courier New" w:hAnsi="Courier New"/>
          <w:sz w:val="16"/>
        </w:rPr>
        <w:t>python scripts/01_download/download_zenodo_record.py --record-id 6874129 --target-dir data/raw/cog_bci --verify true</w:t>
      </w:r>
    </w:p>
    <w:p>
      <w:pPr>
        <w:pStyle w:val="CodeBlock"/>
      </w:pPr>
      <w:r>
        <w:rPr>
          <w:rFonts w:ascii="Courier New" w:hAnsi="Courier New"/>
          <w:sz w:val="16"/>
        </w:rPr>
        <w:t>python scripts/01_download/download_tu_berlin_eeg_nirs.py --target-dir data/raw/tu_berlin_eeg_nirs --verify true</w:t>
      </w:r>
    </w:p>
    <w:p>
      <w:r>
        <w:t>Required outputs:</w:t>
      </w:r>
    </w:p>
    <w:p>
      <w:pPr>
        <w:pStyle w:val="CodeBlock"/>
      </w:pPr>
      <w:r>
        <w:rPr>
          <w:rFonts w:ascii="Courier New" w:hAnsi="Courier New"/>
          <w:sz w:val="16"/>
        </w:rPr>
        <w:t>outputs/manifests/download_manifest.json</w:t>
      </w:r>
    </w:p>
    <w:p>
      <w:pPr>
        <w:pStyle w:val="CodeBlock"/>
      </w:pPr>
      <w:r>
        <w:rPr>
          <w:rFonts w:ascii="Courier New" w:hAnsi="Courier New"/>
          <w:sz w:val="16"/>
        </w:rPr>
        <w:t>outputs/manifests/checksums.tsv</w:t>
      </w:r>
    </w:p>
    <w:p>
      <w:pPr>
        <w:pStyle w:val="CodeBlock"/>
      </w:pPr>
      <w:r>
        <w:rPr>
          <w:rFonts w:ascii="Courier New" w:hAnsi="Courier New"/>
          <w:sz w:val="16"/>
        </w:rPr>
        <w:t>outputs/logs/download_all.log</w:t>
      </w:r>
    </w:p>
    <w:p>
      <w:pPr>
        <w:pStyle w:val="CodeBlock"/>
      </w:pPr>
      <w:r>
        <w:rPr>
          <w:rFonts w:ascii="Courier New" w:hAnsi="Courier New"/>
          <w:sz w:val="16"/>
        </w:rPr>
        <w:t>outputs/audit/dataset_eligibility.tsv</w:t>
      </w:r>
    </w:p>
    <w:p>
      <w:r>
        <w:t>Dataset eligibility columns:</w:t>
      </w:r>
    </w:p>
    <w:p>
      <w:pPr>
        <w:pStyle w:val="CodeBlock"/>
      </w:pPr>
      <w:r>
        <w:rPr>
          <w:rFonts w:ascii="Courier New" w:hAnsi="Courier New"/>
          <w:sz w:val="16"/>
        </w:rPr>
        <w:t>dataset_id</w:t>
      </w:r>
    </w:p>
    <w:p>
      <w:pPr>
        <w:pStyle w:val="CodeBlock"/>
      </w:pPr>
      <w:r>
        <w:rPr>
          <w:rFonts w:ascii="Courier New" w:hAnsi="Courier New"/>
          <w:sz w:val="16"/>
        </w:rPr>
        <w:t>source</w:t>
      </w:r>
    </w:p>
    <w:p>
      <w:pPr>
        <w:pStyle w:val="CodeBlock"/>
      </w:pPr>
      <w:r>
        <w:rPr>
          <w:rFonts w:ascii="Courier New" w:hAnsi="Courier New"/>
          <w:sz w:val="16"/>
        </w:rPr>
        <w:t>download_command</w:t>
      </w:r>
    </w:p>
    <w:p>
      <w:pPr>
        <w:pStyle w:val="CodeBlock"/>
      </w:pPr>
      <w:r>
        <w:rPr>
          <w:rFonts w:ascii="Courier New" w:hAnsi="Courier New"/>
          <w:sz w:val="16"/>
        </w:rPr>
        <w:t>manual_login_required</w:t>
      </w:r>
    </w:p>
    <w:p>
      <w:pPr>
        <w:pStyle w:val="CodeBlock"/>
      </w:pPr>
      <w:r>
        <w:rPr>
          <w:rFonts w:ascii="Courier New" w:hAnsi="Courier New"/>
          <w:sz w:val="16"/>
        </w:rPr>
        <w:t>controlled_access</w:t>
      </w:r>
    </w:p>
    <w:p>
      <w:pPr>
        <w:pStyle w:val="CodeBlock"/>
      </w:pPr>
      <w:r>
        <w:rPr>
          <w:rFonts w:ascii="Courier New" w:hAnsi="Courier New"/>
          <w:sz w:val="16"/>
        </w:rPr>
        <w:t>browser_only</w:t>
      </w:r>
    </w:p>
    <w:p>
      <w:pPr>
        <w:pStyle w:val="CodeBlock"/>
      </w:pPr>
      <w:r>
        <w:rPr>
          <w:rFonts w:ascii="Courier New" w:hAnsi="Courier New"/>
          <w:sz w:val="16"/>
        </w:rPr>
        <w:t>raw_size_gb</w:t>
      </w:r>
    </w:p>
    <w:p>
      <w:pPr>
        <w:pStyle w:val="CodeBlock"/>
      </w:pPr>
      <w:r>
        <w:rPr>
          <w:rFonts w:ascii="Courier New" w:hAnsi="Courier New"/>
          <w:sz w:val="16"/>
        </w:rPr>
        <w:t>expected_subjects</w:t>
      </w:r>
    </w:p>
    <w:p>
      <w:pPr>
        <w:pStyle w:val="CodeBlock"/>
      </w:pPr>
      <w:r>
        <w:rPr>
          <w:rFonts w:ascii="Courier New" w:hAnsi="Courier New"/>
          <w:sz w:val="16"/>
        </w:rPr>
        <w:t>downloaded_subjects</w:t>
      </w:r>
    </w:p>
    <w:p>
      <w:pPr>
        <w:pStyle w:val="CodeBlock"/>
      </w:pPr>
      <w:r>
        <w:rPr>
          <w:rFonts w:ascii="Courier New" w:hAnsi="Courier New"/>
          <w:sz w:val="16"/>
        </w:rPr>
        <w:t>included_main</w:t>
      </w:r>
    </w:p>
    <w:p>
      <w:pPr>
        <w:pStyle w:val="CodeBlock"/>
      </w:pPr>
      <w:r>
        <w:rPr>
          <w:rFonts w:ascii="Courier New" w:hAnsi="Courier New"/>
          <w:sz w:val="16"/>
        </w:rPr>
        <w:t>exclusion_reason</w:t>
      </w:r>
    </w:p>
    <w:p>
      <w:pPr>
        <w:jc w:val="both"/>
      </w:pPr>
      <w:r>
        <w:t>Acceptance: any dataset with `manual_login_required=true` or `controlled_access=true` must be excluded from main analyses.</w:t>
      </w:r>
    </w:p>
    <w:p>
      <w:pPr>
        <w:pStyle w:val="Heading2"/>
      </w:pPr>
      <w:r>
        <w:t>Step 02: Raw data inventory</w:t>
      </w:r>
    </w:p>
    <w:p>
      <w:r>
        <w:t>For every dataset:</w:t>
      </w:r>
    </w:p>
    <w:p>
      <w:pPr>
        <w:ind w:left="216"/>
      </w:pPr>
      <w:r>
        <w:t>1. Count subjects, sessions, tasks, event files, EEG files, fNIRS files, ECG files and questionnaire files.</w:t>
      </w:r>
    </w:p>
    <w:p>
      <w:pPr>
        <w:ind w:left="216"/>
      </w:pPr>
      <w:r>
        <w:t>2. Compare observed subject counts against expected counts.</w:t>
      </w:r>
    </w:p>
    <w:p>
      <w:pPr>
        <w:ind w:left="216"/>
      </w:pPr>
      <w:r>
        <w:t>3. Produce missingness and corruption reports.</w:t>
      </w:r>
    </w:p>
    <w:p>
      <w:r>
        <w:t>Required outputs:</w:t>
      </w:r>
    </w:p>
    <w:p>
      <w:pPr>
        <w:pStyle w:val="CodeBlock"/>
      </w:pPr>
      <w:r>
        <w:rPr>
          <w:rFonts w:ascii="Courier New" w:hAnsi="Courier New"/>
          <w:sz w:val="16"/>
        </w:rPr>
        <w:t>outputs/manifests/raw_file_inventory.csv</w:t>
      </w:r>
    </w:p>
    <w:p>
      <w:pPr>
        <w:pStyle w:val="CodeBlock"/>
      </w:pPr>
      <w:r>
        <w:rPr>
          <w:rFonts w:ascii="Courier New" w:hAnsi="Courier New"/>
          <w:sz w:val="16"/>
        </w:rPr>
        <w:t>outputs/tables/dataset_subject_session_counts.csv</w:t>
      </w:r>
    </w:p>
    <w:p>
      <w:pPr>
        <w:pStyle w:val="CodeBlock"/>
      </w:pPr>
      <w:r>
        <w:rPr>
          <w:rFonts w:ascii="Courier New" w:hAnsi="Courier New"/>
          <w:sz w:val="16"/>
        </w:rPr>
        <w:t>outputs/logs/raw_inventory_failures.log</w:t>
      </w:r>
    </w:p>
    <w:p>
      <w:pPr>
        <w:jc w:val="both"/>
      </w:pPr>
      <w:r>
        <w:t>Acceptance: full-run mode fails if included datasets have fewer than 95% of expected subjects unless a documented source-side reason exists.</w:t>
      </w:r>
    </w:p>
    <w:p>
      <w:pPr>
        <w:pStyle w:val="Heading2"/>
      </w:pPr>
      <w:r>
        <w:t>Step 03: Unified behavioral event schema</w:t>
      </w:r>
    </w:p>
    <w:p>
      <w:r>
        <w:t>Convert all datasets into this schema:</w:t>
      </w:r>
    </w:p>
    <w:p>
      <w:pPr>
        <w:pStyle w:val="CodeBlock"/>
      </w:pPr>
      <w:r>
        <w:rPr>
          <w:rFonts w:ascii="Courier New" w:hAnsi="Courier New"/>
          <w:sz w:val="16"/>
        </w:rPr>
        <w:t>dataset</w:t>
      </w:r>
    </w:p>
    <w:p>
      <w:pPr>
        <w:pStyle w:val="CodeBlock"/>
      </w:pPr>
      <w:r>
        <w:rPr>
          <w:rFonts w:ascii="Courier New" w:hAnsi="Courier New"/>
          <w:sz w:val="16"/>
        </w:rPr>
        <w:t>subject</w:t>
      </w:r>
    </w:p>
    <w:p>
      <w:pPr>
        <w:pStyle w:val="CodeBlock"/>
      </w:pPr>
      <w:r>
        <w:rPr>
          <w:rFonts w:ascii="Courier New" w:hAnsi="Courier New"/>
          <w:sz w:val="16"/>
        </w:rPr>
        <w:t>session</w:t>
      </w:r>
    </w:p>
    <w:p>
      <w:pPr>
        <w:pStyle w:val="CodeBlock"/>
      </w:pPr>
      <w:r>
        <w:rPr>
          <w:rFonts w:ascii="Courier New" w:hAnsi="Courier New"/>
          <w:sz w:val="16"/>
        </w:rPr>
        <w:t>task</w:t>
      </w:r>
    </w:p>
    <w:p>
      <w:pPr>
        <w:pStyle w:val="CodeBlock"/>
      </w:pPr>
      <w:r>
        <w:rPr>
          <w:rFonts w:ascii="Courier New" w:hAnsi="Courier New"/>
          <w:sz w:val="16"/>
        </w:rPr>
        <w:t>block</w:t>
      </w:r>
    </w:p>
    <w:p>
      <w:pPr>
        <w:pStyle w:val="CodeBlock"/>
      </w:pPr>
      <w:r>
        <w:rPr>
          <w:rFonts w:ascii="Courier New" w:hAnsi="Courier New"/>
          <w:sz w:val="16"/>
        </w:rPr>
        <w:t>trial_index</w:t>
      </w:r>
    </w:p>
    <w:p>
      <w:pPr>
        <w:pStyle w:val="CodeBlock"/>
      </w:pPr>
      <w:r>
        <w:rPr>
          <w:rFonts w:ascii="Courier New" w:hAnsi="Courier New"/>
          <w:sz w:val="16"/>
        </w:rPr>
        <w:t>timestamp</w:t>
      </w:r>
    </w:p>
    <w:p>
      <w:pPr>
        <w:pStyle w:val="CodeBlock"/>
      </w:pPr>
      <w:r>
        <w:rPr>
          <w:rFonts w:ascii="Courier New" w:hAnsi="Courier New"/>
          <w:sz w:val="16"/>
        </w:rPr>
        <w:t>condition</w:t>
      </w:r>
    </w:p>
    <w:p>
      <w:pPr>
        <w:pStyle w:val="CodeBlock"/>
      </w:pPr>
      <w:r>
        <w:rPr>
          <w:rFonts w:ascii="Courier New" w:hAnsi="Courier New"/>
          <w:sz w:val="16"/>
        </w:rPr>
        <w:t>load_level</w:t>
      </w:r>
    </w:p>
    <w:p>
      <w:pPr>
        <w:pStyle w:val="CodeBlock"/>
      </w:pPr>
      <w:r>
        <w:rPr>
          <w:rFonts w:ascii="Courier New" w:hAnsi="Courier New"/>
          <w:sz w:val="16"/>
        </w:rPr>
        <w:t>stimulus_id</w:t>
      </w:r>
    </w:p>
    <w:p>
      <w:pPr>
        <w:pStyle w:val="CodeBlock"/>
      </w:pPr>
      <w:r>
        <w:rPr>
          <w:rFonts w:ascii="Courier New" w:hAnsi="Courier New"/>
          <w:sz w:val="16"/>
        </w:rPr>
        <w:t>target</w:t>
      </w:r>
    </w:p>
    <w:p>
      <w:pPr>
        <w:pStyle w:val="CodeBlock"/>
      </w:pPr>
      <w:r>
        <w:rPr>
          <w:rFonts w:ascii="Courier New" w:hAnsi="Courier New"/>
          <w:sz w:val="16"/>
        </w:rPr>
        <w:t>response</w:t>
      </w:r>
    </w:p>
    <w:p>
      <w:pPr>
        <w:pStyle w:val="CodeBlock"/>
      </w:pPr>
      <w:r>
        <w:rPr>
          <w:rFonts w:ascii="Courier New" w:hAnsi="Courier New"/>
          <w:sz w:val="16"/>
        </w:rPr>
        <w:t>correct</w:t>
      </w:r>
    </w:p>
    <w:p>
      <w:pPr>
        <w:pStyle w:val="CodeBlock"/>
      </w:pPr>
      <w:r>
        <w:rPr>
          <w:rFonts w:ascii="Courier New" w:hAnsi="Courier New"/>
          <w:sz w:val="16"/>
        </w:rPr>
        <w:t>rt</w:t>
      </w:r>
    </w:p>
    <w:p>
      <w:pPr>
        <w:pStyle w:val="CodeBlock"/>
      </w:pPr>
      <w:r>
        <w:rPr>
          <w:rFonts w:ascii="Courier New" w:hAnsi="Courier New"/>
          <w:sz w:val="16"/>
        </w:rPr>
        <w:t>previous_response</w:t>
      </w:r>
    </w:p>
    <w:p>
      <w:pPr>
        <w:pStyle w:val="CodeBlock"/>
      </w:pPr>
      <w:r>
        <w:rPr>
          <w:rFonts w:ascii="Courier New" w:hAnsi="Courier New"/>
          <w:sz w:val="16"/>
        </w:rPr>
        <w:t>previous_correct</w:t>
      </w:r>
    </w:p>
    <w:p>
      <w:pPr>
        <w:pStyle w:val="CodeBlock"/>
      </w:pPr>
      <w:r>
        <w:rPr>
          <w:rFonts w:ascii="Courier New" w:hAnsi="Courier New"/>
          <w:sz w:val="16"/>
        </w:rPr>
        <w:t>time_on_task</w:t>
      </w:r>
    </w:p>
    <w:p>
      <w:pPr>
        <w:pStyle w:val="CodeBlock"/>
      </w:pPr>
      <w:r>
        <w:rPr>
          <w:rFonts w:ascii="Courier New" w:hAnsi="Courier New"/>
          <w:sz w:val="16"/>
        </w:rPr>
        <w:t>available_response_set</w:t>
      </w:r>
    </w:p>
    <w:p>
      <w:r>
        <w:t>Required outputs:</w:t>
      </w:r>
    </w:p>
    <w:p>
      <w:pPr>
        <w:pStyle w:val="CodeBlock"/>
      </w:pPr>
      <w:r>
        <w:rPr>
          <w:rFonts w:ascii="Courier New" w:hAnsi="Courier New"/>
          <w:sz w:val="16"/>
        </w:rPr>
        <w:t>data/processed/all_model_events.parquet</w:t>
      </w:r>
    </w:p>
    <w:p>
      <w:pPr>
        <w:pStyle w:val="CodeBlock"/>
      </w:pPr>
      <w:r>
        <w:rPr>
          <w:rFonts w:ascii="Courier New" w:hAnsi="Courier New"/>
          <w:sz w:val="16"/>
        </w:rPr>
        <w:t>data/processed/ds007554_model_events.parquet</w:t>
      </w:r>
    </w:p>
    <w:p>
      <w:pPr>
        <w:pStyle w:val="CodeBlock"/>
      </w:pPr>
      <w:r>
        <w:rPr>
          <w:rFonts w:ascii="Courier New" w:hAnsi="Courier New"/>
          <w:sz w:val="16"/>
        </w:rPr>
        <w:t>data/processed/cog_bci_model_events.parquet</w:t>
      </w:r>
    </w:p>
    <w:p>
      <w:pPr>
        <w:pStyle w:val="CodeBlock"/>
      </w:pPr>
      <w:r>
        <w:rPr>
          <w:rFonts w:ascii="Courier New" w:hAnsi="Courier New"/>
          <w:sz w:val="16"/>
        </w:rPr>
        <w:t>data/processed/tu_berlin_model_events.parquet</w:t>
      </w:r>
    </w:p>
    <w:p>
      <w:pPr>
        <w:pStyle w:val="CodeBlock"/>
      </w:pPr>
      <w:r>
        <w:rPr>
          <w:rFonts w:ascii="Courier New" w:hAnsi="Courier New"/>
          <w:sz w:val="16"/>
        </w:rPr>
        <w:t>data/processed/hbn_model_events.parquet</w:t>
      </w:r>
    </w:p>
    <w:p>
      <w:pPr>
        <w:pStyle w:val="CodeBlock"/>
      </w:pPr>
      <w:r>
        <w:rPr>
          <w:rFonts w:ascii="Courier New" w:hAnsi="Courier New"/>
          <w:sz w:val="16"/>
        </w:rPr>
        <w:t>outputs/tables/event_counts_by_dataset.csv</w:t>
      </w:r>
    </w:p>
    <w:p>
      <w:pPr>
        <w:pStyle w:val="CodeBlock"/>
      </w:pPr>
      <w:r>
        <w:rPr>
          <w:rFonts w:ascii="Courier New" w:hAnsi="Courier New"/>
          <w:sz w:val="16"/>
        </w:rPr>
        <w:t>outputs/tables/event_exclusion_counts.csv</w:t>
      </w:r>
    </w:p>
    <w:p>
      <w:pPr>
        <w:pStyle w:val="CodeBlock"/>
      </w:pPr>
      <w:r>
        <w:rPr>
          <w:rFonts w:ascii="Courier New" w:hAnsi="Courier New"/>
          <w:sz w:val="16"/>
        </w:rPr>
        <w:t>outputs/tables/event_missingness_report.csv</w:t>
      </w:r>
    </w:p>
    <w:p>
      <w:pPr>
        <w:jc w:val="both"/>
      </w:pPr>
      <w:r>
        <w:t>Acceptance: no model training begins until event counts and exclusion counts exist.</w:t>
      </w:r>
    </w:p>
    <w:p>
      <w:pPr>
        <w:pStyle w:val="Heading2"/>
      </w:pPr>
      <w:r>
        <w:t>Step 04: Theory-to-method crosswalk</w:t>
      </w:r>
    </w:p>
    <w:p>
      <w:pPr>
        <w:jc w:val="both"/>
      </w:pPr>
      <w:r>
        <w:t>Create a formal bridge between the theoretical article and implementation.</w:t>
      </w:r>
    </w:p>
    <w:p>
      <w:r>
        <w:t>Required output:</w:t>
      </w:r>
    </w:p>
    <w:p>
      <w:pPr>
        <w:pStyle w:val="CodeBlock"/>
      </w:pPr>
      <w:r>
        <w:rPr>
          <w:rFonts w:ascii="Courier New" w:hAnsi="Courier New"/>
          <w:sz w:val="16"/>
        </w:rPr>
        <w:t>outputs/audit/theory_to_method_crosswalk.tsv</w:t>
      </w:r>
    </w:p>
    <w:p>
      <w:r>
        <w:t>Columns:</w:t>
      </w:r>
    </w:p>
    <w:p>
      <w:pPr>
        <w:pStyle w:val="CodeBlock"/>
      </w:pPr>
      <w:r>
        <w:rPr>
          <w:rFonts w:ascii="Courier New" w:hAnsi="Courier New"/>
          <w:sz w:val="16"/>
        </w:rPr>
        <w:t>theoretical_construct</w:t>
      </w:r>
    </w:p>
    <w:p>
      <w:pPr>
        <w:pStyle w:val="CodeBlock"/>
      </w:pPr>
      <w:r>
        <w:rPr>
          <w:rFonts w:ascii="Courier New" w:hAnsi="Courier New"/>
          <w:sz w:val="16"/>
        </w:rPr>
        <w:t>definition</w:t>
      </w:r>
    </w:p>
    <w:p>
      <w:pPr>
        <w:pStyle w:val="CodeBlock"/>
      </w:pPr>
      <w:r>
        <w:rPr>
          <w:rFonts w:ascii="Courier New" w:hAnsi="Courier New"/>
          <w:sz w:val="16"/>
        </w:rPr>
        <w:t>machine_operation</w:t>
      </w:r>
    </w:p>
    <w:p>
      <w:pPr>
        <w:pStyle w:val="CodeBlock"/>
      </w:pPr>
      <w:r>
        <w:rPr>
          <w:rFonts w:ascii="Courier New" w:hAnsi="Courier New"/>
          <w:sz w:val="16"/>
        </w:rPr>
        <w:t>human_measure</w:t>
      </w:r>
    </w:p>
    <w:p>
      <w:pPr>
        <w:pStyle w:val="CodeBlock"/>
      </w:pPr>
      <w:r>
        <w:rPr>
          <w:rFonts w:ascii="Courier New" w:hAnsi="Courier New"/>
          <w:sz w:val="16"/>
        </w:rPr>
        <w:t>expected_signature</w:t>
      </w:r>
    </w:p>
    <w:p>
      <w:pPr>
        <w:pStyle w:val="CodeBlock"/>
      </w:pPr>
      <w:r>
        <w:rPr>
          <w:rFonts w:ascii="Courier New" w:hAnsi="Courier New"/>
          <w:sz w:val="16"/>
        </w:rPr>
        <w:t>dataset</w:t>
      </w:r>
    </w:p>
    <w:p>
      <w:pPr>
        <w:pStyle w:val="CodeBlock"/>
      </w:pPr>
      <w:r>
        <w:rPr>
          <w:rFonts w:ascii="Courier New" w:hAnsi="Courier New"/>
          <w:sz w:val="16"/>
        </w:rPr>
        <w:t>script</w:t>
      </w:r>
    </w:p>
    <w:p>
      <w:pPr>
        <w:pStyle w:val="CodeBlock"/>
      </w:pPr>
      <w:r>
        <w:rPr>
          <w:rFonts w:ascii="Courier New" w:hAnsi="Courier New"/>
          <w:sz w:val="16"/>
        </w:rPr>
        <w:t>output_table</w:t>
      </w:r>
    </w:p>
    <w:p>
      <w:pPr>
        <w:pStyle w:val="CodeBlock"/>
      </w:pPr>
      <w:r>
        <w:rPr>
          <w:rFonts w:ascii="Courier New" w:hAnsi="Courier New"/>
          <w:sz w:val="16"/>
        </w:rPr>
        <w:t>claim_allowed</w:t>
      </w:r>
    </w:p>
    <w:p>
      <w:r>
        <w:t>Required constructs:</w:t>
      </w:r>
    </w:p>
    <w:p>
      <w:pPr>
        <w:pStyle w:val="CodeBlock"/>
      </w:pPr>
      <w:r>
        <w:rPr>
          <w:rFonts w:ascii="Courier New" w:hAnsi="Courier New"/>
          <w:sz w:val="16"/>
        </w:rPr>
        <w:t>global computational state</w:t>
      </w:r>
    </w:p>
    <w:p>
      <w:pPr>
        <w:pStyle w:val="CodeBlock"/>
      </w:pPr>
      <w:r>
        <w:rPr>
          <w:rFonts w:ascii="Courier New" w:hAnsi="Courier New"/>
          <w:sz w:val="16"/>
        </w:rPr>
        <w:t>structural capacity</w:t>
      </w:r>
    </w:p>
    <w:p>
      <w:pPr>
        <w:pStyle w:val="CodeBlock"/>
      </w:pPr>
      <w:r>
        <w:rPr>
          <w:rFonts w:ascii="Courier New" w:hAnsi="Courier New"/>
          <w:sz w:val="16"/>
        </w:rPr>
        <w:t>hybrid manipulation</w:t>
      </w:r>
    </w:p>
    <w:p>
      <w:pPr>
        <w:pStyle w:val="CodeBlock"/>
      </w:pPr>
      <w:r>
        <w:rPr>
          <w:rFonts w:ascii="Courier New" w:hAnsi="Courier New"/>
          <w:sz w:val="16"/>
        </w:rPr>
        <w:t>state perturbation</w:t>
      </w:r>
    </w:p>
    <w:p>
      <w:pPr>
        <w:pStyle w:val="CodeBlock"/>
      </w:pPr>
      <w:r>
        <w:rPr>
          <w:rFonts w:ascii="Courier New" w:hAnsi="Courier New"/>
          <w:sz w:val="16"/>
        </w:rPr>
        <w:t>capacity perturbation</w:t>
      </w:r>
    </w:p>
    <w:p>
      <w:pPr>
        <w:pStyle w:val="CodeBlock"/>
      </w:pPr>
      <w:r>
        <w:rPr>
          <w:rFonts w:ascii="Courier New" w:hAnsi="Courier New"/>
          <w:sz w:val="16"/>
        </w:rPr>
        <w:t>state rescue</w:t>
      </w:r>
    </w:p>
    <w:p>
      <w:pPr>
        <w:pStyle w:val="CodeBlock"/>
      </w:pPr>
      <w:r>
        <w:rPr>
          <w:rFonts w:ascii="Courier New" w:hAnsi="Courier New"/>
          <w:sz w:val="16"/>
        </w:rPr>
        <w:t>capacity rescue</w:t>
      </w:r>
    </w:p>
    <w:p>
      <w:pPr>
        <w:pStyle w:val="CodeBlock"/>
      </w:pPr>
      <w:r>
        <w:rPr>
          <w:rFonts w:ascii="Courier New" w:hAnsi="Courier New"/>
          <w:sz w:val="16"/>
        </w:rPr>
        <w:t>behavioral fingerprint</w:t>
      </w:r>
    </w:p>
    <w:p>
      <w:pPr>
        <w:pStyle w:val="CodeBlock"/>
      </w:pPr>
      <w:r>
        <w:rPr>
          <w:rFonts w:ascii="Courier New" w:hAnsi="Courier New"/>
          <w:sz w:val="16"/>
        </w:rPr>
        <w:t>dynamical fingerprint</w:t>
      </w:r>
    </w:p>
    <w:p>
      <w:pPr>
        <w:pStyle w:val="CodeBlock"/>
      </w:pPr>
      <w:r>
        <w:rPr>
          <w:rFonts w:ascii="Courier New" w:hAnsi="Courier New"/>
          <w:sz w:val="16"/>
        </w:rPr>
        <w:t>neurophysiology alignment</w:t>
      </w:r>
    </w:p>
    <w:p>
      <w:pPr>
        <w:pStyle w:val="CodeBlock"/>
      </w:pPr>
      <w:r>
        <w:rPr>
          <w:rFonts w:ascii="Courier New" w:hAnsi="Courier New"/>
          <w:sz w:val="16"/>
        </w:rPr>
        <w:t>capacity pressure</w:t>
      </w:r>
    </w:p>
    <w:p>
      <w:pPr>
        <w:pStyle w:val="CodeBlock"/>
      </w:pPr>
      <w:r>
        <w:rPr>
          <w:rFonts w:ascii="Courier New" w:hAnsi="Courier New"/>
          <w:sz w:val="16"/>
        </w:rPr>
        <w:t>consciousness relevance</w:t>
      </w:r>
    </w:p>
    <w:p>
      <w:pPr>
        <w:jc w:val="both"/>
      </w:pPr>
      <w:r>
        <w:t>Acceptance: no manuscript Introduction or Discussion may be generated until this file exists.</w:t>
      </w:r>
    </w:p>
    <w:p>
      <w:pPr>
        <w:pStyle w:val="Heading2"/>
      </w:pPr>
      <w:r>
        <w:t>Step 05: Machine perturbation library</w:t>
      </w:r>
    </w:p>
    <w:p>
      <w:pPr>
        <w:jc w:val="both"/>
      </w:pPr>
      <w:r>
        <w:t>Train baseline TinyRNN/GRU agents and generate perturbation families.</w:t>
      </w:r>
    </w:p>
    <w:p>
      <w:pPr>
        <w:jc w:val="both"/>
      </w:pPr>
      <w:r>
        <w:t>State family: fixed weights and architecture; vary these parameters:</w:t>
      </w:r>
    </w:p>
    <w:p>
      <w:pPr>
        <w:pStyle w:val="CodeBlock"/>
      </w:pPr>
      <w:r>
        <w:rPr>
          <w:rFonts w:ascii="Courier New" w:hAnsi="Courier New"/>
          <w:sz w:val="16"/>
        </w:rPr>
        <w:t>tau = [0.7, 1.0, 1.3, 1.6, 2.0]</w:t>
      </w:r>
    </w:p>
    <w:p>
      <w:pPr>
        <w:pStyle w:val="CodeBlock"/>
      </w:pPr>
      <w:r>
        <w:rPr>
          <w:rFonts w:ascii="Courier New" w:hAnsi="Courier New"/>
          <w:sz w:val="16"/>
        </w:rPr>
        <w:t>lapse = [0.00, 0.02, 0.05, 0.10, 0.20]</w:t>
      </w:r>
    </w:p>
    <w:p>
      <w:pPr>
        <w:pStyle w:val="CodeBlock"/>
      </w:pPr>
      <w:r>
        <w:rPr>
          <w:rFonts w:ascii="Courier New" w:hAnsi="Courier New"/>
          <w:sz w:val="16"/>
        </w:rPr>
        <w:t>sigma = [0.00, 0.01, 0.03, 0.05, 0.10]</w:t>
      </w:r>
    </w:p>
    <w:p>
      <w:pPr>
        <w:pStyle w:val="CodeBlock"/>
      </w:pPr>
      <w:r>
        <w:rPr>
          <w:rFonts w:ascii="Courier New" w:hAnsi="Courier New"/>
          <w:sz w:val="16"/>
        </w:rPr>
        <w:t>update_gain = [1.00, 0.97, 0.93, 0.88, 0.80]</w:t>
      </w:r>
    </w:p>
    <w:p>
      <w:pPr>
        <w:pStyle w:val="CodeBlock"/>
      </w:pPr>
      <w:r>
        <w:rPr>
          <w:rFonts w:ascii="Courier New" w:hAnsi="Courier New"/>
          <w:sz w:val="16"/>
        </w:rPr>
        <w:t>memory_decay = [0.00, 0.05, 0.10, 0.20]</w:t>
      </w:r>
    </w:p>
    <w:p>
      <w:pPr>
        <w:jc w:val="both"/>
      </w:pPr>
      <w:r>
        <w:t>Capacity family: fixed operating regime; vary these resources:</w:t>
      </w:r>
    </w:p>
    <w:p>
      <w:pPr>
        <w:pStyle w:val="CodeBlock"/>
      </w:pPr>
      <w:r>
        <w:rPr>
          <w:rFonts w:ascii="Courier New" w:hAnsi="Courier New"/>
          <w:sz w:val="16"/>
        </w:rPr>
        <w:t>hidden_size = [1, 2, 3, 4, 6, 8]</w:t>
      </w:r>
    </w:p>
    <w:p>
      <w:pPr>
        <w:pStyle w:val="CodeBlock"/>
      </w:pPr>
      <w:r>
        <w:rPr>
          <w:rFonts w:ascii="Courier New" w:hAnsi="Courier New"/>
          <w:sz w:val="16"/>
        </w:rPr>
        <w:t>recurrent_rank = [1, 2, 4, full]</w:t>
      </w:r>
    </w:p>
    <w:p>
      <w:pPr>
        <w:pStyle w:val="CodeBlock"/>
      </w:pPr>
      <w:r>
        <w:rPr>
          <w:rFonts w:ascii="Courier New" w:hAnsi="Courier New"/>
          <w:sz w:val="16"/>
        </w:rPr>
        <w:t>memory_window = [1, 3, 5, 10, full]</w:t>
      </w:r>
    </w:p>
    <w:p>
      <w:pPr>
        <w:pStyle w:val="CodeBlock"/>
      </w:pPr>
      <w:r>
        <w:rPr>
          <w:rFonts w:ascii="Courier New" w:hAnsi="Courier New"/>
          <w:sz w:val="16"/>
        </w:rPr>
        <w:t>bottleneck_width = [1, 2, 4, full]</w:t>
      </w:r>
    </w:p>
    <w:p>
      <w:pPr>
        <w:pStyle w:val="CodeBlock"/>
      </w:pPr>
      <w:r>
        <w:rPr>
          <w:rFonts w:ascii="Courier New" w:hAnsi="Courier New"/>
          <w:sz w:val="16"/>
        </w:rPr>
        <w:t>recurrence = [GRU, vanilla_RNN, no_recurrence]</w:t>
      </w:r>
    </w:p>
    <w:p>
      <w:pPr>
        <w:jc w:val="both"/>
      </w:pPr>
      <w:r>
        <w:t>Hybrid family: factorial crossing of state severity and capacity level.</w:t>
      </w:r>
    </w:p>
    <w:p>
      <w:r>
        <w:t>Required outputs:</w:t>
      </w:r>
    </w:p>
    <w:p>
      <w:pPr>
        <w:pStyle w:val="CodeBlock"/>
      </w:pPr>
      <w:r>
        <w:rPr>
          <w:rFonts w:ascii="Courier New" w:hAnsi="Courier New"/>
          <w:sz w:val="16"/>
        </w:rPr>
        <w:t>outputs/tables/artificial_agent_registry.csv</w:t>
      </w:r>
    </w:p>
    <w:p>
      <w:pPr>
        <w:pStyle w:val="CodeBlock"/>
      </w:pPr>
      <w:r>
        <w:rPr>
          <w:rFonts w:ascii="Courier New" w:hAnsi="Courier New"/>
          <w:sz w:val="16"/>
        </w:rPr>
        <w:t>outputs/tables/artificial_perturbation_parameters.csv</w:t>
      </w:r>
    </w:p>
    <w:p>
      <w:pPr>
        <w:pStyle w:val="CodeBlock"/>
      </w:pPr>
      <w:r>
        <w:rPr>
          <w:rFonts w:ascii="Courier New" w:hAnsi="Courier New"/>
          <w:sz w:val="16"/>
        </w:rPr>
        <w:t>outputs/tables/artificial_behavioral_fingerprints.csv</w:t>
      </w:r>
    </w:p>
    <w:p>
      <w:pPr>
        <w:pStyle w:val="CodeBlock"/>
      </w:pPr>
      <w:r>
        <w:rPr>
          <w:rFonts w:ascii="Courier New" w:hAnsi="Courier New"/>
          <w:sz w:val="16"/>
        </w:rPr>
        <w:t>outputs/tables/artificial_dynamics_fingerprints.csv</w:t>
      </w:r>
    </w:p>
    <w:p>
      <w:pPr>
        <w:pStyle w:val="CodeBlock"/>
      </w:pPr>
      <w:r>
        <w:rPr>
          <w:rFonts w:ascii="Courier New" w:hAnsi="Courier New"/>
          <w:sz w:val="16"/>
        </w:rPr>
        <w:t>outputs/model_checkpoints/artificial_agents/</w:t>
      </w:r>
    </w:p>
    <w:p>
      <w:pPr>
        <w:jc w:val="both"/>
      </w:pPr>
      <w:r>
        <w:t>Acceptance: each artificial agent must have a unique ID, perturbation family, seed, task set, parameter values and checkpoint path.</w:t>
      </w:r>
    </w:p>
    <w:p>
      <w:pPr>
        <w:pStyle w:val="Heading2"/>
      </w:pPr>
      <w:r>
        <w:t>Step 06: Performance matching</w:t>
      </w:r>
    </w:p>
    <w:p>
      <w:pPr>
        <w:jc w:val="both"/>
      </w:pPr>
      <w:r>
        <w:t>Match state-perturbed and capacity-limited agents by mean accuracy and negative log-likelihood.</w:t>
      </w:r>
    </w:p>
    <w:p>
      <w:r>
        <w:t>Required outputs:</w:t>
      </w:r>
    </w:p>
    <w:p>
      <w:pPr>
        <w:pStyle w:val="CodeBlock"/>
      </w:pPr>
      <w:r>
        <w:rPr>
          <w:rFonts w:ascii="Courier New" w:hAnsi="Courier New"/>
          <w:sz w:val="16"/>
        </w:rPr>
        <w:t>outputs/tables/performance_matched_agent_pairs.csv</w:t>
      </w:r>
    </w:p>
    <w:p>
      <w:pPr>
        <w:pStyle w:val="CodeBlock"/>
      </w:pPr>
      <w:r>
        <w:rPr>
          <w:rFonts w:ascii="Courier New" w:hAnsi="Courier New"/>
          <w:sz w:val="16"/>
        </w:rPr>
        <w:t>outputs/figures/figure_agent_performance_matching.png</w:t>
      </w:r>
    </w:p>
    <w:p>
      <w:pPr>
        <w:pStyle w:val="CodeBlock"/>
      </w:pPr>
      <w:r>
        <w:rPr>
          <w:rFonts w:ascii="Courier New" w:hAnsi="Courier New"/>
          <w:sz w:val="16"/>
        </w:rPr>
        <w:t>outputs/source_data/figure_agent_performance_matching_source.csv</w:t>
      </w:r>
    </w:p>
    <w:p>
      <w:pPr>
        <w:jc w:val="both"/>
      </w:pPr>
      <w:r>
        <w:t>Acceptance: at least 20 matched state-capacity pairs per main task family, or a documented failure report.</w:t>
      </w:r>
    </w:p>
    <w:p>
      <w:pPr>
        <w:pStyle w:val="Heading2"/>
      </w:pPr>
      <w:r>
        <w:t>Step 07: ANN-only intervention gate</w:t>
      </w:r>
    </w:p>
    <w:p>
      <w:r>
        <w:t>Before human projection, run machine-only validation.</w:t>
      </w:r>
    </w:p>
    <w:p>
      <w:r>
        <w:t>Required analyses:</w:t>
      </w:r>
    </w:p>
    <w:p>
      <w:pPr>
        <w:ind w:left="216"/>
      </w:pPr>
      <w:r>
        <w:t>1. Classify state vs capacity perturbation family under performance matching.</w:t>
      </w:r>
    </w:p>
    <w:p>
      <w:pPr>
        <w:ind w:left="216"/>
      </w:pPr>
      <w:r>
        <w:t>2. Recover known state severity.</w:t>
      </w:r>
    </w:p>
    <w:p>
      <w:pPr>
        <w:ind w:left="216"/>
      </w:pPr>
      <w:r>
        <w:t>3. Recover known capacity level.</w:t>
      </w:r>
    </w:p>
    <w:p>
      <w:pPr>
        <w:ind w:left="216"/>
      </w:pPr>
      <w:r>
        <w:t>4. Recover both coordinates in hybrid agents.</w:t>
      </w:r>
    </w:p>
    <w:p>
      <w:pPr>
        <w:ind w:left="216"/>
      </w:pPr>
      <w:r>
        <w:t>5. Repeat after residualizing mean accuracy and negative log-likelihood.</w:t>
      </w:r>
    </w:p>
    <w:p>
      <w:pPr>
        <w:ind w:left="216"/>
      </w:pPr>
      <w:r>
        <w:t>6. Repeat with shuffled perturbation labels.</w:t>
      </w:r>
    </w:p>
    <w:p>
      <w:r>
        <w:t>Required outputs:</w:t>
      </w:r>
    </w:p>
    <w:p>
      <w:pPr>
        <w:pStyle w:val="CodeBlock"/>
      </w:pPr>
      <w:r>
        <w:rPr>
          <w:rFonts w:ascii="Courier New" w:hAnsi="Courier New"/>
          <w:sz w:val="16"/>
        </w:rPr>
        <w:t>outputs/tables/ann_intervention_gate_results.csv</w:t>
      </w:r>
    </w:p>
    <w:p>
      <w:pPr>
        <w:pStyle w:val="CodeBlock"/>
      </w:pPr>
      <w:r>
        <w:rPr>
          <w:rFonts w:ascii="Courier New" w:hAnsi="Courier New"/>
          <w:sz w:val="16"/>
        </w:rPr>
        <w:t>outputs/tables/ann_hybrid_recovery.csv</w:t>
      </w:r>
    </w:p>
    <w:p>
      <w:pPr>
        <w:pStyle w:val="CodeBlock"/>
      </w:pPr>
      <w:r>
        <w:rPr>
          <w:rFonts w:ascii="Courier New" w:hAnsi="Courier New"/>
          <w:sz w:val="16"/>
        </w:rPr>
        <w:t>outputs/tables/ann_shuffled_label_controls.csv</w:t>
      </w:r>
    </w:p>
    <w:p>
      <w:pPr>
        <w:pStyle w:val="CodeBlock"/>
      </w:pPr>
      <w:r>
        <w:rPr>
          <w:rFonts w:ascii="Courier New" w:hAnsi="Courier New"/>
          <w:sz w:val="16"/>
        </w:rPr>
        <w:t>outputs/figures/figure_ann_intervention_gate.png</w:t>
      </w:r>
    </w:p>
    <w:p>
      <w:pPr>
        <w:pStyle w:val="CodeBlock"/>
      </w:pPr>
      <w:r>
        <w:rPr>
          <w:rFonts w:ascii="Courier New" w:hAnsi="Courier New"/>
          <w:sz w:val="16"/>
        </w:rPr>
        <w:t>outputs/source_data/figure_ann_intervention_gate_source.csv</w:t>
      </w:r>
    </w:p>
    <w:p>
      <w:pPr>
        <w:pStyle w:val="CodeBlock"/>
      </w:pPr>
      <w:r>
        <w:rPr>
          <w:rFonts w:ascii="Courier New" w:hAnsi="Courier New"/>
          <w:sz w:val="16"/>
        </w:rPr>
        <w:t>outputs/audit/ann_gate_decision.md</w:t>
      </w:r>
    </w:p>
    <w:p>
      <w:r>
        <w:t>Pass criteria:</w:t>
      </w:r>
    </w:p>
    <w:p>
      <w:pPr>
        <w:pStyle w:val="CodeBlock"/>
      </w:pPr>
      <w:r>
        <w:rPr>
          <w:rFonts w:ascii="Courier New" w:hAnsi="Courier New"/>
          <w:sz w:val="16"/>
        </w:rPr>
        <w:t>state_vs_capacity_classifier &gt; permutation 95th percentile</w:t>
      </w:r>
    </w:p>
    <w:p>
      <w:pPr>
        <w:pStyle w:val="CodeBlock"/>
      </w:pPr>
      <w:r>
        <w:rPr>
          <w:rFonts w:ascii="Courier New" w:hAnsi="Courier New"/>
          <w:sz w:val="16"/>
        </w:rPr>
        <w:t>state_recovery_spearman &gt;= 0.70</w:t>
      </w:r>
    </w:p>
    <w:p>
      <w:pPr>
        <w:pStyle w:val="CodeBlock"/>
      </w:pPr>
      <w:r>
        <w:rPr>
          <w:rFonts w:ascii="Courier New" w:hAnsi="Courier New"/>
          <w:sz w:val="16"/>
        </w:rPr>
        <w:t>capacity_recovery_spearman &gt;= 0.70</w:t>
      </w:r>
    </w:p>
    <w:p>
      <w:pPr>
        <w:pStyle w:val="CodeBlock"/>
      </w:pPr>
      <w:r>
        <w:rPr>
          <w:rFonts w:ascii="Courier New" w:hAnsi="Courier New"/>
          <w:sz w:val="16"/>
        </w:rPr>
        <w:t>hybrid recovery significant for both axes</w:t>
      </w:r>
    </w:p>
    <w:p>
      <w:pPr>
        <w:pStyle w:val="CodeBlock"/>
      </w:pPr>
      <w:r>
        <w:rPr>
          <w:rFonts w:ascii="Courier New" w:hAnsi="Courier New"/>
          <w:sz w:val="16"/>
        </w:rPr>
        <w:t>residualized results remain above shuffled-label controls</w:t>
      </w:r>
    </w:p>
    <w:p>
      <w:pPr>
        <w:jc w:val="both"/>
      </w:pPr>
      <w:r>
        <w:t>If failed, write `outputs/audit/negative_result_ann_gate_failure.md` and mark all human state-capacity claims as exploratory.</w:t>
      </w:r>
    </w:p>
    <w:p>
      <w:pPr>
        <w:pStyle w:val="Heading2"/>
      </w:pPr>
      <w:r>
        <w:t>Step 08: Human TinyRNN training</w:t>
      </w:r>
    </w:p>
    <w:p>
      <w:r>
        <w:t>Train task-conditioned GRU models.</w:t>
      </w:r>
    </w:p>
    <w:p>
      <w:r>
        <w:t>Hidden-size scan:</w:t>
      </w:r>
    </w:p>
    <w:p>
      <w:pPr>
        <w:pStyle w:val="CodeBlock"/>
      </w:pPr>
      <w:r>
        <w:rPr>
          <w:rFonts w:ascii="Courier New" w:hAnsi="Courier New"/>
          <w:sz w:val="16"/>
        </w:rPr>
        <w:t>d = [1, 2, 3, 4, 6, 8]</w:t>
      </w:r>
    </w:p>
    <w:p>
      <w:r>
        <w:t>State parameters:</w:t>
      </w:r>
    </w:p>
    <w:p>
      <w:pPr>
        <w:pStyle w:val="CodeBlock"/>
      </w:pPr>
      <w:r>
        <w:rPr>
          <w:rFonts w:ascii="Courier New" w:hAnsi="Courier New"/>
          <w:sz w:val="16"/>
        </w:rPr>
        <w:t>log_tau</w:t>
      </w:r>
    </w:p>
    <w:p>
      <w:pPr>
        <w:pStyle w:val="CodeBlock"/>
      </w:pPr>
      <w:r>
        <w:rPr>
          <w:rFonts w:ascii="Courier New" w:hAnsi="Courier New"/>
          <w:sz w:val="16"/>
        </w:rPr>
        <w:t>logit_lapse</w:t>
      </w:r>
    </w:p>
    <w:p>
      <w:pPr>
        <w:pStyle w:val="CodeBlock"/>
      </w:pPr>
      <w:r>
        <w:rPr>
          <w:rFonts w:ascii="Courier New" w:hAnsi="Courier New"/>
          <w:sz w:val="16"/>
        </w:rPr>
        <w:t>log_sigma</w:t>
      </w:r>
    </w:p>
    <w:p>
      <w:pPr>
        <w:pStyle w:val="CodeBlock"/>
      </w:pPr>
      <w:r>
        <w:rPr>
          <w:rFonts w:ascii="Courier New" w:hAnsi="Courier New"/>
          <w:sz w:val="16"/>
        </w:rPr>
        <w:t>negative_log_gain</w:t>
      </w:r>
    </w:p>
    <w:p>
      <w:r>
        <w:t>Splits:</w:t>
      </w:r>
    </w:p>
    <w:p>
      <w:pPr>
        <w:pStyle w:val="CodeBlock"/>
      </w:pPr>
      <w:r>
        <w:rPr>
          <w:rFonts w:ascii="Courier New" w:hAnsi="Courier New"/>
          <w:sz w:val="16"/>
        </w:rPr>
        <w:t>participant-level split</w:t>
      </w:r>
    </w:p>
    <w:p>
      <w:pPr>
        <w:pStyle w:val="CodeBlock"/>
      </w:pPr>
      <w:r>
        <w:rPr>
          <w:rFonts w:ascii="Courier New" w:hAnsi="Courier New"/>
          <w:sz w:val="16"/>
        </w:rPr>
        <w:t>session-level blocked split</w:t>
      </w:r>
    </w:p>
    <w:p>
      <w:pPr>
        <w:pStyle w:val="CodeBlock"/>
      </w:pPr>
      <w:r>
        <w:rPr>
          <w:rFonts w:ascii="Courier New" w:hAnsi="Courier New"/>
          <w:sz w:val="16"/>
        </w:rPr>
        <w:t>odd/even mini-block split for state estimation vs evaluation</w:t>
      </w:r>
    </w:p>
    <w:p>
      <w:r>
        <w:t>Required outputs:</w:t>
      </w:r>
    </w:p>
    <w:p>
      <w:pPr>
        <w:pStyle w:val="CodeBlock"/>
      </w:pPr>
      <w:r>
        <w:rPr>
          <w:rFonts w:ascii="Courier New" w:hAnsi="Courier New"/>
          <w:sz w:val="16"/>
        </w:rPr>
        <w:t>outputs/tables/model_selection_by_subject.csv</w:t>
      </w:r>
    </w:p>
    <w:p>
      <w:pPr>
        <w:pStyle w:val="CodeBlock"/>
      </w:pPr>
      <w:r>
        <w:rPr>
          <w:rFonts w:ascii="Courier New" w:hAnsi="Courier New"/>
          <w:sz w:val="16"/>
        </w:rPr>
        <w:t>outputs/tables/session_state_parameters.csv</w:t>
      </w:r>
    </w:p>
    <w:p>
      <w:pPr>
        <w:pStyle w:val="CodeBlock"/>
      </w:pPr>
      <w:r>
        <w:rPr>
          <w:rFonts w:ascii="Courier New" w:hAnsi="Courier New"/>
          <w:sz w:val="16"/>
        </w:rPr>
        <w:t>outputs/tables/participant_capacity_coordinates.csv</w:t>
      </w:r>
    </w:p>
    <w:p>
      <w:pPr>
        <w:pStyle w:val="CodeBlock"/>
      </w:pPr>
      <w:r>
        <w:rPr>
          <w:rFonts w:ascii="Courier New" w:hAnsi="Courier New"/>
          <w:sz w:val="16"/>
        </w:rPr>
        <w:t>outputs/tables/training_validation_metrics.csv</w:t>
      </w:r>
    </w:p>
    <w:p>
      <w:pPr>
        <w:pStyle w:val="CodeBlock"/>
      </w:pPr>
      <w:r>
        <w:rPr>
          <w:rFonts w:ascii="Courier New" w:hAnsi="Courier New"/>
          <w:sz w:val="16"/>
        </w:rPr>
        <w:t>outputs/model_checkpoints/human_models/</w:t>
      </w:r>
    </w:p>
    <w:p>
      <w:pPr>
        <w:pStyle w:val="CodeBlock"/>
      </w:pPr>
      <w:r>
        <w:rPr>
          <w:rFonts w:ascii="Courier New" w:hAnsi="Courier New"/>
          <w:sz w:val="16"/>
        </w:rPr>
        <w:t>outputs/logs/training_logs/</w:t>
      </w:r>
    </w:p>
    <w:p>
      <w:pPr>
        <w:jc w:val="both"/>
      </w:pPr>
      <w:r>
        <w:t>Acceptance: scripts must prove held-out events were not used to estimate state parameters.</w:t>
      </w:r>
    </w:p>
    <w:p>
      <w:pPr>
        <w:pStyle w:val="Heading2"/>
      </w:pPr>
      <w:r>
        <w:t>Step 09: Human fingerprint projection</w:t>
      </w:r>
    </w:p>
    <w:p>
      <w:pPr>
        <w:jc w:val="both"/>
      </w:pPr>
      <w:r>
        <w:t>Compute human parameter-based and fingerprint-based coordinates.</w:t>
      </w:r>
    </w:p>
    <w:p>
      <w:r>
        <w:t>Required outputs:</w:t>
      </w:r>
    </w:p>
    <w:p>
      <w:pPr>
        <w:pStyle w:val="CodeBlock"/>
      </w:pPr>
      <w:r>
        <w:rPr>
          <w:rFonts w:ascii="Courier New" w:hAnsi="Courier New"/>
          <w:sz w:val="16"/>
        </w:rPr>
        <w:t>outputs/tables/human_state_capacity_coordinates.csv</w:t>
      </w:r>
    </w:p>
    <w:p>
      <w:pPr>
        <w:pStyle w:val="CodeBlock"/>
      </w:pPr>
      <w:r>
        <w:rPr>
          <w:rFonts w:ascii="Courier New" w:hAnsi="Courier New"/>
          <w:sz w:val="16"/>
        </w:rPr>
        <w:t>outputs/tables/coordinate_convergence_tests.csv</w:t>
      </w:r>
    </w:p>
    <w:p>
      <w:pPr>
        <w:pStyle w:val="CodeBlock"/>
      </w:pPr>
      <w:r>
        <w:rPr>
          <w:rFonts w:ascii="Courier New" w:hAnsi="Courier New"/>
          <w:sz w:val="16"/>
        </w:rPr>
        <w:t>outputs/tables/coordinate_residualized_tests.csv</w:t>
      </w:r>
    </w:p>
    <w:p>
      <w:r>
        <w:t>Tests:</w:t>
      </w:r>
    </w:p>
    <w:p>
      <w:pPr>
        <w:pStyle w:val="CodeBlock"/>
      </w:pPr>
      <w:r>
        <w:rPr>
          <w:rFonts w:ascii="Courier New" w:hAnsi="Courier New"/>
          <w:sz w:val="16"/>
        </w:rPr>
        <w:t>S_parameter vs S_fingerprint</w:t>
      </w:r>
    </w:p>
    <w:p>
      <w:pPr>
        <w:pStyle w:val="CodeBlock"/>
      </w:pPr>
      <w:r>
        <w:rPr>
          <w:rFonts w:ascii="Courier New" w:hAnsi="Courier New"/>
          <w:sz w:val="16"/>
        </w:rPr>
        <w:t>C_parameter vs C_fingerprint</w:t>
      </w:r>
    </w:p>
    <w:p>
      <w:pPr>
        <w:pStyle w:val="CodeBlock"/>
      </w:pPr>
      <w:r>
        <w:rPr>
          <w:rFonts w:ascii="Courier New" w:hAnsi="Courier New"/>
          <w:sz w:val="16"/>
        </w:rPr>
        <w:t>state/capacity discriminant correlation</w:t>
      </w:r>
    </w:p>
    <w:p>
      <w:pPr>
        <w:pStyle w:val="CodeBlock"/>
      </w:pPr>
      <w:r>
        <w:rPr>
          <w:rFonts w:ascii="Courier New" w:hAnsi="Courier New"/>
          <w:sz w:val="16"/>
        </w:rPr>
        <w:t>residualized after mean accuracy</w:t>
      </w:r>
    </w:p>
    <w:p>
      <w:pPr>
        <w:pStyle w:val="CodeBlock"/>
      </w:pPr>
      <w:r>
        <w:rPr>
          <w:rFonts w:ascii="Courier New" w:hAnsi="Courier New"/>
          <w:sz w:val="16"/>
        </w:rPr>
        <w:t>residualized after RT where available</w:t>
      </w:r>
    </w:p>
    <w:p>
      <w:pPr>
        <w:pStyle w:val="CodeBlock"/>
      </w:pPr>
      <w:r>
        <w:rPr>
          <w:rFonts w:ascii="Courier New" w:hAnsi="Courier New"/>
          <w:sz w:val="16"/>
        </w:rPr>
        <w:t>residualized after task</w:t>
      </w:r>
    </w:p>
    <w:p>
      <w:pPr>
        <w:jc w:val="both"/>
      </w:pPr>
      <w:r>
        <w:t>Acceptance: primary claims require convergence between parameter and fingerprint coordinates. If not, downgrade claims.</w:t>
      </w:r>
    </w:p>
    <w:p>
      <w:pPr>
        <w:pStyle w:val="Heading2"/>
      </w:pPr>
      <w:r>
        <w:t>Step 10: ds007554 discovery</w:t>
      </w:r>
    </w:p>
    <w:p>
      <w:r>
        <w:t>Run discovery models:</w:t>
      </w:r>
    </w:p>
    <w:p>
      <w:pPr>
        <w:pStyle w:val="CodeBlock"/>
      </w:pPr>
      <w:r>
        <w:rPr>
          <w:rFonts w:ascii="Courier New" w:hAnsi="Courier New"/>
          <w:sz w:val="16"/>
        </w:rPr>
        <w:t>task_only</w:t>
      </w:r>
    </w:p>
    <w:p>
      <w:pPr>
        <w:pStyle w:val="CodeBlock"/>
      </w:pPr>
      <w:r>
        <w:rPr>
          <w:rFonts w:ascii="Courier New" w:hAnsi="Courier New"/>
          <w:sz w:val="16"/>
        </w:rPr>
        <w:t>one_dimensional_impairment</w:t>
      </w:r>
    </w:p>
    <w:p>
      <w:pPr>
        <w:pStyle w:val="CodeBlock"/>
      </w:pPr>
      <w:r>
        <w:rPr>
          <w:rFonts w:ascii="Courier New" w:hAnsi="Courier New"/>
          <w:sz w:val="16"/>
        </w:rPr>
        <w:t>state_capacity_additive</w:t>
      </w:r>
    </w:p>
    <w:p>
      <w:pPr>
        <w:pStyle w:val="CodeBlock"/>
      </w:pPr>
      <w:r>
        <w:rPr>
          <w:rFonts w:ascii="Courier New" w:hAnsi="Courier New"/>
          <w:sz w:val="16"/>
        </w:rPr>
        <w:t>state_capacity_interaction</w:t>
      </w:r>
    </w:p>
    <w:p>
      <w:pPr>
        <w:pStyle w:val="CodeBlock"/>
      </w:pPr>
      <w:r>
        <w:rPr>
          <w:rFonts w:ascii="Courier New" w:hAnsi="Courier New"/>
          <w:sz w:val="16"/>
        </w:rPr>
        <w:t>hierarchical_logistic</w:t>
      </w:r>
    </w:p>
    <w:p>
      <w:pPr>
        <w:pStyle w:val="CodeBlock"/>
      </w:pPr>
      <w:r>
        <w:rPr>
          <w:rFonts w:ascii="Courier New" w:hAnsi="Courier New"/>
          <w:sz w:val="16"/>
        </w:rPr>
        <w:t>no_state_gru</w:t>
      </w:r>
    </w:p>
    <w:p>
      <w:pPr>
        <w:pStyle w:val="CodeBlock"/>
      </w:pPr>
      <w:r>
        <w:rPr>
          <w:rFonts w:ascii="Courier New" w:hAnsi="Courier New"/>
          <w:sz w:val="16"/>
        </w:rPr>
        <w:t>behavioral_descriptive_baseline</w:t>
      </w:r>
    </w:p>
    <w:p>
      <w:pPr>
        <w:pStyle w:val="CodeBlock"/>
      </w:pPr>
      <w:r>
        <w:rPr>
          <w:rFonts w:ascii="Courier New" w:hAnsi="Courier New"/>
          <w:sz w:val="16"/>
        </w:rPr>
        <w:t>random_axis_control</w:t>
      </w:r>
    </w:p>
    <w:p>
      <w:pPr>
        <w:pStyle w:val="CodeBlock"/>
      </w:pPr>
      <w:r>
        <w:rPr>
          <w:rFonts w:ascii="Courier New" w:hAnsi="Courier New"/>
          <w:sz w:val="16"/>
        </w:rPr>
        <w:t>shuffled_label_control</w:t>
      </w:r>
    </w:p>
    <w:p>
      <w:r>
        <w:t>Metrics:</w:t>
      </w:r>
    </w:p>
    <w:p>
      <w:pPr>
        <w:pStyle w:val="CodeBlock"/>
      </w:pPr>
      <w:r>
        <w:rPr>
          <w:rFonts w:ascii="Courier New" w:hAnsi="Courier New"/>
          <w:sz w:val="16"/>
        </w:rPr>
        <w:t>LOPO RMSE</w:t>
      </w:r>
    </w:p>
    <w:p>
      <w:pPr>
        <w:pStyle w:val="CodeBlock"/>
      </w:pPr>
      <w:r>
        <w:rPr>
          <w:rFonts w:ascii="Courier New" w:hAnsi="Courier New"/>
          <w:sz w:val="16"/>
        </w:rPr>
        <w:t>held-out NLL</w:t>
      </w:r>
    </w:p>
    <w:p>
      <w:pPr>
        <w:pStyle w:val="CodeBlock"/>
      </w:pPr>
      <w:r>
        <w:rPr>
          <w:rFonts w:ascii="Courier New" w:hAnsi="Courier New"/>
          <w:sz w:val="16"/>
        </w:rPr>
        <w:t>weighted R2</w:t>
      </w:r>
    </w:p>
    <w:p>
      <w:pPr>
        <w:pStyle w:val="CodeBlock"/>
      </w:pPr>
      <w:r>
        <w:rPr>
          <w:rFonts w:ascii="Courier New" w:hAnsi="Courier New"/>
          <w:sz w:val="16"/>
        </w:rPr>
        <w:t>permutation p</w:t>
      </w:r>
    </w:p>
    <w:p>
      <w:pPr>
        <w:pStyle w:val="CodeBlock"/>
      </w:pPr>
      <w:r>
        <w:rPr>
          <w:rFonts w:ascii="Courier New" w:hAnsi="Courier New"/>
          <w:sz w:val="16"/>
        </w:rPr>
        <w:t>bootstrap CI</w:t>
      </w:r>
    </w:p>
    <w:p>
      <w:pPr>
        <w:pStyle w:val="CodeBlock"/>
      </w:pPr>
      <w:r>
        <w:rPr>
          <w:rFonts w:ascii="Courier New" w:hAnsi="Courier New"/>
          <w:sz w:val="16"/>
        </w:rPr>
        <w:t>BH-corrected p</w:t>
      </w:r>
    </w:p>
    <w:p>
      <w:r>
        <w:t>Required outputs:</w:t>
      </w:r>
    </w:p>
    <w:p>
      <w:pPr>
        <w:pStyle w:val="CodeBlock"/>
      </w:pPr>
      <w:r>
        <w:rPr>
          <w:rFonts w:ascii="Courier New" w:hAnsi="Courier New"/>
          <w:sz w:val="16"/>
        </w:rPr>
        <w:t>outputs/tables/ds007554_discovery_model_comparison.csv</w:t>
      </w:r>
    </w:p>
    <w:p>
      <w:pPr>
        <w:pStyle w:val="CodeBlock"/>
      </w:pPr>
      <w:r>
        <w:rPr>
          <w:rFonts w:ascii="Courier New" w:hAnsi="Courier New"/>
          <w:sz w:val="16"/>
        </w:rPr>
        <w:t>outputs/tables/ds007554_permutation_tests.csv</w:t>
      </w:r>
    </w:p>
    <w:p>
      <w:pPr>
        <w:pStyle w:val="CodeBlock"/>
      </w:pPr>
      <w:r>
        <w:rPr>
          <w:rFonts w:ascii="Courier New" w:hAnsi="Courier New"/>
          <w:sz w:val="16"/>
        </w:rPr>
        <w:t>outputs/tables/ds007554_bootstrap_effects.csv</w:t>
      </w:r>
    </w:p>
    <w:p>
      <w:pPr>
        <w:pStyle w:val="CodeBlock"/>
      </w:pPr>
      <w:r>
        <w:rPr>
          <w:rFonts w:ascii="Courier New" w:hAnsi="Courier New"/>
          <w:sz w:val="16"/>
        </w:rPr>
        <w:t>outputs/figures/figure_ds007554_discovery.png</w:t>
      </w:r>
    </w:p>
    <w:p>
      <w:pPr>
        <w:pStyle w:val="CodeBlock"/>
      </w:pPr>
      <w:r>
        <w:rPr>
          <w:rFonts w:ascii="Courier New" w:hAnsi="Courier New"/>
          <w:sz w:val="16"/>
        </w:rPr>
        <w:t>outputs/source_data/figure_ds007554_discovery_source.csv</w:t>
      </w:r>
    </w:p>
    <w:p>
      <w:pPr>
        <w:jc w:val="both"/>
      </w:pPr>
      <w:r>
        <w:t>Acceptance: report whether task-only and behavioral baselines outperform TinyRNN. Do not suppress this.</w:t>
      </w:r>
    </w:p>
    <w:p>
      <w:pPr>
        <w:pStyle w:val="Heading2"/>
      </w:pPr>
      <w:r>
        <w:t>Step 11: Recurrent dynamics</w:t>
      </w:r>
    </w:p>
    <w:p>
      <w:r>
        <w:t>Compute:</w:t>
      </w:r>
    </w:p>
    <w:p>
      <w:pPr>
        <w:pStyle w:val="CodeBlock"/>
      </w:pPr>
      <w:r>
        <w:rPr>
          <w:rFonts w:ascii="Courier New" w:hAnsi="Courier New"/>
          <w:sz w:val="16"/>
        </w:rPr>
        <w:t>hidden trajectories</w:t>
      </w:r>
    </w:p>
    <w:p>
      <w:pPr>
        <w:pStyle w:val="CodeBlock"/>
      </w:pPr>
      <w:r>
        <w:rPr>
          <w:rFonts w:ascii="Courier New" w:hAnsi="Courier New"/>
          <w:sz w:val="16"/>
        </w:rPr>
        <w:t>participation ratio</w:t>
      </w:r>
    </w:p>
    <w:p>
      <w:pPr>
        <w:pStyle w:val="CodeBlock"/>
      </w:pPr>
      <w:r>
        <w:rPr>
          <w:rFonts w:ascii="Courier New" w:hAnsi="Courier New"/>
          <w:sz w:val="16"/>
        </w:rPr>
        <w:t>trajectory radius</w:t>
      </w:r>
    </w:p>
    <w:p>
      <w:pPr>
        <w:pStyle w:val="CodeBlock"/>
      </w:pPr>
      <w:r>
        <w:rPr>
          <w:rFonts w:ascii="Courier New" w:hAnsi="Courier New"/>
          <w:sz w:val="16"/>
        </w:rPr>
        <w:t>step norm</w:t>
      </w:r>
    </w:p>
    <w:p>
      <w:pPr>
        <w:pStyle w:val="CodeBlock"/>
      </w:pPr>
      <w:r>
        <w:rPr>
          <w:rFonts w:ascii="Courier New" w:hAnsi="Courier New"/>
          <w:sz w:val="16"/>
        </w:rPr>
        <w:t>effective recurrent rank</w:t>
      </w:r>
    </w:p>
    <w:p>
      <w:pPr>
        <w:pStyle w:val="CodeBlock"/>
      </w:pPr>
      <w:r>
        <w:rPr>
          <w:rFonts w:ascii="Courier New" w:hAnsi="Courier New"/>
          <w:sz w:val="16"/>
        </w:rPr>
        <w:t>fixed points</w:t>
      </w:r>
    </w:p>
    <w:p>
      <w:pPr>
        <w:pStyle w:val="CodeBlock"/>
      </w:pPr>
      <w:r>
        <w:rPr>
          <w:rFonts w:ascii="Courier New" w:hAnsi="Courier New"/>
          <w:sz w:val="16"/>
        </w:rPr>
        <w:t>Jacobian spectral radius</w:t>
      </w:r>
    </w:p>
    <w:p>
      <w:pPr>
        <w:pStyle w:val="CodeBlock"/>
      </w:pPr>
      <w:r>
        <w:rPr>
          <w:rFonts w:ascii="Courier New" w:hAnsi="Courier New"/>
          <w:sz w:val="16"/>
        </w:rPr>
        <w:t>local memory timescale</w:t>
      </w:r>
    </w:p>
    <w:p>
      <w:pPr>
        <w:pStyle w:val="CodeBlock"/>
      </w:pPr>
      <w:r>
        <w:rPr>
          <w:rFonts w:ascii="Courier New" w:hAnsi="Courier New"/>
          <w:sz w:val="16"/>
        </w:rPr>
        <w:t>latent decoder accuracy for task, target, correctness, response</w:t>
      </w:r>
    </w:p>
    <w:p>
      <w:r>
        <w:t>Required outputs:</w:t>
      </w:r>
    </w:p>
    <w:p>
      <w:pPr>
        <w:pStyle w:val="CodeBlock"/>
      </w:pPr>
      <w:r>
        <w:rPr>
          <w:rFonts w:ascii="Courier New" w:hAnsi="Courier New"/>
          <w:sz w:val="16"/>
        </w:rPr>
        <w:t>outputs/tables/recurrent_dynamics_by_subject_task.csv</w:t>
      </w:r>
    </w:p>
    <w:p>
      <w:pPr>
        <w:pStyle w:val="CodeBlock"/>
      </w:pPr>
      <w:r>
        <w:rPr>
          <w:rFonts w:ascii="Courier New" w:hAnsi="Courier New"/>
          <w:sz w:val="16"/>
        </w:rPr>
        <w:t>outputs/tables/fixed_point_summary.csv</w:t>
      </w:r>
    </w:p>
    <w:p>
      <w:pPr>
        <w:pStyle w:val="CodeBlock"/>
      </w:pPr>
      <w:r>
        <w:rPr>
          <w:rFonts w:ascii="Courier New" w:hAnsi="Courier New"/>
          <w:sz w:val="16"/>
        </w:rPr>
        <w:t>outputs/tables/latent_decoder_results.csv</w:t>
      </w:r>
    </w:p>
    <w:p>
      <w:pPr>
        <w:pStyle w:val="CodeBlock"/>
      </w:pPr>
      <w:r>
        <w:rPr>
          <w:rFonts w:ascii="Courier New" w:hAnsi="Courier New"/>
          <w:sz w:val="16"/>
        </w:rPr>
        <w:t>outputs/figures/figure_recurrent_dynamics.png</w:t>
      </w:r>
    </w:p>
    <w:p>
      <w:pPr>
        <w:pStyle w:val="CodeBlock"/>
      </w:pPr>
      <w:r>
        <w:rPr>
          <w:rFonts w:ascii="Courier New" w:hAnsi="Courier New"/>
          <w:sz w:val="16"/>
        </w:rPr>
        <w:t>outputs/source_data/figure_recurrent_dynamics_source.csv</w:t>
      </w:r>
    </w:p>
    <w:p>
      <w:pPr>
        <w:jc w:val="both"/>
      </w:pPr>
      <w:r>
        <w:t>Acceptance: capacity-geometry claim may be strong only if capacity associates with participation ratio and/or memory timescale under bootstrap and robustness tests.</w:t>
      </w:r>
    </w:p>
    <w:p>
      <w:pPr>
        <w:pStyle w:val="Heading2"/>
      </w:pPr>
      <w:r>
        <w:t>Step 12: ds007554 neurophysiology</w:t>
      </w:r>
    </w:p>
    <w:p>
      <w:r>
        <w:t>Extract EEG, fNIRS and ECG features.</w:t>
      </w:r>
    </w:p>
    <w:p>
      <w:r>
        <w:t>EEG:</w:t>
      </w:r>
    </w:p>
    <w:p>
      <w:pPr>
        <w:pStyle w:val="CodeBlock"/>
      </w:pPr>
      <w:r>
        <w:rPr>
          <w:rFonts w:ascii="Courier New" w:hAnsi="Courier New"/>
          <w:sz w:val="16"/>
        </w:rPr>
        <w:t>delta_power</w:t>
      </w:r>
    </w:p>
    <w:p>
      <w:pPr>
        <w:pStyle w:val="CodeBlock"/>
      </w:pPr>
      <w:r>
        <w:rPr>
          <w:rFonts w:ascii="Courier New" w:hAnsi="Courier New"/>
          <w:sz w:val="16"/>
        </w:rPr>
        <w:t>theta_power</w:t>
      </w:r>
    </w:p>
    <w:p>
      <w:pPr>
        <w:pStyle w:val="CodeBlock"/>
      </w:pPr>
      <w:r>
        <w:rPr>
          <w:rFonts w:ascii="Courier New" w:hAnsi="Courier New"/>
          <w:sz w:val="16"/>
        </w:rPr>
        <w:t>alpha_power</w:t>
      </w:r>
    </w:p>
    <w:p>
      <w:pPr>
        <w:pStyle w:val="CodeBlock"/>
      </w:pPr>
      <w:r>
        <w:rPr>
          <w:rFonts w:ascii="Courier New" w:hAnsi="Courier New"/>
          <w:sz w:val="16"/>
        </w:rPr>
        <w:t>beta_power</w:t>
      </w:r>
    </w:p>
    <w:p>
      <w:pPr>
        <w:pStyle w:val="CodeBlock"/>
      </w:pPr>
      <w:r>
        <w:rPr>
          <w:rFonts w:ascii="Courier New" w:hAnsi="Courier New"/>
          <w:sz w:val="16"/>
        </w:rPr>
        <w:t>theta_alpha_ratio</w:t>
      </w:r>
    </w:p>
    <w:p>
      <w:pPr>
        <w:pStyle w:val="CodeBlock"/>
      </w:pPr>
      <w:r>
        <w:rPr>
          <w:rFonts w:ascii="Courier New" w:hAnsi="Courier New"/>
          <w:sz w:val="16"/>
        </w:rPr>
        <w:t>frontal_midline_theta_if_channels_available</w:t>
      </w:r>
    </w:p>
    <w:p>
      <w:pPr>
        <w:pStyle w:val="CodeBlock"/>
      </w:pPr>
      <w:r>
        <w:rPr>
          <w:rFonts w:ascii="Courier New" w:hAnsi="Courier New"/>
          <w:sz w:val="16"/>
        </w:rPr>
        <w:t>spectral_entropy</w:t>
      </w:r>
    </w:p>
    <w:p>
      <w:pPr>
        <w:pStyle w:val="CodeBlock"/>
      </w:pPr>
      <w:r>
        <w:rPr>
          <w:rFonts w:ascii="Courier New" w:hAnsi="Courier New"/>
          <w:sz w:val="16"/>
        </w:rPr>
        <w:t>aperiodic_slope</w:t>
      </w:r>
    </w:p>
    <w:p>
      <w:pPr>
        <w:pStyle w:val="CodeBlock"/>
      </w:pPr>
      <w:r>
        <w:rPr>
          <w:rFonts w:ascii="Courier New" w:hAnsi="Courier New"/>
          <w:sz w:val="16"/>
        </w:rPr>
        <w:t>trialwise_variability</w:t>
      </w:r>
    </w:p>
    <w:p>
      <w:r>
        <w:t>fNIRS:</w:t>
      </w:r>
    </w:p>
    <w:p>
      <w:pPr>
        <w:pStyle w:val="CodeBlock"/>
      </w:pPr>
      <w:r>
        <w:rPr>
          <w:rFonts w:ascii="Courier New" w:hAnsi="Courier New"/>
          <w:sz w:val="16"/>
        </w:rPr>
        <w:t>HbO_mean</w:t>
      </w:r>
    </w:p>
    <w:p>
      <w:pPr>
        <w:pStyle w:val="CodeBlock"/>
      </w:pPr>
      <w:r>
        <w:rPr>
          <w:rFonts w:ascii="Courier New" w:hAnsi="Courier New"/>
          <w:sz w:val="16"/>
        </w:rPr>
        <w:t>HbR_mean</w:t>
      </w:r>
    </w:p>
    <w:p>
      <w:pPr>
        <w:pStyle w:val="CodeBlock"/>
      </w:pPr>
      <w:r>
        <w:rPr>
          <w:rFonts w:ascii="Courier New" w:hAnsi="Courier New"/>
          <w:sz w:val="16"/>
        </w:rPr>
        <w:t>HbO_slope</w:t>
      </w:r>
    </w:p>
    <w:p>
      <w:pPr>
        <w:pStyle w:val="CodeBlock"/>
      </w:pPr>
      <w:r>
        <w:rPr>
          <w:rFonts w:ascii="Courier New" w:hAnsi="Courier New"/>
          <w:sz w:val="16"/>
        </w:rPr>
        <w:t>HbR_slope</w:t>
      </w:r>
    </w:p>
    <w:p>
      <w:pPr>
        <w:pStyle w:val="CodeBlock"/>
      </w:pPr>
      <w:r>
        <w:rPr>
          <w:rFonts w:ascii="Courier New" w:hAnsi="Courier New"/>
          <w:sz w:val="16"/>
        </w:rPr>
        <w:t>prefrontal_task_response</w:t>
      </w:r>
    </w:p>
    <w:p>
      <w:r>
        <w:t>ECG:</w:t>
      </w:r>
    </w:p>
    <w:p>
      <w:pPr>
        <w:pStyle w:val="CodeBlock"/>
      </w:pPr>
      <w:r>
        <w:rPr>
          <w:rFonts w:ascii="Courier New" w:hAnsi="Courier New"/>
          <w:sz w:val="16"/>
        </w:rPr>
        <w:t>heart_rate</w:t>
      </w:r>
    </w:p>
    <w:p>
      <w:pPr>
        <w:pStyle w:val="CodeBlock"/>
      </w:pPr>
      <w:r>
        <w:rPr>
          <w:rFonts w:ascii="Courier New" w:hAnsi="Courier New"/>
          <w:sz w:val="16"/>
        </w:rPr>
        <w:t>rmssd</w:t>
      </w:r>
    </w:p>
    <w:p>
      <w:pPr>
        <w:pStyle w:val="CodeBlock"/>
      </w:pPr>
      <w:r>
        <w:rPr>
          <w:rFonts w:ascii="Courier New" w:hAnsi="Courier New"/>
          <w:sz w:val="16"/>
        </w:rPr>
        <w:t>sdnn</w:t>
      </w:r>
    </w:p>
    <w:p>
      <w:pPr>
        <w:pStyle w:val="CodeBlock"/>
      </w:pPr>
      <w:r>
        <w:rPr>
          <w:rFonts w:ascii="Courier New" w:hAnsi="Courier New"/>
          <w:sz w:val="16"/>
        </w:rPr>
        <w:t>pnn50</w:t>
      </w:r>
    </w:p>
    <w:p>
      <w:pPr>
        <w:pStyle w:val="CodeBlock"/>
      </w:pPr>
      <w:r>
        <w:rPr>
          <w:rFonts w:ascii="Courier New" w:hAnsi="Courier New"/>
          <w:sz w:val="16"/>
        </w:rPr>
        <w:t>heart_rate_slope</w:t>
      </w:r>
    </w:p>
    <w:p>
      <w:r>
        <w:t>Required models:</w:t>
      </w:r>
    </w:p>
    <w:p>
      <w:pPr>
        <w:pStyle w:val="CodeBlock"/>
      </w:pPr>
      <w:r>
        <w:rPr>
          <w:rFonts w:ascii="Courier New" w:hAnsi="Courier New"/>
          <w:sz w:val="16"/>
        </w:rPr>
        <w:t>neuro_feature ~ state + capacity + task + session_order + mean_accuracy + (1|subject)</w:t>
      </w:r>
    </w:p>
    <w:p>
      <w:pPr>
        <w:pStyle w:val="CodeBlock"/>
      </w:pPr>
      <w:r>
        <w:rPr>
          <w:rFonts w:ascii="Courier New" w:hAnsi="Courier New"/>
          <w:sz w:val="16"/>
        </w:rPr>
        <w:t>state ~ EEG + ECG + fNIRS + task + mean_accuracy + (1|subject)</w:t>
      </w:r>
    </w:p>
    <w:p>
      <w:pPr>
        <w:pStyle w:val="CodeBlock"/>
      </w:pPr>
      <w:r>
        <w:rPr>
          <w:rFonts w:ascii="Courier New" w:hAnsi="Courier New"/>
          <w:sz w:val="16"/>
        </w:rPr>
        <w:t>capacity ~ stable_neuro_features + task + mean_accuracy + (1|subject)</w:t>
      </w:r>
    </w:p>
    <w:p>
      <w:r>
        <w:t>Required outputs:</w:t>
      </w:r>
    </w:p>
    <w:p>
      <w:pPr>
        <w:pStyle w:val="CodeBlock"/>
      </w:pPr>
      <w:r>
        <w:rPr>
          <w:rFonts w:ascii="Courier New" w:hAnsi="Courier New"/>
          <w:sz w:val="16"/>
        </w:rPr>
        <w:t>outputs/tables/ds007554_neurophys_features.csv</w:t>
      </w:r>
    </w:p>
    <w:p>
      <w:pPr>
        <w:pStyle w:val="CodeBlock"/>
      </w:pPr>
      <w:r>
        <w:rPr>
          <w:rFonts w:ascii="Courier New" w:hAnsi="Courier New"/>
          <w:sz w:val="16"/>
        </w:rPr>
        <w:t>outputs/tables/ds007554_neurophys_models.csv</w:t>
      </w:r>
    </w:p>
    <w:p>
      <w:pPr>
        <w:pStyle w:val="CodeBlock"/>
      </w:pPr>
      <w:r>
        <w:rPr>
          <w:rFonts w:ascii="Courier New" w:hAnsi="Courier New"/>
          <w:sz w:val="16"/>
        </w:rPr>
        <w:t>outputs/figures/figure_ds007554_neurophys.png</w:t>
      </w:r>
    </w:p>
    <w:p>
      <w:pPr>
        <w:pStyle w:val="CodeBlock"/>
      </w:pPr>
      <w:r>
        <w:rPr>
          <w:rFonts w:ascii="Courier New" w:hAnsi="Courier New"/>
          <w:sz w:val="16"/>
        </w:rPr>
        <w:t>outputs/source_data/figure_ds007554_neurophys_source.csv</w:t>
      </w:r>
    </w:p>
    <w:p>
      <w:pPr>
        <w:jc w:val="both"/>
      </w:pPr>
      <w:r>
        <w:t>Acceptance: neurophysiology claims require effects beyond task and mean accuracy.</w:t>
      </w:r>
    </w:p>
    <w:p>
      <w:pPr>
        <w:pStyle w:val="Heading2"/>
      </w:pPr>
      <w:r>
        <w:t>Step 13: COG-BCI external validation</w:t>
      </w:r>
    </w:p>
    <w:p>
      <w:r>
        <w:t>Implement the full importer and validation.</w:t>
      </w:r>
    </w:p>
    <w:p>
      <w:r>
        <w:t>Tests:</w:t>
      </w:r>
    </w:p>
    <w:p>
      <w:pPr>
        <w:pStyle w:val="CodeBlock"/>
      </w:pPr>
      <w:r>
        <w:rPr>
          <w:rFonts w:ascii="Courier New" w:hAnsi="Courier New"/>
          <w:sz w:val="16"/>
        </w:rPr>
        <w:t>state within-person variance &gt; capacity within-person variance</w:t>
      </w:r>
    </w:p>
    <w:p>
      <w:pPr>
        <w:pStyle w:val="CodeBlock"/>
      </w:pPr>
      <w:r>
        <w:rPr>
          <w:rFonts w:ascii="Courier New" w:hAnsi="Courier New"/>
          <w:sz w:val="16"/>
        </w:rPr>
        <w:t>capacity test-retest reliability &gt; state test-retest reliability</w:t>
      </w:r>
    </w:p>
    <w:p>
      <w:pPr>
        <w:pStyle w:val="CodeBlock"/>
      </w:pPr>
      <w:r>
        <w:rPr>
          <w:rFonts w:ascii="Courier New" w:hAnsi="Courier New"/>
          <w:sz w:val="16"/>
        </w:rPr>
        <w:t>state predicts subjective vigilance/workload where available</w:t>
      </w:r>
    </w:p>
    <w:p>
      <w:pPr>
        <w:pStyle w:val="CodeBlock"/>
      </w:pPr>
      <w:r>
        <w:rPr>
          <w:rFonts w:ascii="Courier New" w:hAnsi="Courier New"/>
          <w:sz w:val="16"/>
        </w:rPr>
        <w:t>state predicts EEG/ECG reliability features beyond task and accuracy</w:t>
      </w:r>
    </w:p>
    <w:p>
      <w:pPr>
        <w:pStyle w:val="CodeBlock"/>
      </w:pPr>
      <w:r>
        <w:rPr>
          <w:rFonts w:ascii="Courier New" w:hAnsi="Courier New"/>
          <w:sz w:val="16"/>
        </w:rPr>
        <w:t>capacity predicts cross-task consistency</w:t>
      </w:r>
    </w:p>
    <w:p>
      <w:pPr>
        <w:pStyle w:val="CodeBlock"/>
      </w:pPr>
      <w:r>
        <w:rPr>
          <w:rFonts w:ascii="Courier New" w:hAnsi="Courier New"/>
          <w:sz w:val="16"/>
        </w:rPr>
        <w:t>capacity moderates load/adverse-state performance decline if task structure permits</w:t>
      </w:r>
    </w:p>
    <w:p>
      <w:r>
        <w:t>Required outputs:</w:t>
      </w:r>
    </w:p>
    <w:p>
      <w:pPr>
        <w:pStyle w:val="CodeBlock"/>
      </w:pPr>
      <w:r>
        <w:rPr>
          <w:rFonts w:ascii="Courier New" w:hAnsi="Courier New"/>
          <w:sz w:val="16"/>
        </w:rPr>
        <w:t>data/processed/cog_bci_model_events.parquet</w:t>
      </w:r>
    </w:p>
    <w:p>
      <w:pPr>
        <w:pStyle w:val="CodeBlock"/>
      </w:pPr>
      <w:r>
        <w:rPr>
          <w:rFonts w:ascii="Courier New" w:hAnsi="Courier New"/>
          <w:sz w:val="16"/>
        </w:rPr>
        <w:t>outputs/tables/cog_bci_coordinates.csv</w:t>
      </w:r>
    </w:p>
    <w:p>
      <w:pPr>
        <w:pStyle w:val="CodeBlock"/>
      </w:pPr>
      <w:r>
        <w:rPr>
          <w:rFonts w:ascii="Courier New" w:hAnsi="Courier New"/>
          <w:sz w:val="16"/>
        </w:rPr>
        <w:t>outputs/tables/cog_bci_validation_models.csv</w:t>
      </w:r>
    </w:p>
    <w:p>
      <w:pPr>
        <w:pStyle w:val="CodeBlock"/>
      </w:pPr>
      <w:r>
        <w:rPr>
          <w:rFonts w:ascii="Courier New" w:hAnsi="Courier New"/>
          <w:sz w:val="16"/>
        </w:rPr>
        <w:t>outputs/figures/figure_cog_bci_validation.png</w:t>
      </w:r>
    </w:p>
    <w:p>
      <w:pPr>
        <w:pStyle w:val="CodeBlock"/>
      </w:pPr>
      <w:r>
        <w:rPr>
          <w:rFonts w:ascii="Courier New" w:hAnsi="Courier New"/>
          <w:sz w:val="16"/>
        </w:rPr>
        <w:t>outputs/source_data/figure_cog_bci_validation_source.csv</w:t>
      </w:r>
    </w:p>
    <w:p>
      <w:pPr>
        <w:jc w:val="both"/>
      </w:pPr>
      <w:r>
        <w:t>Acceptance: this is the primary external validation. If it fails, report failure and downgrade the overall manuscript claim.</w:t>
      </w:r>
    </w:p>
    <w:p>
      <w:pPr>
        <w:pStyle w:val="Heading2"/>
      </w:pPr>
      <w:r>
        <w:t>Step 14: TU Berlin EEG-NIRS validation</w:t>
      </w:r>
    </w:p>
    <w:p>
      <w:r>
        <w:t>Implement direct N-back load validation.</w:t>
      </w:r>
    </w:p>
    <w:p>
      <w:r>
        <w:t>Tests:</w:t>
      </w:r>
    </w:p>
    <w:p>
      <w:pPr>
        <w:pStyle w:val="CodeBlock"/>
      </w:pPr>
      <w:r>
        <w:rPr>
          <w:rFonts w:ascii="Courier New" w:hAnsi="Courier New"/>
          <w:sz w:val="16"/>
        </w:rPr>
        <w:t>load increases behavioral difficulty</w:t>
      </w:r>
    </w:p>
    <w:p>
      <w:pPr>
        <w:pStyle w:val="CodeBlock"/>
      </w:pPr>
      <w:r>
        <w:rPr>
          <w:rFonts w:ascii="Courier New" w:hAnsi="Courier New"/>
          <w:sz w:val="16"/>
        </w:rPr>
        <w:t>load changes EEG/NIRS workload features</w:t>
      </w:r>
    </w:p>
    <w:p>
      <w:pPr>
        <w:pStyle w:val="CodeBlock"/>
      </w:pPr>
      <w:r>
        <w:rPr>
          <w:rFonts w:ascii="Courier New" w:hAnsi="Courier New"/>
          <w:sz w:val="16"/>
        </w:rPr>
        <w:t>lower capacity predicts steeper load-related decline</w:t>
      </w:r>
    </w:p>
    <w:p>
      <w:pPr>
        <w:pStyle w:val="CodeBlock"/>
      </w:pPr>
      <w:r>
        <w:rPr>
          <w:rFonts w:ascii="Courier New" w:hAnsi="Courier New"/>
          <w:sz w:val="16"/>
        </w:rPr>
        <w:t>state predicts within-load reliability/lapse/RT variability</w:t>
      </w:r>
    </w:p>
    <w:p>
      <w:pPr>
        <w:pStyle w:val="CodeBlock"/>
      </w:pPr>
      <w:r>
        <w:rPr>
          <w:rFonts w:ascii="Courier New" w:hAnsi="Courier New"/>
          <w:sz w:val="16"/>
        </w:rPr>
        <w:t>capacity predicts latent separability or load robustness</w:t>
      </w:r>
    </w:p>
    <w:p>
      <w:r>
        <w:t>Required outputs:</w:t>
      </w:r>
    </w:p>
    <w:p>
      <w:pPr>
        <w:pStyle w:val="CodeBlock"/>
      </w:pPr>
      <w:r>
        <w:rPr>
          <w:rFonts w:ascii="Courier New" w:hAnsi="Courier New"/>
          <w:sz w:val="16"/>
        </w:rPr>
        <w:t>data/processed/tu_berlin_model_events.parquet</w:t>
      </w:r>
    </w:p>
    <w:p>
      <w:pPr>
        <w:pStyle w:val="CodeBlock"/>
      </w:pPr>
      <w:r>
        <w:rPr>
          <w:rFonts w:ascii="Courier New" w:hAnsi="Courier New"/>
          <w:sz w:val="16"/>
        </w:rPr>
        <w:t>outputs/tables/tu_berlin_coordinates.csv</w:t>
      </w:r>
    </w:p>
    <w:p>
      <w:pPr>
        <w:pStyle w:val="CodeBlock"/>
      </w:pPr>
      <w:r>
        <w:rPr>
          <w:rFonts w:ascii="Courier New" w:hAnsi="Courier New"/>
          <w:sz w:val="16"/>
        </w:rPr>
        <w:t>outputs/tables/tu_berlin_load_validation.csv</w:t>
      </w:r>
    </w:p>
    <w:p>
      <w:pPr>
        <w:pStyle w:val="CodeBlock"/>
      </w:pPr>
      <w:r>
        <w:rPr>
          <w:rFonts w:ascii="Courier New" w:hAnsi="Courier New"/>
          <w:sz w:val="16"/>
        </w:rPr>
        <w:t>outputs/figures/figure_tu_berlin_validation.png</w:t>
      </w:r>
    </w:p>
    <w:p>
      <w:pPr>
        <w:pStyle w:val="CodeBlock"/>
      </w:pPr>
      <w:r>
        <w:rPr>
          <w:rFonts w:ascii="Courier New" w:hAnsi="Courier New"/>
          <w:sz w:val="16"/>
        </w:rPr>
        <w:t>outputs/source_data/figure_tu_berlin_validation_source.csv</w:t>
      </w:r>
    </w:p>
    <w:p>
      <w:pPr>
        <w:jc w:val="both"/>
      </w:pPr>
      <w:r>
        <w:t>Acceptance: TU Berlin supports load/capacity-pressure only if load-related decline or physiology aligns with capacity beyond mean performance.</w:t>
      </w:r>
    </w:p>
    <w:p>
      <w:pPr>
        <w:pStyle w:val="Heading2"/>
      </w:pPr>
      <w:r>
        <w:t>Step 15: HBN scalability</w:t>
      </w:r>
    </w:p>
    <w:p>
      <w:r>
        <w:t>Run HBN Release 4 as supplementary.</w:t>
      </w:r>
    </w:p>
    <w:p>
      <w:r>
        <w:t>Tests:</w:t>
      </w:r>
    </w:p>
    <w:p>
      <w:pPr>
        <w:pStyle w:val="CodeBlock"/>
      </w:pPr>
      <w:r>
        <w:rPr>
          <w:rFonts w:ascii="Courier New" w:hAnsi="Courier New"/>
          <w:sz w:val="16"/>
        </w:rPr>
        <w:t>pipeline scales to hundreds of participants</w:t>
      </w:r>
    </w:p>
    <w:p>
      <w:pPr>
        <w:pStyle w:val="CodeBlock"/>
      </w:pPr>
      <w:r>
        <w:rPr>
          <w:rFonts w:ascii="Courier New" w:hAnsi="Courier New"/>
          <w:sz w:val="16"/>
        </w:rPr>
        <w:t>model fitting remains stable</w:t>
      </w:r>
    </w:p>
    <w:p>
      <w:pPr>
        <w:pStyle w:val="CodeBlock"/>
      </w:pPr>
      <w:r>
        <w:rPr>
          <w:rFonts w:ascii="Courier New" w:hAnsi="Courier New"/>
          <w:sz w:val="16"/>
        </w:rPr>
        <w:t>state-like reliability predicts variability/lapses</w:t>
      </w:r>
    </w:p>
    <w:p>
      <w:pPr>
        <w:pStyle w:val="CodeBlock"/>
      </w:pPr>
      <w:r>
        <w:rPr>
          <w:rFonts w:ascii="Courier New" w:hAnsi="Courier New"/>
          <w:sz w:val="16"/>
        </w:rPr>
        <w:t>capacity-like dimensionality varies across participants</w:t>
      </w:r>
    </w:p>
    <w:p>
      <w:pPr>
        <w:pStyle w:val="CodeBlock"/>
      </w:pPr>
      <w:r>
        <w:rPr>
          <w:rFonts w:ascii="Courier New" w:hAnsi="Courier New"/>
          <w:sz w:val="16"/>
        </w:rPr>
        <w:t>developmental age effects are reported as exploratory only</w:t>
      </w:r>
    </w:p>
    <w:p>
      <w:r>
        <w:t>Required outputs:</w:t>
      </w:r>
    </w:p>
    <w:p>
      <w:pPr>
        <w:pStyle w:val="CodeBlock"/>
      </w:pPr>
      <w:r>
        <w:rPr>
          <w:rFonts w:ascii="Courier New" w:hAnsi="Courier New"/>
          <w:sz w:val="16"/>
        </w:rPr>
        <w:t>outputs/tables/hbn_scalability_summary.csv</w:t>
      </w:r>
    </w:p>
    <w:p>
      <w:pPr>
        <w:pStyle w:val="CodeBlock"/>
      </w:pPr>
      <w:r>
        <w:rPr>
          <w:rFonts w:ascii="Courier New" w:hAnsi="Courier New"/>
          <w:sz w:val="16"/>
        </w:rPr>
        <w:t>outputs/tables/hbn_model_performance.csv</w:t>
      </w:r>
    </w:p>
    <w:p>
      <w:pPr>
        <w:pStyle w:val="CodeBlock"/>
      </w:pPr>
      <w:r>
        <w:rPr>
          <w:rFonts w:ascii="Courier New" w:hAnsi="Courier New"/>
          <w:sz w:val="16"/>
        </w:rPr>
        <w:t>outputs/figures/figure_hbn_scalability.png</w:t>
      </w:r>
    </w:p>
    <w:p>
      <w:pPr>
        <w:pStyle w:val="CodeBlock"/>
      </w:pPr>
      <w:r>
        <w:rPr>
          <w:rFonts w:ascii="Courier New" w:hAnsi="Courier New"/>
          <w:sz w:val="16"/>
        </w:rPr>
        <w:t>outputs/source_data/figure_hbn_scalability_source.csv</w:t>
      </w:r>
    </w:p>
    <w:p>
      <w:pPr>
        <w:pStyle w:val="Heading2"/>
      </w:pPr>
      <w:r>
        <w:t>Step 16: Robustness and falsification</w:t>
      </w:r>
    </w:p>
    <w:p>
      <w:r>
        <w:t>Run:</w:t>
      </w:r>
    </w:p>
    <w:p>
      <w:pPr>
        <w:pStyle w:val="CodeBlock"/>
      </w:pPr>
      <w:r>
        <w:rPr>
          <w:rFonts w:ascii="Courier New" w:hAnsi="Courier New"/>
          <w:sz w:val="16"/>
        </w:rPr>
        <w:t>hidden size sensitivity</w:t>
      </w:r>
    </w:p>
    <w:p>
      <w:pPr>
        <w:pStyle w:val="CodeBlock"/>
      </w:pPr>
      <w:r>
        <w:rPr>
          <w:rFonts w:ascii="Courier New" w:hAnsi="Courier New"/>
          <w:sz w:val="16"/>
        </w:rPr>
        <w:t>architecture variants: GRU, vanilla RNN, LSTM</w:t>
      </w:r>
    </w:p>
    <w:p>
      <w:pPr>
        <w:pStyle w:val="CodeBlock"/>
      </w:pPr>
      <w:r>
        <w:rPr>
          <w:rFonts w:ascii="Courier New" w:hAnsi="Courier New"/>
          <w:sz w:val="16"/>
        </w:rPr>
        <w:t>random-axis controls</w:t>
      </w:r>
    </w:p>
    <w:p>
      <w:pPr>
        <w:pStyle w:val="CodeBlock"/>
      </w:pPr>
      <w:r>
        <w:rPr>
          <w:rFonts w:ascii="Courier New" w:hAnsi="Courier New"/>
          <w:sz w:val="16"/>
        </w:rPr>
        <w:t>shuffled-label controls</w:t>
      </w:r>
    </w:p>
    <w:p>
      <w:pPr>
        <w:pStyle w:val="CodeBlock"/>
      </w:pPr>
      <w:r>
        <w:rPr>
          <w:rFonts w:ascii="Courier New" w:hAnsi="Courier New"/>
          <w:sz w:val="16"/>
        </w:rPr>
        <w:t>severity residualization</w:t>
      </w:r>
    </w:p>
    <w:p>
      <w:pPr>
        <w:pStyle w:val="CodeBlock"/>
      </w:pPr>
      <w:r>
        <w:rPr>
          <w:rFonts w:ascii="Courier New" w:hAnsi="Courier New"/>
          <w:sz w:val="16"/>
        </w:rPr>
        <w:t>odd/even split reversal</w:t>
      </w:r>
    </w:p>
    <w:p>
      <w:pPr>
        <w:pStyle w:val="CodeBlock"/>
      </w:pPr>
      <w:r>
        <w:rPr>
          <w:rFonts w:ascii="Courier New" w:hAnsi="Courier New"/>
          <w:sz w:val="16"/>
        </w:rPr>
        <w:t>leave-one-task-out</w:t>
      </w:r>
    </w:p>
    <w:p>
      <w:pPr>
        <w:pStyle w:val="CodeBlock"/>
      </w:pPr>
      <w:r>
        <w:rPr>
          <w:rFonts w:ascii="Courier New" w:hAnsi="Courier New"/>
          <w:sz w:val="16"/>
        </w:rPr>
        <w:t>leave-one-dataset-out</w:t>
      </w:r>
    </w:p>
    <w:p>
      <w:pPr>
        <w:pStyle w:val="CodeBlock"/>
      </w:pPr>
      <w:r>
        <w:rPr>
          <w:rFonts w:ascii="Courier New" w:hAnsi="Courier New"/>
          <w:sz w:val="16"/>
        </w:rPr>
        <w:t>participant bootstrap</w:t>
      </w:r>
    </w:p>
    <w:p>
      <w:pPr>
        <w:pStyle w:val="CodeBlock"/>
      </w:pPr>
      <w:r>
        <w:rPr>
          <w:rFonts w:ascii="Courier New" w:hAnsi="Courier New"/>
          <w:sz w:val="16"/>
        </w:rPr>
        <w:t>dataset bootstrap</w:t>
      </w:r>
    </w:p>
    <w:p>
      <w:r>
        <w:t>Required outputs:</w:t>
      </w:r>
    </w:p>
    <w:p>
      <w:pPr>
        <w:pStyle w:val="CodeBlock"/>
      </w:pPr>
      <w:r>
        <w:rPr>
          <w:rFonts w:ascii="Courier New" w:hAnsi="Courier New"/>
          <w:sz w:val="16"/>
        </w:rPr>
        <w:t>outputs/tables/robustness_master_table.csv</w:t>
      </w:r>
    </w:p>
    <w:p>
      <w:pPr>
        <w:pStyle w:val="CodeBlock"/>
      </w:pPr>
      <w:r>
        <w:rPr>
          <w:rFonts w:ascii="Courier New" w:hAnsi="Courier New"/>
          <w:sz w:val="16"/>
        </w:rPr>
        <w:t>outputs/tables/falsification_tests.csv</w:t>
      </w:r>
    </w:p>
    <w:p>
      <w:pPr>
        <w:pStyle w:val="CodeBlock"/>
      </w:pPr>
      <w:r>
        <w:rPr>
          <w:rFonts w:ascii="Courier New" w:hAnsi="Courier New"/>
          <w:sz w:val="16"/>
        </w:rPr>
        <w:t>outputs/figures/figure_robustness.png</w:t>
      </w:r>
    </w:p>
    <w:p>
      <w:pPr>
        <w:pStyle w:val="CodeBlock"/>
      </w:pPr>
      <w:r>
        <w:rPr>
          <w:rFonts w:ascii="Courier New" w:hAnsi="Courier New"/>
          <w:sz w:val="16"/>
        </w:rPr>
        <w:t>outputs/source_data/figure_robustness_source.csv</w:t>
      </w:r>
    </w:p>
    <w:p>
      <w:pPr>
        <w:jc w:val="both"/>
      </w:pPr>
      <w:r>
        <w:t>Acceptance: if shuffled labels or random axes reproduce main effects, mark the relevant claims failed.</w:t>
      </w:r>
    </w:p>
    <w:p>
      <w:pPr>
        <w:pStyle w:val="Heading2"/>
      </w:pPr>
      <w:r>
        <w:t>Step 17: Master statistics table</w:t>
      </w:r>
    </w:p>
    <w:p>
      <w:pPr>
        <w:jc w:val="both"/>
      </w:pPr>
      <w:r>
        <w:t>Create `outputs/tables/master_effects_table.csv` with these columns:</w:t>
      </w:r>
    </w:p>
    <w:p>
      <w:pPr>
        <w:pStyle w:val="CodeBlock"/>
      </w:pPr>
      <w:r>
        <w:rPr>
          <w:rFonts w:ascii="Courier New" w:hAnsi="Courier New"/>
          <w:sz w:val="16"/>
        </w:rPr>
        <w:t>claim_id</w:t>
      </w:r>
    </w:p>
    <w:p>
      <w:pPr>
        <w:pStyle w:val="CodeBlock"/>
      </w:pPr>
      <w:r>
        <w:rPr>
          <w:rFonts w:ascii="Courier New" w:hAnsi="Courier New"/>
          <w:sz w:val="16"/>
        </w:rPr>
        <w:t>dataset</w:t>
      </w:r>
    </w:p>
    <w:p>
      <w:pPr>
        <w:pStyle w:val="CodeBlock"/>
      </w:pPr>
      <w:r>
        <w:rPr>
          <w:rFonts w:ascii="Courier New" w:hAnsi="Courier New"/>
          <w:sz w:val="16"/>
        </w:rPr>
        <w:t>analysis</w:t>
      </w:r>
    </w:p>
    <w:p>
      <w:pPr>
        <w:pStyle w:val="CodeBlock"/>
      </w:pPr>
      <w:r>
        <w:rPr>
          <w:rFonts w:ascii="Courier New" w:hAnsi="Courier New"/>
          <w:sz w:val="16"/>
        </w:rPr>
        <w:t>outcome</w:t>
      </w:r>
    </w:p>
    <w:p>
      <w:pPr>
        <w:pStyle w:val="CodeBlock"/>
      </w:pPr>
      <w:r>
        <w:rPr>
          <w:rFonts w:ascii="Courier New" w:hAnsi="Courier New"/>
          <w:sz w:val="16"/>
        </w:rPr>
        <w:t>predictor</w:t>
      </w:r>
    </w:p>
    <w:p>
      <w:pPr>
        <w:pStyle w:val="CodeBlock"/>
      </w:pPr>
      <w:r>
        <w:rPr>
          <w:rFonts w:ascii="Courier New" w:hAnsi="Courier New"/>
          <w:sz w:val="16"/>
        </w:rPr>
        <w:t>model_formula</w:t>
      </w:r>
    </w:p>
    <w:p>
      <w:pPr>
        <w:pStyle w:val="CodeBlock"/>
      </w:pPr>
      <w:r>
        <w:rPr>
          <w:rFonts w:ascii="Courier New" w:hAnsi="Courier New"/>
          <w:sz w:val="16"/>
        </w:rPr>
        <w:t>effect_size</w:t>
      </w:r>
    </w:p>
    <w:p>
      <w:pPr>
        <w:pStyle w:val="CodeBlock"/>
      </w:pPr>
      <w:r>
        <w:rPr>
          <w:rFonts w:ascii="Courier New" w:hAnsi="Courier New"/>
          <w:sz w:val="16"/>
        </w:rPr>
        <w:t>ci_low</w:t>
      </w:r>
    </w:p>
    <w:p>
      <w:pPr>
        <w:pStyle w:val="CodeBlock"/>
      </w:pPr>
      <w:r>
        <w:rPr>
          <w:rFonts w:ascii="Courier New" w:hAnsi="Courier New"/>
          <w:sz w:val="16"/>
        </w:rPr>
        <w:t>ci_high</w:t>
      </w:r>
    </w:p>
    <w:p>
      <w:pPr>
        <w:pStyle w:val="CodeBlock"/>
      </w:pPr>
      <w:r>
        <w:rPr>
          <w:rFonts w:ascii="Courier New" w:hAnsi="Courier New"/>
          <w:sz w:val="16"/>
        </w:rPr>
        <w:t>p_value</w:t>
      </w:r>
    </w:p>
    <w:p>
      <w:pPr>
        <w:pStyle w:val="CodeBlock"/>
      </w:pPr>
      <w:r>
        <w:rPr>
          <w:rFonts w:ascii="Courier New" w:hAnsi="Courier New"/>
          <w:sz w:val="16"/>
        </w:rPr>
        <w:t>p_adjusted</w:t>
      </w:r>
    </w:p>
    <w:p>
      <w:pPr>
        <w:pStyle w:val="CodeBlock"/>
      </w:pPr>
      <w:r>
        <w:rPr>
          <w:rFonts w:ascii="Courier New" w:hAnsi="Courier New"/>
          <w:sz w:val="16"/>
        </w:rPr>
        <w:t>n_subjects</w:t>
      </w:r>
    </w:p>
    <w:p>
      <w:pPr>
        <w:pStyle w:val="CodeBlock"/>
      </w:pPr>
      <w:r>
        <w:rPr>
          <w:rFonts w:ascii="Courier New" w:hAnsi="Courier New"/>
          <w:sz w:val="16"/>
        </w:rPr>
        <w:t>n_sessions</w:t>
      </w:r>
    </w:p>
    <w:p>
      <w:pPr>
        <w:pStyle w:val="CodeBlock"/>
      </w:pPr>
      <w:r>
        <w:rPr>
          <w:rFonts w:ascii="Courier New" w:hAnsi="Courier New"/>
          <w:sz w:val="16"/>
        </w:rPr>
        <w:t>n_trials</w:t>
      </w:r>
    </w:p>
    <w:p>
      <w:pPr>
        <w:pStyle w:val="CodeBlock"/>
      </w:pPr>
      <w:r>
        <w:rPr>
          <w:rFonts w:ascii="Courier New" w:hAnsi="Courier New"/>
          <w:sz w:val="16"/>
        </w:rPr>
        <w:t>split_type</w:t>
      </w:r>
    </w:p>
    <w:p>
      <w:pPr>
        <w:pStyle w:val="CodeBlock"/>
      </w:pPr>
      <w:r>
        <w:rPr>
          <w:rFonts w:ascii="Courier New" w:hAnsi="Courier New"/>
          <w:sz w:val="16"/>
        </w:rPr>
        <w:t>script</w:t>
      </w:r>
    </w:p>
    <w:p>
      <w:pPr>
        <w:pStyle w:val="CodeBlock"/>
      </w:pPr>
      <w:r>
        <w:rPr>
          <w:rFonts w:ascii="Courier New" w:hAnsi="Courier New"/>
          <w:sz w:val="16"/>
        </w:rPr>
        <w:t>output_file</w:t>
      </w:r>
    </w:p>
    <w:p>
      <w:pPr>
        <w:pStyle w:val="CodeBlock"/>
      </w:pPr>
      <w:r>
        <w:rPr>
          <w:rFonts w:ascii="Courier New" w:hAnsi="Courier New"/>
          <w:sz w:val="16"/>
        </w:rPr>
        <w:t>claim_strength</w:t>
      </w:r>
    </w:p>
    <w:p>
      <w:r>
        <w:t>Allowed claim strengths:</w:t>
      </w:r>
    </w:p>
    <w:p>
      <w:pPr>
        <w:pStyle w:val="CodeBlock"/>
      </w:pPr>
      <w:r>
        <w:rPr>
          <w:rFonts w:ascii="Courier New" w:hAnsi="Courier New"/>
          <w:sz w:val="16"/>
        </w:rPr>
        <w:t>strong</w:t>
      </w:r>
    </w:p>
    <w:p>
      <w:pPr>
        <w:pStyle w:val="CodeBlock"/>
      </w:pPr>
      <w:r>
        <w:rPr>
          <w:rFonts w:ascii="Courier New" w:hAnsi="Courier New"/>
          <w:sz w:val="16"/>
        </w:rPr>
        <w:t>moderate</w:t>
      </w:r>
    </w:p>
    <w:p>
      <w:pPr>
        <w:pStyle w:val="CodeBlock"/>
      </w:pPr>
      <w:r>
        <w:rPr>
          <w:rFonts w:ascii="Courier New" w:hAnsi="Courier New"/>
          <w:sz w:val="16"/>
        </w:rPr>
        <w:t>exploratory</w:t>
      </w:r>
    </w:p>
    <w:p>
      <w:pPr>
        <w:pStyle w:val="CodeBlock"/>
      </w:pPr>
      <w:r>
        <w:rPr>
          <w:rFonts w:ascii="Courier New" w:hAnsi="Courier New"/>
          <w:sz w:val="16"/>
        </w:rPr>
        <w:t>negative</w:t>
      </w:r>
    </w:p>
    <w:p>
      <w:pPr>
        <w:pStyle w:val="CodeBlock"/>
      </w:pPr>
      <w:r>
        <w:rPr>
          <w:rFonts w:ascii="Courier New" w:hAnsi="Courier New"/>
          <w:sz w:val="16"/>
        </w:rPr>
        <w:t>failed_validation</w:t>
      </w:r>
    </w:p>
    <w:p>
      <w:pPr>
        <w:pStyle w:val="Heading2"/>
      </w:pPr>
      <w:r>
        <w:t>Step 18: Figures</w:t>
      </w:r>
    </w:p>
    <w:p>
      <w:r>
        <w:t>Generate journal-level figures:</w:t>
      </w:r>
    </w:p>
    <w:p>
      <w:pPr>
        <w:pStyle w:val="CodeBlock"/>
      </w:pPr>
      <w:r>
        <w:rPr>
          <w:rFonts w:ascii="Courier New" w:hAnsi="Courier New"/>
          <w:sz w:val="16"/>
        </w:rPr>
        <w:t>Figure 1: Theory-to-method pipeline and machine perturbation logic</w:t>
      </w:r>
    </w:p>
    <w:p>
      <w:pPr>
        <w:pStyle w:val="CodeBlock"/>
      </w:pPr>
      <w:r>
        <w:rPr>
          <w:rFonts w:ascii="Courier New" w:hAnsi="Courier New"/>
          <w:sz w:val="16"/>
        </w:rPr>
        <w:t>Figure 2: ANN perturbation gate and performance matching</w:t>
      </w:r>
    </w:p>
    <w:p>
      <w:pPr>
        <w:pStyle w:val="CodeBlock"/>
      </w:pPr>
      <w:r>
        <w:rPr>
          <w:rFonts w:ascii="Courier New" w:hAnsi="Courier New"/>
          <w:sz w:val="16"/>
        </w:rPr>
        <w:t>Figure 3: ds007554 discovery coordinates</w:t>
      </w:r>
    </w:p>
    <w:p>
      <w:pPr>
        <w:pStyle w:val="CodeBlock"/>
      </w:pPr>
      <w:r>
        <w:rPr>
          <w:rFonts w:ascii="Courier New" w:hAnsi="Courier New"/>
          <w:sz w:val="16"/>
        </w:rPr>
        <w:t>Figure 4: recurrent dynamics and capacity geometry</w:t>
      </w:r>
    </w:p>
    <w:p>
      <w:pPr>
        <w:pStyle w:val="CodeBlock"/>
      </w:pPr>
      <w:r>
        <w:rPr>
          <w:rFonts w:ascii="Courier New" w:hAnsi="Courier New"/>
          <w:sz w:val="16"/>
        </w:rPr>
        <w:t>Figure 5: ds007554 neurophysiology alignment</w:t>
      </w:r>
    </w:p>
    <w:p>
      <w:pPr>
        <w:pStyle w:val="CodeBlock"/>
      </w:pPr>
      <w:r>
        <w:rPr>
          <w:rFonts w:ascii="Courier New" w:hAnsi="Courier New"/>
          <w:sz w:val="16"/>
        </w:rPr>
        <w:t>Figure 6: COG-BCI external validation</w:t>
      </w:r>
    </w:p>
    <w:p>
      <w:pPr>
        <w:pStyle w:val="CodeBlock"/>
      </w:pPr>
      <w:r>
        <w:rPr>
          <w:rFonts w:ascii="Courier New" w:hAnsi="Courier New"/>
          <w:sz w:val="16"/>
        </w:rPr>
        <w:t>Figure 7: TU Berlin/HBN validation and scalability</w:t>
      </w:r>
    </w:p>
    <w:p>
      <w:pPr>
        <w:pStyle w:val="CodeBlock"/>
      </w:pPr>
      <w:r>
        <w:rPr>
          <w:rFonts w:ascii="Courier New" w:hAnsi="Courier New"/>
          <w:sz w:val="16"/>
        </w:rPr>
        <w:t>Figure 8: robustness, baselines and falsification</w:t>
      </w:r>
    </w:p>
    <w:p>
      <w:r>
        <w:t>Every figure must include:</w:t>
      </w:r>
    </w:p>
    <w:p>
      <w:pPr>
        <w:pStyle w:val="CodeBlock"/>
      </w:pPr>
      <w:r>
        <w:rPr>
          <w:rFonts w:ascii="Courier New" w:hAnsi="Courier New"/>
          <w:sz w:val="16"/>
        </w:rPr>
        <w:t>PNG</w:t>
      </w:r>
    </w:p>
    <w:p>
      <w:pPr>
        <w:pStyle w:val="CodeBlock"/>
      </w:pPr>
      <w:r>
        <w:rPr>
          <w:rFonts w:ascii="Courier New" w:hAnsi="Courier New"/>
          <w:sz w:val="16"/>
        </w:rPr>
        <w:t>PDF</w:t>
      </w:r>
    </w:p>
    <w:p>
      <w:pPr>
        <w:pStyle w:val="CodeBlock"/>
      </w:pPr>
      <w:r>
        <w:rPr>
          <w:rFonts w:ascii="Courier New" w:hAnsi="Courier New"/>
          <w:sz w:val="16"/>
        </w:rPr>
        <w:t>SVG</w:t>
      </w:r>
    </w:p>
    <w:p>
      <w:pPr>
        <w:pStyle w:val="CodeBlock"/>
      </w:pPr>
      <w:r>
        <w:rPr>
          <w:rFonts w:ascii="Courier New" w:hAnsi="Courier New"/>
          <w:sz w:val="16"/>
        </w:rPr>
        <w:t>source_data.csv</w:t>
      </w:r>
    </w:p>
    <w:p>
      <w:pPr>
        <w:pStyle w:val="CodeBlock"/>
      </w:pPr>
      <w:r>
        <w:rPr>
          <w:rFonts w:ascii="Courier New" w:hAnsi="Courier New"/>
          <w:sz w:val="16"/>
        </w:rPr>
        <w:t>data_dictionary.md</w:t>
      </w:r>
    </w:p>
    <w:p>
      <w:pPr>
        <w:pStyle w:val="CodeBlock"/>
      </w:pPr>
      <w:r>
        <w:rPr>
          <w:rFonts w:ascii="Courier New" w:hAnsi="Courier New"/>
          <w:sz w:val="16"/>
        </w:rPr>
        <w:t>script_used.txt</w:t>
      </w:r>
    </w:p>
    <w:p>
      <w:pPr>
        <w:pStyle w:val="Heading2"/>
      </w:pPr>
      <w:r>
        <w:t>Step 19: Manuscript package</w:t>
      </w:r>
    </w:p>
    <w:p>
      <w:r>
        <w:t>Create:</w:t>
      </w:r>
    </w:p>
    <w:p>
      <w:pPr>
        <w:pStyle w:val="CodeBlock"/>
      </w:pPr>
      <w:r>
        <w:rPr>
          <w:rFonts w:ascii="Courier New" w:hAnsi="Courier New"/>
          <w:sz w:val="16"/>
        </w:rPr>
        <w:t>outputs/manuscript_text/title_abstract.md</w:t>
      </w:r>
    </w:p>
    <w:p>
      <w:pPr>
        <w:pStyle w:val="CodeBlock"/>
      </w:pPr>
      <w:r>
        <w:rPr>
          <w:rFonts w:ascii="Courier New" w:hAnsi="Courier New"/>
          <w:sz w:val="16"/>
        </w:rPr>
        <w:t>outputs/manuscript_text/introduction.md</w:t>
      </w:r>
    </w:p>
    <w:p>
      <w:pPr>
        <w:pStyle w:val="CodeBlock"/>
      </w:pPr>
      <w:r>
        <w:rPr>
          <w:rFonts w:ascii="Courier New" w:hAnsi="Courier New"/>
          <w:sz w:val="16"/>
        </w:rPr>
        <w:t>outputs/manuscript_text/results.md</w:t>
      </w:r>
    </w:p>
    <w:p>
      <w:pPr>
        <w:pStyle w:val="CodeBlock"/>
      </w:pPr>
      <w:r>
        <w:rPr>
          <w:rFonts w:ascii="Courier New" w:hAnsi="Courier New"/>
          <w:sz w:val="16"/>
        </w:rPr>
        <w:t>outputs/manuscript_text/methods.md</w:t>
      </w:r>
    </w:p>
    <w:p>
      <w:pPr>
        <w:pStyle w:val="CodeBlock"/>
      </w:pPr>
      <w:r>
        <w:rPr>
          <w:rFonts w:ascii="Courier New" w:hAnsi="Courier New"/>
          <w:sz w:val="16"/>
        </w:rPr>
        <w:t>outputs/manuscript_text/discussion.md</w:t>
      </w:r>
    </w:p>
    <w:p>
      <w:pPr>
        <w:pStyle w:val="CodeBlock"/>
      </w:pPr>
      <w:r>
        <w:rPr>
          <w:rFonts w:ascii="Courier New" w:hAnsi="Courier New"/>
          <w:sz w:val="16"/>
        </w:rPr>
        <w:t>outputs/manuscript_text/limitations.md</w:t>
      </w:r>
    </w:p>
    <w:p>
      <w:pPr>
        <w:pStyle w:val="CodeBlock"/>
      </w:pPr>
      <w:r>
        <w:rPr>
          <w:rFonts w:ascii="Courier New" w:hAnsi="Courier New"/>
          <w:sz w:val="16"/>
        </w:rPr>
        <w:t>outputs/manuscript_text/figure_captions.md</w:t>
      </w:r>
    </w:p>
    <w:p>
      <w:pPr>
        <w:pStyle w:val="CodeBlock"/>
      </w:pPr>
      <w:r>
        <w:rPr>
          <w:rFonts w:ascii="Courier New" w:hAnsi="Courier New"/>
          <w:sz w:val="16"/>
        </w:rPr>
        <w:t>outputs/audit/claim_audit.tsv</w:t>
      </w:r>
    </w:p>
    <w:p>
      <w:pPr>
        <w:pStyle w:val="CodeBlock"/>
      </w:pPr>
      <w:r>
        <w:rPr>
          <w:rFonts w:ascii="Courier New" w:hAnsi="Courier New"/>
          <w:sz w:val="16"/>
        </w:rPr>
        <w:t>outputs/audit/reproducibility_checklist.md</w:t>
      </w:r>
    </w:p>
    <w:p>
      <w:pPr>
        <w:pStyle w:val="CodeBlock"/>
      </w:pPr>
      <w:r>
        <w:rPr>
          <w:rFonts w:ascii="Courier New" w:hAnsi="Courier New"/>
          <w:sz w:val="16"/>
        </w:rPr>
        <w:t>outputs/audit/data_availability_statement.md</w:t>
      </w:r>
    </w:p>
    <w:p>
      <w:pPr>
        <w:pStyle w:val="CodeBlock"/>
      </w:pPr>
      <w:r>
        <w:rPr>
          <w:rFonts w:ascii="Courier New" w:hAnsi="Courier New"/>
          <w:sz w:val="16"/>
        </w:rPr>
        <w:t>outputs/audit/code_availability_statement.md</w:t>
      </w:r>
    </w:p>
    <w:p>
      <w:pPr>
        <w:pStyle w:val="CodeBlock"/>
      </w:pPr>
      <w:r>
        <w:rPr>
          <w:rFonts w:ascii="Courier New" w:hAnsi="Courier New"/>
          <w:sz w:val="16"/>
        </w:rPr>
        <w:t>outputs/audit/overclaiming_risk_report.md</w:t>
      </w:r>
    </w:p>
    <w:p>
      <w:r>
        <w:t>Forbidden claims:</w:t>
      </w:r>
    </w:p>
    <w:p>
      <w:pPr>
        <w:pStyle w:val="CodeBlock"/>
      </w:pPr>
      <w:r>
        <w:rPr>
          <w:rFonts w:ascii="Courier New" w:hAnsi="Courier New"/>
          <w:sz w:val="16"/>
        </w:rPr>
        <w:t>TinyRNN outperforms all behavioral baselines</w:t>
      </w:r>
    </w:p>
    <w:p>
      <w:pPr>
        <w:pStyle w:val="CodeBlock"/>
      </w:pPr>
      <w:r>
        <w:rPr>
          <w:rFonts w:ascii="Courier New" w:hAnsi="Courier New"/>
          <w:sz w:val="16"/>
        </w:rPr>
        <w:t>Sleep deprivation validates state</w:t>
      </w:r>
    </w:p>
    <w:p>
      <w:pPr>
        <w:pStyle w:val="CodeBlock"/>
      </w:pPr>
      <w:r>
        <w:rPr>
          <w:rFonts w:ascii="Courier New" w:hAnsi="Courier New"/>
          <w:sz w:val="16"/>
        </w:rPr>
        <w:t>MAUS validates full capacity-pressure hypothesis</w:t>
      </w:r>
    </w:p>
    <w:p>
      <w:pPr>
        <w:pStyle w:val="CodeBlock"/>
      </w:pPr>
      <w:r>
        <w:rPr>
          <w:rFonts w:ascii="Courier New" w:hAnsi="Courier New"/>
          <w:sz w:val="16"/>
        </w:rPr>
        <w:t>Fixed points are biological attractors</w:t>
      </w:r>
    </w:p>
    <w:p>
      <w:pPr>
        <w:pStyle w:val="CodeBlock"/>
      </w:pPr>
      <w:r>
        <w:rPr>
          <w:rFonts w:ascii="Courier New" w:hAnsi="Courier New"/>
          <w:sz w:val="16"/>
        </w:rPr>
        <w:t>The model diagnoses consciousness</w:t>
      </w:r>
    </w:p>
    <w:p>
      <w:pPr>
        <w:pStyle w:val="CodeBlock"/>
      </w:pPr>
      <w:r>
        <w:rPr>
          <w:rFonts w:ascii="Courier New" w:hAnsi="Courier New"/>
          <w:sz w:val="16"/>
        </w:rPr>
        <w:t>State and capacity are universal axes of all cognition</w:t>
      </w:r>
    </w:p>
    <w:p>
      <w:r>
        <w:t>Allowed claims if supported:</w:t>
      </w:r>
    </w:p>
    <w:p>
      <w:pPr>
        <w:pStyle w:val="CodeBlock"/>
      </w:pPr>
      <w:r>
        <w:rPr>
          <w:rFonts w:ascii="Courier New" w:hAnsi="Courier New"/>
          <w:sz w:val="16"/>
        </w:rPr>
        <w:t>Machine perturbations define separable candidate state/capacity signatures</w:t>
      </w:r>
    </w:p>
    <w:p>
      <w:pPr>
        <w:pStyle w:val="CodeBlock"/>
      </w:pPr>
      <w:r>
        <w:rPr>
          <w:rFonts w:ascii="Courier New" w:hAnsi="Courier New"/>
          <w:sz w:val="16"/>
        </w:rPr>
        <w:t>Human sessions can be projected into this machine-defined space</w:t>
      </w:r>
    </w:p>
    <w:p>
      <w:pPr>
        <w:pStyle w:val="CodeBlock"/>
      </w:pPr>
      <w:r>
        <w:rPr>
          <w:rFonts w:ascii="Courier New" w:hAnsi="Courier New"/>
          <w:sz w:val="16"/>
        </w:rPr>
        <w:t>Capacity tracks recurrent geometry and local memory timescale</w:t>
      </w:r>
    </w:p>
    <w:p>
      <w:pPr>
        <w:pStyle w:val="CodeBlock"/>
      </w:pPr>
      <w:r>
        <w:rPr>
          <w:rFonts w:ascii="Courier New" w:hAnsi="Courier New"/>
          <w:sz w:val="16"/>
        </w:rPr>
        <w:t>State tracks reliability-like behavioral and physiological variation</w:t>
      </w:r>
    </w:p>
    <w:p>
      <w:pPr>
        <w:pStyle w:val="CodeBlock"/>
      </w:pPr>
      <w:r>
        <w:rPr>
          <w:rFonts w:ascii="Courier New" w:hAnsi="Courier New"/>
          <w:sz w:val="16"/>
        </w:rPr>
        <w:t>External validation is partial, mixed or dataset-dependent</w:t>
      </w:r>
    </w:p>
    <w:p>
      <w:pPr>
        <w:pStyle w:val="Heading2"/>
      </w:pPr>
      <w:r>
        <w:t>Final gate</w:t>
      </w:r>
    </w:p>
    <w:p>
      <w:r>
        <w:t>Create `outputs/audit/final_decision_report.md` answering:</w:t>
      </w:r>
    </w:p>
    <w:p>
      <w:pPr>
        <w:pStyle w:val="CodeBlock"/>
      </w:pPr>
      <w:r>
        <w:rPr>
          <w:rFonts w:ascii="Courier New" w:hAnsi="Courier New"/>
          <w:sz w:val="16"/>
        </w:rPr>
        <w:t>1. Did the artificial-agent gate pass?</w:t>
      </w:r>
    </w:p>
    <w:p>
      <w:pPr>
        <w:pStyle w:val="CodeBlock"/>
      </w:pPr>
      <w:r>
        <w:rPr>
          <w:rFonts w:ascii="Courier New" w:hAnsi="Courier New"/>
          <w:sz w:val="16"/>
        </w:rPr>
        <w:t>2. Did simulation/hybrid recovery pass?</w:t>
      </w:r>
    </w:p>
    <w:p>
      <w:pPr>
        <w:pStyle w:val="CodeBlock"/>
      </w:pPr>
      <w:r>
        <w:rPr>
          <w:rFonts w:ascii="Courier New" w:hAnsi="Courier New"/>
          <w:sz w:val="16"/>
        </w:rPr>
        <w:t>3. Did ds007554 reproduce the discovery result?</w:t>
      </w:r>
    </w:p>
    <w:p>
      <w:pPr>
        <w:pStyle w:val="CodeBlock"/>
      </w:pPr>
      <w:r>
        <w:rPr>
          <w:rFonts w:ascii="Courier New" w:hAnsi="Courier New"/>
          <w:sz w:val="16"/>
        </w:rPr>
        <w:t>4. Did capacity associate with recurrent geometry?</w:t>
      </w:r>
    </w:p>
    <w:p>
      <w:pPr>
        <w:pStyle w:val="CodeBlock"/>
      </w:pPr>
      <w:r>
        <w:rPr>
          <w:rFonts w:ascii="Courier New" w:hAnsi="Courier New"/>
          <w:sz w:val="16"/>
        </w:rPr>
        <w:t>5. Did state associate with reliability/lapse/RT variability?</w:t>
      </w:r>
    </w:p>
    <w:p>
      <w:pPr>
        <w:pStyle w:val="CodeBlock"/>
      </w:pPr>
      <w:r>
        <w:rPr>
          <w:rFonts w:ascii="Courier New" w:hAnsi="Courier New"/>
          <w:sz w:val="16"/>
        </w:rPr>
        <w:t>6. Did ds007554 neurophysiology align with state/capacity?</w:t>
      </w:r>
    </w:p>
    <w:p>
      <w:pPr>
        <w:pStyle w:val="CodeBlock"/>
      </w:pPr>
      <w:r>
        <w:rPr>
          <w:rFonts w:ascii="Courier New" w:hAnsi="Courier New"/>
          <w:sz w:val="16"/>
        </w:rPr>
        <w:t>7. Did COG-BCI validate the coordinate structure?</w:t>
      </w:r>
    </w:p>
    <w:p>
      <w:pPr>
        <w:pStyle w:val="CodeBlock"/>
      </w:pPr>
      <w:r>
        <w:rPr>
          <w:rFonts w:ascii="Courier New" w:hAnsi="Courier New"/>
          <w:sz w:val="16"/>
        </w:rPr>
        <w:t>8. Did TU Berlin validate load/capacity-pressure?</w:t>
      </w:r>
    </w:p>
    <w:p>
      <w:pPr>
        <w:pStyle w:val="CodeBlock"/>
      </w:pPr>
      <w:r>
        <w:rPr>
          <w:rFonts w:ascii="Courier New" w:hAnsi="Courier New"/>
          <w:sz w:val="16"/>
        </w:rPr>
        <w:t>9. Did HBN demonstrate scalability?</w:t>
      </w:r>
    </w:p>
    <w:p>
      <w:pPr>
        <w:pStyle w:val="CodeBlock"/>
      </w:pPr>
      <w:r>
        <w:rPr>
          <w:rFonts w:ascii="Courier New" w:hAnsi="Courier New"/>
          <w:sz w:val="16"/>
        </w:rPr>
        <w:t>10. Did behavioral baselines outperform TinyRNN?</w:t>
      </w:r>
    </w:p>
    <w:p>
      <w:pPr>
        <w:pStyle w:val="CodeBlock"/>
      </w:pPr>
      <w:r>
        <w:rPr>
          <w:rFonts w:ascii="Courier New" w:hAnsi="Courier New"/>
          <w:sz w:val="16"/>
        </w:rPr>
        <w:t>11. Which claims are strong, moderate, exploratory, negative or failed?</w:t>
      </w:r>
    </w:p>
    <w:p>
      <w:pPr>
        <w:pStyle w:val="CodeBlock"/>
      </w:pPr>
      <w:r>
        <w:rPr>
          <w:rFonts w:ascii="Courier New" w:hAnsi="Courier New"/>
          <w:sz w:val="16"/>
        </w:rPr>
        <w:t>12. Is the manuscript suitable for Nature Human Behaviour, Nature Machine Intelligence, or should it be reframed?</w:t>
      </w:r>
    </w:p>
    <w:p>
      <w:pPr>
        <w:jc w:val="both"/>
      </w:pPr>
      <w:r>
        <w:t>The manuscript may not be finalized until `final_decision_report.md` exists.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ind w:left="216"/>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