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before="156" w:after="156"/>
        <w:jc w:val="center"/>
        <w:rPr>
          <w:sz w:val="32"/>
          <w:szCs w:val="32"/>
        </w:rPr>
      </w:pPr>
      <w:bookmarkStart w:id="0" w:name="_Toc407114600"/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35" o:spid="_x0000_s1029" type="#_x0000_t202" style="position:absolute;left:0;margin-left:217.8pt;margin-top:362.45pt;height:257.8pt;width:99.75pt;rotation:0f;z-index:251671552;" o:ole="f" fillcolor="#9CBEE0" filled="f" o:preferrelative="t" stroked="f" coordorigin="0,0" coordsize="21600,21600">
            <v:fill type="gradient" on="f" color2="#BBD5F0" focus="0%" focussize="0f,0f" focusposition="0f,0f"/>
            <v:imagedata gain="65536f" blacklevel="0f" gamma="0"/>
            <o:lock v:ext="edit" position="f" selection="f" grouping="f" rotation="f" cropping="f" text="f" aspectratio="f"/>
            <v:textbox style="layout-flow:vertical-ideographic;">
              <w:txbxContent>
                <w:p>
                  <w:pPr>
                    <w:spacing w:before="156" w:after="156"/>
                    <w:rPr>
                      <w:sz w:val="60"/>
                      <w:szCs w:val="60"/>
                    </w:rPr>
                  </w:pPr>
                  <w:r>
                    <w:rPr>
                      <w:rFonts w:hint="eastAsia"/>
                      <w:sz w:val="60"/>
                      <w:szCs w:val="60"/>
                    </w:rPr>
                    <w:t>使 用 说 明 书</w:t>
                  </w: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Straight Connector 36" o:spid="_x0000_s1030" type="#_x0000_t32" style="position:absolute;left:0;margin-left:216.9pt;margin-top:265.5pt;height:269.25pt;width:0.9pt;rotation:0f;z-index:251672576;" o:ole="f" o:connectortype="straight" fillcolor="#FFFFFF" filled="f" o:preferrelative="t" stroked="t" coordorigin="0,0" coordsize="21600,21600">
            <v:fill on="f" color2="#FFFFFF" focus="0%"/>
            <v:stroke color="#0066FF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34" o:spid="_x0000_s1031" type="#_x0000_t202" style="position:absolute;left:0;margin-left:105.3pt;margin-top:261pt;height:303pt;width:102.75pt;rotation:0f;z-index:251670528;" o:ole="f" fillcolor="#9CBEE0" filled="f" o:preferrelative="t" stroked="f" coordorigin="0,0" coordsize="21600,21600">
            <v:fill type="gradient" on="f" color2="#BBD5F0" focus="0%" focussize="0f,0f" focusposition="0f,0f"/>
            <v:imagedata gain="65536f" blacklevel="0f" gamma="0"/>
            <o:lock v:ext="edit" position="f" selection="f" grouping="f" rotation="f" cropping="f" text="f" aspectratio="f"/>
            <v:textbox style="layout-flow:vertical-ideographic;">
              <w:txbxContent>
                <w:p>
                  <w:pPr>
                    <w:spacing w:before="156" w:after="156"/>
                    <w:rPr>
                      <w:sz w:val="76"/>
                      <w:szCs w:val="76"/>
                    </w:rPr>
                  </w:pPr>
                  <w:r>
                    <w:rPr>
                      <w:rFonts w:hint="eastAsia"/>
                      <w:sz w:val="76"/>
                      <w:szCs w:val="76"/>
                    </w:rPr>
                    <w:t xml:space="preserve">系 统 </w:t>
                  </w:r>
                  <w:r>
                    <w:rPr>
                      <w:sz w:val="76"/>
                      <w:szCs w:val="76"/>
                    </w:rPr>
                    <w:t>管</w:t>
                  </w:r>
                  <w:r>
                    <w:rPr>
                      <w:rFonts w:hint="eastAsia"/>
                      <w:sz w:val="76"/>
                      <w:szCs w:val="76"/>
                    </w:rPr>
                    <w:t xml:space="preserve"> </w:t>
                  </w:r>
                  <w:r>
                    <w:rPr>
                      <w:sz w:val="76"/>
                      <w:szCs w:val="76"/>
                    </w:rPr>
                    <w:t>理</w:t>
                  </w:r>
                  <w:r>
                    <w:rPr>
                      <w:rFonts w:hint="eastAsia"/>
                      <w:sz w:val="76"/>
                      <w:szCs w:val="76"/>
                    </w:rPr>
                    <w:t xml:space="preserve"> 员yyuandddyuand</w:t>
                  </w: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group id="组合 37" o:spid="_x0000_s1032" style="position:absolute;left:0;margin-left:-90pt;margin-top:-72pt;height:843.8pt;width:597.1pt;rotation:0f;z-index:251668480;" coordorigin="0,0" coordsize="11943,16877">
            <o:lock v:ext="edit" position="f" selection="f" grouping="f" rotation="f" cropping="f" text="f"/>
            <v:shape id="图片 30" o:spid="_x0000_s1033" type="#_x0000_t75" style="position:absolute;left:0;top:0;height:16877;width:11943;rotation:0f;" o:ole="f" fillcolor="#FFFFFF" filled="f" o:preferrelative="t" stroked="f" coordorigin="0,0" coordsize="21600,21600">
              <v:fill on="f" color2="#FFFFFF" focus="0%"/>
              <v:imagedata gain="65536f" blacklevel="0f" gamma="0" o:title="pos封面" r:id="rId11"/>
              <o:lock v:ext="edit" position="f" selection="f" grouping="f" rotation="f" cropping="f" text="f" aspectratio="t"/>
            </v:shape>
            <v:shape id="文本框 34" o:spid="_x0000_s1034" type="#_x0000_t202" style="position:absolute;left:5309;top:6182;height:7215;width:16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p>
                    <w:pPr>
                      <w:spacing w:before="156" w:after="156"/>
                      <w:rPr>
                        <w:sz w:val="72"/>
                        <w:szCs w:val="72"/>
                      </w:rPr>
                    </w:pPr>
                  </w:p>
                </w:txbxContent>
              </v:textbox>
            </v:shape>
          </v:group>
        </w:pict>
      </w:r>
      <w:r>
        <w:rPr>
          <w:rFonts w:hint="eastAsia"/>
        </w:rPr>
        <w:br w:type="page"/>
      </w:r>
      <w:r>
        <w:rPr>
          <w:rFonts w:hint="eastAsia"/>
          <w:sz w:val="32"/>
          <w:szCs w:val="32"/>
        </w:rPr>
        <w:t>目  录</w:t>
      </w:r>
      <w:r>
        <w:rPr>
          <w:rFonts w:hint="eastAsia"/>
          <w:sz w:val="32"/>
          <w:szCs w:val="32"/>
        </w:rPr>
        <w:br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TOC \o "1-3" \h \u </w:instrText>
      </w:r>
      <w:r>
        <w:rPr>
          <w:color w:val="FF0000"/>
        </w:rPr>
        <w:fldChar w:fldCharType="separate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_Toc18915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1.1 角色管理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_Toc18915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_Toc25956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1.2 机构管理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_Toc25956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_Toc15871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1.3 用户管理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_Toc15871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5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_Toc31686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1.4 系统功能菜单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_Toc31686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7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_Toc20700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1.5 数据字典管理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_Toc20700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7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_Toc14030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1.6 交易类型管理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_Toc14030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8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_Toc25612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1.7 行业类型管理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_Toc25612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8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instrText xml:space="preserve"> HYPERLINK \l _Toc21252 </w:instrText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8"/>
          <w:lang w:val="en-US" w:eastAsia="zh-CN" w:bidi="ar-SA"/>
        </w:rPr>
        <w:t>1.8 系统参数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instrText xml:space="preserve"> PAGEREF _Toc21252 </w:instrTex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微软雅黑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sectPr>
          <w:headerReference r:id="rId6" w:type="first"/>
          <w:footerReference r:id="rId9" w:type="first"/>
          <w:headerReference r:id="rId4" w:type="default"/>
          <w:footerReference r:id="rId7" w:type="default"/>
          <w:headerReference r:id="rId5" w:type="even"/>
          <w:footerReference r:id="rId8" w:type="even"/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  <w:r>
        <w:rPr>
          <w:rFonts w:ascii="Calibri" w:hAnsi="Calibri" w:eastAsia="微软雅黑" w:cs="Times New Roman"/>
          <w:color w:val="FF0000"/>
          <w:kern w:val="2"/>
          <w:szCs w:val="22"/>
          <w:lang w:val="en-US" w:eastAsia="zh-CN" w:bidi="ar-SA"/>
        </w:rPr>
        <w:fldChar w:fldCharType="end"/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修订记录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类别：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A-增加；M-修改；D-删除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tbl>
      <w:tblPr>
        <w:tblStyle w:val="19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110"/>
        <w:gridCol w:w="1290"/>
        <w:gridCol w:w="2713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修订日期</w:t>
            </w:r>
          </w:p>
        </w:tc>
        <w:tc>
          <w:tcPr>
            <w:tcW w:w="11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版本号</w:t>
            </w:r>
          </w:p>
        </w:tc>
        <w:tc>
          <w:tcPr>
            <w:tcW w:w="12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修订类别</w:t>
            </w:r>
          </w:p>
        </w:tc>
        <w:tc>
          <w:tcPr>
            <w:tcW w:w="271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描述</w:t>
            </w:r>
          </w:p>
        </w:tc>
        <w:tc>
          <w:tcPr>
            <w:tcW w:w="17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2015.2</w:t>
            </w:r>
            <w:bookmarkStart w:id="30" w:name="_GoBack"/>
            <w:bookmarkEnd w:id="30"/>
          </w:p>
        </w:tc>
        <w:tc>
          <w:tcPr>
            <w:tcW w:w="11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V1.0</w:t>
            </w:r>
          </w:p>
        </w:tc>
        <w:tc>
          <w:tcPr>
            <w:tcW w:w="12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A</w:t>
            </w:r>
          </w:p>
        </w:tc>
        <w:tc>
          <w:tcPr>
            <w:tcW w:w="271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 xml:space="preserve">初稿 </w:t>
            </w:r>
          </w:p>
        </w:tc>
        <w:tc>
          <w:tcPr>
            <w:tcW w:w="17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吴勇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2015.3.26</w:t>
            </w:r>
          </w:p>
        </w:tc>
        <w:tc>
          <w:tcPr>
            <w:tcW w:w="11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V1.1</w:t>
            </w:r>
          </w:p>
        </w:tc>
        <w:tc>
          <w:tcPr>
            <w:tcW w:w="12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M</w:t>
            </w:r>
          </w:p>
        </w:tc>
        <w:tc>
          <w:tcPr>
            <w:tcW w:w="271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 xml:space="preserve">用户交接功能 </w:t>
            </w:r>
          </w:p>
        </w:tc>
        <w:tc>
          <w:tcPr>
            <w:tcW w:w="17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吴勇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1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2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271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7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1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2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271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7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1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2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271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7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BCBCB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</w:p>
    <w:bookmarkEnd w:id="0"/>
    <w:p>
      <w:pPr>
        <w:pStyle w:val="3"/>
        <w:spacing w:before="156" w:after="156"/>
        <w:rPr>
          <w:rFonts w:ascii="黑体" w:hAnsi="黑体" w:eastAsia="黑体" w:cs="黑体"/>
          <w:sz w:val="28"/>
          <w:szCs w:val="28"/>
        </w:rPr>
      </w:pPr>
      <w:bookmarkStart w:id="1" w:name="_Toc407114601"/>
      <w:bookmarkStart w:id="2" w:name="_Toc409769977"/>
      <w:bookmarkStart w:id="3" w:name="_Toc27863"/>
      <w:bookmarkStart w:id="4" w:name="_Toc18915"/>
      <w:r>
        <w:rPr>
          <w:rFonts w:hint="eastAsia" w:ascii="黑体" w:hAnsi="黑体" w:eastAsia="黑体" w:cs="黑体"/>
          <w:sz w:val="28"/>
          <w:szCs w:val="28"/>
        </w:rPr>
        <w:t>1.1 角色管理</w:t>
      </w:r>
      <w:bookmarkEnd w:id="1"/>
      <w:bookmarkEnd w:id="2"/>
      <w:bookmarkEnd w:id="3"/>
      <w:bookmarkEnd w:id="4"/>
    </w:p>
    <w:p>
      <w:pPr>
        <w:spacing w:before="156" w:after="156"/>
        <w:rPr>
          <w:rFonts w:ascii="宋体" w:hAnsi="宋体" w:eastAsia="宋体" w:cs="宋体"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功能概述：</w:t>
      </w:r>
      <w:r>
        <w:rPr>
          <w:rFonts w:hint="eastAsia" w:ascii="宋体" w:hAnsi="宋体"/>
          <w:bCs/>
          <w:szCs w:val="24"/>
        </w:rPr>
        <w:t>设</w:t>
      </w:r>
      <w:r>
        <w:rPr>
          <w:rFonts w:hint="eastAsia" w:ascii="宋体" w:hAnsi="宋体" w:eastAsia="宋体" w:cs="宋体"/>
          <w:bCs/>
          <w:szCs w:val="24"/>
        </w:rPr>
        <w:t>置实际业务中需要的角色并授权。一般情况下系统预设的角色覆盖</w:t>
      </w:r>
      <w:r>
        <w:rPr>
          <w:rFonts w:hint="eastAsia" w:ascii="宋体" w:hAnsi="宋体" w:eastAsia="宋体" w:cs="宋体"/>
          <w:bCs/>
          <w:szCs w:val="24"/>
        </w:rPr>
        <w:br/>
      </w:r>
      <w:r>
        <w:rPr>
          <w:rFonts w:hint="eastAsia" w:ascii="宋体" w:hAnsi="宋体" w:eastAsia="宋体" w:cs="宋体"/>
          <w:bCs/>
          <w:szCs w:val="24"/>
        </w:rPr>
        <w:t xml:space="preserve">          了所有实际业务的需要，不需要新增。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访问路径：</w:t>
      </w:r>
      <w:r>
        <w:rPr>
          <w:rFonts w:hint="eastAsia" w:ascii="宋体" w:hAnsi="宋体" w:eastAsia="宋体" w:cs="宋体"/>
          <w:bCs/>
          <w:szCs w:val="24"/>
        </w:rPr>
        <w:t>POS收单作业系统-&gt;系统管理-&gt;角色管理。</w:t>
      </w:r>
    </w:p>
    <w:p>
      <w:pPr>
        <w:spacing w:before="156" w:after="156"/>
        <w:rPr>
          <w:rFonts w:ascii="宋体" w:hAnsi="宋体"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操作角色：</w:t>
      </w:r>
      <w:r>
        <w:rPr>
          <w:rFonts w:hint="eastAsia" w:ascii="宋体" w:hAnsi="宋体" w:eastAsia="宋体" w:cs="宋体"/>
          <w:bCs/>
          <w:szCs w:val="24"/>
        </w:rPr>
        <w:t>“系统管理员admin”。</w:t>
      </w:r>
    </w:p>
    <w:p>
      <w:pPr>
        <w:spacing w:before="156" w:after="156"/>
      </w:pP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文本框 9" o:spid="_x0000_s1035" type="#_x0000_t202" style="position:absolute;left:0;margin-left:105.05pt;margin-top:243.65pt;height:33pt;width:177.65pt;rotation:0f;z-index:251658240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图1-1 系统管理—角色管理页面</w:t>
                  </w: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60" o:spid="_x0000_s1036" type="#_x0000_t75" style="height:245.25pt;width:38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56" w:after="156"/>
      </w:pPr>
    </w:p>
    <w:p>
      <w:pPr>
        <w:pStyle w:val="3"/>
        <w:spacing w:before="156" w:after="156"/>
        <w:rPr>
          <w:rFonts w:ascii="黑体" w:hAnsi="黑体" w:eastAsia="黑体" w:cs="黑体"/>
          <w:sz w:val="28"/>
          <w:szCs w:val="28"/>
        </w:rPr>
      </w:pPr>
      <w:bookmarkStart w:id="5" w:name="_Toc409769978"/>
      <w:bookmarkStart w:id="6" w:name="_Toc7974"/>
      <w:bookmarkStart w:id="7" w:name="_Toc25956"/>
      <w:bookmarkStart w:id="8" w:name="_Toc407114602"/>
      <w:r>
        <w:rPr>
          <w:rFonts w:hint="eastAsia" w:ascii="黑体" w:hAnsi="黑体" w:eastAsia="黑体" w:cs="黑体"/>
          <w:sz w:val="28"/>
          <w:szCs w:val="28"/>
        </w:rPr>
        <w:t>1.2 机构管理</w:t>
      </w:r>
      <w:bookmarkEnd w:id="5"/>
      <w:bookmarkEnd w:id="6"/>
      <w:bookmarkEnd w:id="7"/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功能概述：</w:t>
      </w:r>
      <w:r>
        <w:rPr>
          <w:rFonts w:hint="eastAsia" w:ascii="宋体" w:hAnsi="宋体" w:eastAsia="宋体" w:cs="宋体"/>
          <w:bCs/>
          <w:szCs w:val="24"/>
        </w:rPr>
        <w:t>对企业内部机构的划分。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访问路径：</w:t>
      </w:r>
      <w:r>
        <w:rPr>
          <w:rFonts w:hint="eastAsia" w:ascii="宋体" w:hAnsi="宋体" w:eastAsia="宋体" w:cs="宋体"/>
          <w:bCs/>
          <w:szCs w:val="24"/>
        </w:rPr>
        <w:t>POS收单作业系统-&gt;系统管理-&gt;机构管理。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操作角色：</w:t>
      </w:r>
      <w:r>
        <w:rPr>
          <w:rFonts w:hint="eastAsia" w:ascii="宋体" w:hAnsi="宋体" w:eastAsia="宋体" w:cs="宋体"/>
          <w:bCs/>
          <w:szCs w:val="24"/>
        </w:rPr>
        <w:t>“系统管理员admin”。</w:t>
      </w:r>
    </w:p>
    <w:p>
      <w:pPr>
        <w:spacing w:before="156" w:after="156"/>
        <w:rPr>
          <w:rFonts w:ascii="宋体" w:hAnsi="宋体"/>
        </w:rPr>
      </w:pPr>
    </w:p>
    <w:p>
      <w:pPr>
        <w:spacing w:before="156" w:after="156"/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</w:p>
    <w:p>
      <w:pPr>
        <w:spacing w:before="156" w:after="156"/>
      </w:pP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10" o:spid="_x0000_s1037" type="#_x0000_t202" style="position:absolute;left:0;margin-left:104.3pt;margin-top:142.25pt;height:33pt;width:177.65pt;rotation:0f;z-index:251659264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图1-2 系统管理—机构管理页面</w:t>
                  </w: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66" o:spid="_x0000_s1038" type="#_x0000_t75" style="height:144.7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before="156" w:after="156"/>
      </w:pPr>
      <w:bookmarkStart w:id="9" w:name="_Toc409769979"/>
      <w:bookmarkStart w:id="10" w:name="_Toc28440"/>
      <w:bookmarkStart w:id="11" w:name="_Toc15871"/>
      <w:r>
        <w:rPr>
          <w:rFonts w:hint="eastAsia" w:ascii="黑体" w:hAnsi="黑体" w:eastAsia="黑体" w:cs="黑体"/>
          <w:sz w:val="28"/>
          <w:szCs w:val="28"/>
        </w:rPr>
        <w:t>1.3 用户管理</w:t>
      </w:r>
      <w:bookmarkEnd w:id="8"/>
      <w:bookmarkEnd w:id="9"/>
      <w:bookmarkEnd w:id="10"/>
      <w:bookmarkEnd w:id="11"/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功能概述：</w:t>
      </w:r>
      <w:r>
        <w:rPr>
          <w:rFonts w:hint="eastAsia" w:ascii="宋体" w:hAnsi="宋体" w:eastAsia="宋体" w:cs="宋体"/>
          <w:bCs/>
          <w:szCs w:val="24"/>
        </w:rPr>
        <w:t>添加机构的用户信息。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访问路径：</w:t>
      </w:r>
      <w:r>
        <w:rPr>
          <w:rFonts w:hint="eastAsia" w:ascii="宋体" w:hAnsi="宋体" w:eastAsia="宋体" w:cs="宋体"/>
          <w:bCs/>
          <w:szCs w:val="24"/>
        </w:rPr>
        <w:t>POS收单作业系统-&gt;系统管理-&gt;用户管理。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操作角色：</w:t>
      </w:r>
      <w:r>
        <w:rPr>
          <w:rFonts w:hint="eastAsia" w:ascii="宋体" w:hAnsi="宋体" w:eastAsia="宋体" w:cs="宋体"/>
          <w:bCs/>
          <w:szCs w:val="24"/>
        </w:rPr>
        <w:t>“系统管理员admin”。</w:t>
      </w:r>
    </w:p>
    <w:p>
      <w:pPr>
        <w:spacing w:before="156" w:after="156"/>
        <w:rPr>
          <w:rFonts w:ascii="宋体" w:hAnsi="宋体"/>
          <w:szCs w:val="24"/>
        </w:rPr>
      </w:pP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12" o:spid="_x0000_s1039" type="#_x0000_t202" style="position:absolute;left:0;margin-left:111.05pt;margin-top:171.05pt;height:33pt;width:177.65pt;rotation:0f;z-index:251660288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图1-3 系统管理—用户管理页面</w:t>
                  </w:r>
                </w:p>
              </w:txbxContent>
            </v:textbox>
          </v:shape>
        </w:pict>
      </w:r>
      <w:r>
        <w:rPr>
          <w:rFonts w:ascii="宋体" w:hAnsi="宋体" w:eastAsia="微软雅黑" w:cs="Times New Roman"/>
          <w:kern w:val="2"/>
          <w:sz w:val="24"/>
          <w:szCs w:val="24"/>
          <w:lang w:val="en-US" w:eastAsia="zh-CN" w:bidi="ar-SA"/>
        </w:rPr>
        <w:pict>
          <v:shape id="图片 63" o:spid="_x0000_s1040" type="#_x0000_t75" style="height:179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56" w:after="156"/>
        <w:rPr>
          <w:b/>
        </w:rPr>
      </w:pPr>
      <w:bookmarkStart w:id="12" w:name="_Toc407114603"/>
      <w:r>
        <w:rPr>
          <w:rFonts w:hint="eastAsia"/>
          <w:b/>
        </w:rPr>
        <w:br/>
      </w:r>
      <w:r>
        <w:rPr>
          <w:rFonts w:hint="eastAsia" w:ascii="宋体" w:hAnsi="宋体" w:eastAsia="宋体" w:cs="宋体"/>
          <w:b/>
        </w:rPr>
        <w:t>用户管理设置说明</w:t>
      </w:r>
    </w:p>
    <w:p>
      <w:pPr>
        <w:pStyle w:val="20"/>
        <w:numPr>
          <w:ilvl w:val="0"/>
          <w:numId w:val="1"/>
        </w:numPr>
        <w:spacing w:before="0" w:beforeLines="0" w:after="0" w:afterLines="0" w:line="440" w:lineRule="exact"/>
        <w:ind w:firstLineChars="0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Cs/>
          <w:szCs w:val="24"/>
        </w:rPr>
        <w:t>同公司（省市）客户经理相互隔离（客户经理之间不能看到对方信息）。</w:t>
      </w:r>
    </w:p>
    <w:p>
      <w:pPr>
        <w:pStyle w:val="20"/>
        <w:numPr>
          <w:ilvl w:val="0"/>
          <w:numId w:val="1"/>
        </w:numPr>
        <w:spacing w:before="0" w:beforeLines="0" w:after="0" w:afterLines="0" w:line="440" w:lineRule="exact"/>
        <w:ind w:firstLineChars="0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Cs/>
          <w:szCs w:val="24"/>
        </w:rPr>
        <w:t>同公司（省市）之间其他角色没有隔离。（例如业务专员1,2可以同时看到客户经理1，2的信息)。</w:t>
      </w:r>
    </w:p>
    <w:p>
      <w:pPr>
        <w:pStyle w:val="20"/>
        <w:numPr>
          <w:ilvl w:val="0"/>
          <w:numId w:val="1"/>
        </w:numPr>
        <w:spacing w:before="0" w:beforeLines="0" w:after="0" w:afterLines="0" w:line="440" w:lineRule="exact"/>
        <w:ind w:firstLineChars="0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Cs/>
          <w:szCs w:val="24"/>
        </w:rPr>
        <w:t>不同公司（省市）之间所有角色相互隔离。</w:t>
      </w:r>
    </w:p>
    <w:p>
      <w:pPr>
        <w:pStyle w:val="20"/>
        <w:numPr>
          <w:ilvl w:val="0"/>
          <w:numId w:val="1"/>
        </w:numPr>
        <w:spacing w:before="0" w:beforeLines="0" w:after="0" w:afterLines="0" w:line="440" w:lineRule="exact"/>
        <w:ind w:firstLineChars="0"/>
        <w:rPr>
          <w:rFonts w:hint="eastAsia" w:ascii="黑体" w:hAnsi="黑体" w:eastAsia="黑体" w:cs="黑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Cs/>
          <w:szCs w:val="24"/>
        </w:rPr>
        <w:t>同分（市）公司客户经理提交审核，分公司（市）和子公司（省）业务专员同时可以确认信息，分公司（市）如已审核子公司无显示。</w:t>
      </w:r>
      <w:bookmarkEnd w:id="12"/>
      <w:bookmarkStart w:id="13" w:name="_Toc409769980"/>
      <w:bookmarkStart w:id="14" w:name="_Toc15062"/>
      <w:bookmarkStart w:id="15" w:name="_Toc40711460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用户交接说明</w:t>
      </w:r>
    </w:p>
    <w:p>
      <w:pPr>
        <w:rPr>
          <w:rFonts w:hint="eastAsia"/>
          <w:lang w:eastAsia="zh-CN"/>
        </w:rPr>
      </w:pPr>
      <w:r>
        <w:rPr>
          <w:rFonts w:hint="eastAsia"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32" o:spid="_x0000_s1041" type="#_x0000_t75" style="height:224.8pt;width:415pt;rotation:0f;" o:ole="f" fillcolor="#FFFFFF" filled="f" o:preferrelative="t" stroked="f" coordorigin="0,0" coordsize="21600,21600">
            <v:fill on="f" color2="#FFFFFF" focus="0%"/>
            <v:imagedata gain="65536f" blacklevel="0f" gamma="0" o:title="收单系统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1-4 用户交接</w:t>
      </w:r>
    </w:p>
    <w:p>
      <w:pPr>
        <w:rPr>
          <w:rFonts w:hint="eastAsia" w:eastAsia="微软雅黑"/>
          <w:lang w:eastAsia="zh-CN"/>
        </w:rPr>
      </w:pPr>
      <w:r>
        <w:rPr>
          <w:rFonts w:hint="eastAsia"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34" o:spid="_x0000_s1042" type="#_x0000_t75" style="height:243.5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2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1-5把用户角色赋予到其他用户页面</w:t>
      </w:r>
    </w:p>
    <w:p>
      <w:pPr>
        <w:pStyle w:val="20"/>
        <w:numPr>
          <w:numId w:val="0"/>
        </w:numPr>
        <w:spacing w:before="0" w:beforeLines="0" w:after="0" w:afterLines="0" w:line="440" w:lineRule="exact"/>
        <w:ind w:leftChars="0"/>
        <w:rPr>
          <w:rFonts w:hint="eastAsia" w:ascii="宋体" w:hAnsi="宋体" w:eastAsia="宋体" w:cs="宋体"/>
          <w:bCs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  <w:r>
        <w:rPr>
          <w:rFonts w:hint="eastAsia" w:ascii="宋体" w:hAnsi="宋体" w:eastAsia="宋体" w:cs="宋体"/>
          <w:bCs/>
          <w:szCs w:val="24"/>
          <w:lang w:val="en-US" w:eastAsia="zh-CN"/>
        </w:rPr>
        <w:t>说明：如果被赋予权限用户之前的权限没有赋予权限用户的权限，需要给被赋予用户 -&gt;用户角色维护开通权限。例如张三主管权限，李四客户经理离职，选择李四交接给张三，在用户工作交接后进入用户角色维护中给张三开通客户经理权限。</w:t>
      </w:r>
    </w:p>
    <w:p>
      <w:pPr>
        <w:pStyle w:val="3"/>
        <w:spacing w:before="156" w:after="156"/>
        <w:rPr>
          <w:rFonts w:ascii="黑体" w:hAnsi="黑体" w:eastAsia="黑体" w:cs="黑体"/>
          <w:sz w:val="28"/>
          <w:szCs w:val="28"/>
        </w:rPr>
      </w:pPr>
      <w:bookmarkStart w:id="16" w:name="_Toc31686"/>
      <w:r>
        <w:rPr>
          <w:rFonts w:hint="eastAsia" w:ascii="黑体" w:hAnsi="黑体" w:eastAsia="黑体" w:cs="黑体"/>
          <w:sz w:val="28"/>
          <w:szCs w:val="28"/>
        </w:rPr>
        <w:t>1.4 系统功能菜单</w:t>
      </w:r>
      <w:bookmarkEnd w:id="13"/>
      <w:bookmarkEnd w:id="14"/>
      <w:bookmarkEnd w:id="16"/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功能概述：</w:t>
      </w:r>
      <w:r>
        <w:rPr>
          <w:rFonts w:hint="eastAsia" w:ascii="宋体" w:hAnsi="宋体" w:eastAsia="宋体" w:cs="宋体"/>
          <w:bCs/>
          <w:szCs w:val="24"/>
        </w:rPr>
        <w:t>进行系统功能菜单信息录入。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访问路径：</w:t>
      </w:r>
      <w:r>
        <w:rPr>
          <w:rFonts w:hint="eastAsia" w:ascii="宋体" w:hAnsi="宋体" w:eastAsia="宋体" w:cs="宋体"/>
          <w:bCs/>
          <w:szCs w:val="24"/>
        </w:rPr>
        <w:t>POS收单作业系统-&gt;系统管理-&gt;系统功能菜单。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操作角色：</w:t>
      </w:r>
      <w:r>
        <w:rPr>
          <w:rFonts w:hint="eastAsia" w:ascii="宋体" w:hAnsi="宋体" w:eastAsia="宋体" w:cs="宋体"/>
          <w:bCs/>
          <w:szCs w:val="24"/>
        </w:rPr>
        <w:t>“系统管理员admin”。</w:t>
      </w:r>
    </w:p>
    <w:p>
      <w:pPr>
        <w:spacing w:before="156" w:after="156"/>
        <w:rPr>
          <w:rFonts w:ascii="宋体" w:hAnsi="宋体"/>
          <w:szCs w:val="24"/>
        </w:rPr>
      </w:pP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14" o:spid="_x0000_s1043" type="#_x0000_t202" style="position:absolute;left:0;margin-left:109.55pt;margin-top:189.35pt;height:33pt;width:177.65pt;rotation:0f;z-index:251661312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val="en-US" w:eastAsia="zh-CN"/>
                    </w:rPr>
                    <w:t>6系统功能菜单</w:t>
                  </w: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1" o:spid="_x0000_s1044" type="#_x0000_t75" style="height:185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0" w:beforeLines="0" w:after="0" w:afterLines="0" w:line="440" w:lineRule="exact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Cs/>
          <w:szCs w:val="24"/>
        </w:rPr>
        <w:br/>
      </w:r>
      <w:r>
        <w:rPr>
          <w:rFonts w:hint="eastAsia" w:ascii="宋体" w:hAnsi="宋体" w:eastAsia="宋体" w:cs="宋体"/>
          <w:bCs/>
          <w:szCs w:val="24"/>
        </w:rPr>
        <w:br/>
      </w:r>
      <w:r>
        <w:rPr>
          <w:rFonts w:hint="eastAsia" w:ascii="宋体" w:hAnsi="宋体" w:eastAsia="宋体" w:cs="宋体"/>
          <w:bCs/>
          <w:szCs w:val="24"/>
        </w:rPr>
        <w:t xml:space="preserve">    为系统功能配置请求地址，系统已经预设好，不需要更改。</w:t>
      </w:r>
    </w:p>
    <w:p>
      <w:pPr>
        <w:pStyle w:val="3"/>
        <w:spacing w:before="156" w:after="156"/>
        <w:rPr>
          <w:rFonts w:ascii="黑体" w:hAnsi="黑体" w:eastAsia="黑体" w:cs="黑体"/>
          <w:sz w:val="28"/>
          <w:szCs w:val="28"/>
        </w:rPr>
      </w:pPr>
      <w:bookmarkStart w:id="17" w:name="_Toc409769981"/>
      <w:bookmarkStart w:id="18" w:name="_Toc5196"/>
      <w:bookmarkStart w:id="19" w:name="_Toc20700"/>
      <w:r>
        <w:rPr>
          <w:rFonts w:hint="eastAsia" w:ascii="黑体" w:hAnsi="黑体" w:eastAsia="黑体" w:cs="黑体"/>
          <w:sz w:val="28"/>
          <w:szCs w:val="28"/>
        </w:rPr>
        <w:t>1.5 数据字典管理</w:t>
      </w:r>
      <w:bookmarkEnd w:id="15"/>
      <w:bookmarkEnd w:id="17"/>
      <w:bookmarkEnd w:id="18"/>
      <w:bookmarkEnd w:id="19"/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功能概述：</w:t>
      </w:r>
      <w:r>
        <w:rPr>
          <w:rFonts w:hint="eastAsia" w:ascii="宋体" w:hAnsi="宋体" w:eastAsia="宋体" w:cs="宋体"/>
          <w:bCs/>
          <w:szCs w:val="24"/>
        </w:rPr>
        <w:t>关联系统内部信息。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访问路径：</w:t>
      </w:r>
      <w:r>
        <w:rPr>
          <w:rFonts w:hint="eastAsia" w:ascii="宋体" w:hAnsi="宋体" w:eastAsia="宋体" w:cs="宋体"/>
          <w:bCs/>
          <w:szCs w:val="24"/>
        </w:rPr>
        <w:t>POS收单作业系统-&gt;系统管理-&gt;数据字典管理。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操作角色：</w:t>
      </w:r>
      <w:r>
        <w:rPr>
          <w:rFonts w:hint="eastAsia" w:ascii="宋体" w:hAnsi="宋体" w:eastAsia="宋体" w:cs="宋体"/>
          <w:bCs/>
          <w:szCs w:val="24"/>
        </w:rPr>
        <w:t>“系统管理员admin”。</w:t>
      </w:r>
    </w:p>
    <w:p>
      <w:pPr>
        <w:spacing w:before="156" w:after="156"/>
        <w:rPr>
          <w:rFonts w:ascii="宋体" w:hAnsi="宋体"/>
          <w:szCs w:val="24"/>
        </w:rPr>
      </w:pPr>
    </w:p>
    <w:p>
      <w:pPr>
        <w:spacing w:before="156" w:after="156"/>
      </w:pP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16" o:spid="_x0000_s1045" type="#_x0000_t202" style="position:absolute;left:0;margin-left:117.8pt;margin-top:165.95pt;height:33pt;width:177.65pt;rotation:0f;z-index:251662336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val="en-US" w:eastAsia="zh-CN"/>
                    </w:rPr>
                    <w:t>7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eastAsia="zh-CN"/>
                    </w:rPr>
                    <w:t>数据字典管理页面</w:t>
                  </w: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67" o:spid="_x0000_s1046" type="#_x0000_t75" style="height:168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  <w:bookmarkStart w:id="20" w:name="_Toc407114605"/>
    </w:p>
    <w:p>
      <w:pPr>
        <w:pStyle w:val="3"/>
        <w:spacing w:before="156" w:after="156"/>
        <w:rPr>
          <w:rFonts w:ascii="黑体" w:hAnsi="黑体" w:eastAsia="黑体" w:cs="黑体"/>
          <w:sz w:val="28"/>
          <w:szCs w:val="28"/>
        </w:rPr>
      </w:pPr>
      <w:bookmarkStart w:id="21" w:name="_Toc409769982"/>
      <w:bookmarkStart w:id="22" w:name="_Toc17288"/>
      <w:bookmarkStart w:id="23" w:name="_Toc14030"/>
      <w:r>
        <w:rPr>
          <w:rFonts w:hint="eastAsia" w:ascii="黑体" w:hAnsi="黑体" w:eastAsia="黑体" w:cs="黑体"/>
          <w:sz w:val="28"/>
          <w:szCs w:val="28"/>
        </w:rPr>
        <w:t>1.6 交易类型管理</w:t>
      </w:r>
      <w:bookmarkEnd w:id="20"/>
      <w:bookmarkEnd w:id="21"/>
      <w:bookmarkEnd w:id="22"/>
      <w:bookmarkEnd w:id="23"/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功能概述：</w:t>
      </w:r>
      <w:r>
        <w:rPr>
          <w:rFonts w:hint="eastAsia" w:ascii="宋体" w:hAnsi="宋体" w:eastAsia="宋体" w:cs="宋体"/>
          <w:bCs/>
          <w:szCs w:val="24"/>
        </w:rPr>
        <w:t>“交易类型管理关联客商户开通申请页面中的开通交易类型。”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访问路径：</w:t>
      </w:r>
      <w:r>
        <w:rPr>
          <w:rFonts w:hint="eastAsia" w:ascii="宋体" w:hAnsi="宋体" w:eastAsia="宋体" w:cs="宋体"/>
          <w:bCs/>
          <w:szCs w:val="24"/>
        </w:rPr>
        <w:t>POS收单作业系统-&gt;系统管理-&gt;数据字典管理。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操作角色：</w:t>
      </w:r>
      <w:r>
        <w:rPr>
          <w:rFonts w:hint="eastAsia" w:ascii="宋体" w:hAnsi="宋体" w:eastAsia="宋体" w:cs="宋体"/>
          <w:bCs/>
          <w:szCs w:val="24"/>
        </w:rPr>
        <w:t>“系统管理员admin”。</w:t>
      </w:r>
    </w:p>
    <w:p>
      <w:pPr>
        <w:spacing w:before="156" w:after="156"/>
        <w:ind w:left="3240" w:hanging="3240" w:hangingChars="1350"/>
        <w:rPr>
          <w:rFonts w:ascii="宋体" w:hAnsi="宋体"/>
          <w:szCs w:val="24"/>
        </w:rPr>
      </w:pP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18" o:spid="_x0000_s1047" type="#_x0000_t202" style="position:absolute;left:0;margin-left:126.8pt;margin-top:93.05pt;height:33pt;width:177.65pt;rotation:0f;z-index:251663360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ind w:left="2835" w:hanging="2835" w:hangingChars="1350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val="en-US" w:eastAsia="zh-CN"/>
                    </w:rPr>
                    <w:t>8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 xml:space="preserve"> 开通交易类型页面</w:t>
                  </w:r>
                </w:p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</w:p>
              </w:txbxContent>
            </v:textbox>
          </v:shape>
        </w:pict>
      </w:r>
      <w:r>
        <w:rPr>
          <w:rFonts w:ascii="宋体" w:hAnsi="宋体" w:eastAsia="微软雅黑" w:cs="Times New Roman"/>
          <w:kern w:val="2"/>
          <w:sz w:val="24"/>
          <w:szCs w:val="24"/>
          <w:lang w:val="en-US" w:eastAsia="zh-CN" w:bidi="ar-SA"/>
        </w:rPr>
        <w:pict>
          <v:shape id="图片 70" o:spid="_x0000_s1048" type="#_x0000_t75" style="position:absolute;left:0;margin-left:90.75pt;margin-top:191.1pt;height:88.8pt;width:415.3pt;mso-position-horizontal-relative:page;mso-position-vertical-relative:page;mso-wrap-distance-bottom:0pt;mso-wrap-distance-top:0pt;rotation:0f;z-index:251665408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topAndBottom"/>
          </v:shape>
        </w:pict>
      </w:r>
    </w:p>
    <w:p>
      <w:pPr>
        <w:spacing w:before="156" w:after="156"/>
      </w:pP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20" o:spid="_x0000_s1049" type="#_x0000_t202" style="position:absolute;left:0;margin-left:129.8pt;margin-top:211.65pt;height:33pt;width:135.6pt;rotation:0f;z-index:251666432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ind w:left="2835" w:hanging="2835" w:hangingChars="1350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val="en-US" w:eastAsia="zh-CN"/>
                    </w:rPr>
                    <w:t>9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 xml:space="preserve"> 交易类型管理页面</w:t>
                  </w:r>
                </w:p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68" o:spid="_x0000_s1050" type="#_x0000_t75" style="position:absolute;left:0;margin-left:99pt;margin-top:313.8pt;height:205.5pt;width:398.25pt;mso-position-horizontal-relative:page;mso-position-vertical-relative:page;mso-wrap-distance-bottom:0pt;mso-wrap-distance-top:0pt;rotation:0f;z-index:251664384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topAndBottom"/>
          </v:shape>
        </w:pict>
      </w:r>
    </w:p>
    <w:p>
      <w:pPr>
        <w:spacing w:before="156" w:after="156"/>
        <w:ind w:firstLine="2760" w:firstLineChars="1150"/>
        <w:rPr>
          <w:rFonts w:ascii="宋体" w:hAnsi="宋体"/>
          <w:szCs w:val="24"/>
        </w:rPr>
      </w:pPr>
      <w:r>
        <w:rPr>
          <w:rFonts w:hint="eastAsia"/>
        </w:rPr>
        <w:t xml:space="preserve"> </w:t>
      </w:r>
    </w:p>
    <w:p>
      <w:pPr>
        <w:pStyle w:val="3"/>
        <w:spacing w:before="156" w:after="156"/>
        <w:rPr>
          <w:rFonts w:ascii="黑体" w:hAnsi="黑体" w:eastAsia="黑体" w:cs="黑体"/>
          <w:sz w:val="28"/>
          <w:szCs w:val="28"/>
        </w:rPr>
      </w:pPr>
      <w:bookmarkStart w:id="24" w:name="_Toc409769983"/>
      <w:bookmarkStart w:id="25" w:name="_Toc28138"/>
      <w:bookmarkStart w:id="26" w:name="_Toc25612"/>
      <w:r>
        <w:rPr>
          <w:rFonts w:hint="eastAsia" w:ascii="黑体" w:hAnsi="黑体" w:eastAsia="黑体" w:cs="黑体"/>
          <w:sz w:val="28"/>
          <w:szCs w:val="28"/>
        </w:rPr>
        <w:t>1.7 行业类型管理</w:t>
      </w:r>
      <w:bookmarkEnd w:id="24"/>
      <w:bookmarkEnd w:id="25"/>
      <w:bookmarkEnd w:id="26"/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功能概述：</w:t>
      </w:r>
      <w:r>
        <w:rPr>
          <w:rFonts w:hint="eastAsia" w:ascii="宋体" w:hAnsi="宋体" w:eastAsia="宋体" w:cs="宋体"/>
          <w:bCs/>
          <w:szCs w:val="24"/>
        </w:rPr>
        <w:t>配置商户扣率的地址，此处配置系统中需要选择商户的行业类型和商</w:t>
      </w:r>
      <w:r>
        <w:rPr>
          <w:rFonts w:hint="eastAsia" w:ascii="宋体" w:hAnsi="宋体" w:eastAsia="宋体" w:cs="宋体"/>
          <w:bCs/>
          <w:szCs w:val="24"/>
        </w:rPr>
        <w:br/>
      </w:r>
      <w:r>
        <w:rPr>
          <w:rFonts w:hint="eastAsia" w:ascii="宋体" w:hAnsi="宋体" w:eastAsia="宋体" w:cs="宋体"/>
          <w:bCs/>
          <w:szCs w:val="24"/>
        </w:rPr>
        <w:t xml:space="preserve">         户类型。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访问路径：</w:t>
      </w:r>
      <w:r>
        <w:rPr>
          <w:rFonts w:hint="eastAsia" w:ascii="宋体" w:hAnsi="宋体" w:eastAsia="宋体" w:cs="宋体"/>
          <w:bCs/>
          <w:szCs w:val="24"/>
        </w:rPr>
        <w:t xml:space="preserve">POS收单作业系统-&gt;系统管理-&gt;行业类型管理 </w:t>
      </w:r>
    </w:p>
    <w:p>
      <w:pPr>
        <w:spacing w:before="156" w:after="156"/>
        <w:rPr>
          <w:rFonts w:ascii="宋体" w:hAnsi="宋体" w:eastAsia="宋体" w:cs="宋体"/>
          <w:bCs/>
          <w:szCs w:val="24"/>
        </w:rPr>
      </w:pPr>
      <w:r>
        <w:rPr>
          <w:rFonts w:hint="eastAsia" w:ascii="宋体" w:hAnsi="宋体" w:eastAsia="宋体" w:cs="宋体"/>
          <w:b/>
          <w:szCs w:val="24"/>
        </w:rPr>
        <w:t>操作角色：</w:t>
      </w:r>
      <w:r>
        <w:rPr>
          <w:rFonts w:hint="eastAsia" w:ascii="宋体" w:hAnsi="宋体" w:eastAsia="宋体" w:cs="宋体"/>
          <w:bCs/>
          <w:szCs w:val="24"/>
        </w:rPr>
        <w:t>“系统管理员admin”。</w:t>
      </w:r>
    </w:p>
    <w:p>
      <w:pPr>
        <w:spacing w:before="156" w:after="156"/>
      </w:pPr>
    </w:p>
    <w:p>
      <w:pPr>
        <w:rPr>
          <w:rFonts w:hint="eastAsia" w:ascii="黑体" w:hAnsi="黑体" w:eastAsia="黑体" w:cs="黑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2"/>
          <w:sz w:val="28"/>
          <w:szCs w:val="28"/>
          <w:lang w:val="en-US" w:eastAsia="zh-CN" w:bidi="ar-SA"/>
        </w:rPr>
        <w:pict>
          <v:shape id="Quad Arrow 22" o:spid="_x0000_s1051" type="#_x0000_t202" style="position:absolute;left:0;margin-left:135.8pt;margin-top:267.95pt;height:33pt;width:135.6pt;rotation:0f;z-index:251667456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ind w:left="2835" w:hanging="2835" w:hangingChars="1350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val="en-US" w:eastAsia="zh-CN"/>
                    </w:rPr>
                    <w:t>9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行业类型</w:t>
                  </w:r>
                </w:p>
                <w:p>
                  <w:pPr>
                    <w:spacing w:before="156" w:after="156"/>
                    <w:rPr>
                      <w:rFonts w:ascii="宋体" w:hAnsi="宋体" w:eastAsia="宋体" w:cs="宋体"/>
                      <w:sz w:val="21"/>
                      <w:szCs w:val="21"/>
                    </w:rPr>
                  </w:pPr>
                </w:p>
              </w:txbxContent>
            </v:textbox>
          </v:shape>
        </w:pict>
      </w:r>
      <w:bookmarkStart w:id="27" w:name="_Toc409769984"/>
      <w:bookmarkStart w:id="28" w:name="_Toc17842"/>
      <w:r>
        <w:rPr>
          <w:rFonts w:hint="eastAsia" w:ascii="黑体" w:hAnsi="黑体" w:eastAsia="黑体" w:cs="黑体"/>
          <w:b/>
          <w:bCs/>
          <w:kern w:val="2"/>
          <w:sz w:val="28"/>
          <w:szCs w:val="28"/>
          <w:lang w:val="en-US" w:eastAsia="zh-CN" w:bidi="ar-SA"/>
        </w:rPr>
        <w:br/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20" o:spid="_x0000_s1052" type="#_x0000_t202" style="position:absolute;left:0;margin-left:130.55pt;margin-top:269.75pt;height:33pt;width:135.6pt;rotation:0f;z-index:251673600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ind w:left="2835" w:hanging="2835" w:hangingChars="1350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val="en-US" w:eastAsia="zh-CN"/>
                    </w:rPr>
                    <w:t>10 行业类型页面</w:t>
                  </w:r>
                </w:p>
              </w:txbxContent>
            </v:textbox>
          </v:shape>
        </w:pict>
      </w:r>
      <w:r>
        <w:rPr>
          <w:rFonts w:hint="eastAsia" w:ascii="黑体" w:hAnsi="黑体" w:eastAsia="黑体" w:cs="黑体"/>
          <w:b/>
          <w:bCs/>
          <w:kern w:val="2"/>
          <w:sz w:val="28"/>
          <w:szCs w:val="28"/>
          <w:lang w:val="en-US" w:eastAsia="zh-CN" w:bidi="ar-SA"/>
        </w:rPr>
        <w:pict>
          <v:shape id="图片 31" o:spid="_x0000_s1053" type="#_x0000_t75" style="height:257.7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图片1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pStyle w:val="3"/>
        <w:spacing w:before="156" w:after="156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9" w:name="_Toc2125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1.8 系统参数</w:t>
      </w:r>
      <w:bookmarkEnd w:id="27"/>
      <w:bookmarkEnd w:id="28"/>
      <w:bookmarkEnd w:id="29"/>
    </w:p>
    <w:p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Quad Arrow 20" o:spid="_x0000_s1054" type="#_x0000_t202" style="position:absolute;left:0;margin-left:118.55pt;margin-top:292.1pt;height:33pt;width:135.6pt;rotation:0f;z-index:251674624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before="156" w:after="156"/>
                    <w:ind w:left="2835" w:hanging="2835" w:hangingChars="1350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  <w:t>图1-</w:t>
                  </w:r>
                  <w:r>
                    <w:rPr>
                      <w:rFonts w:hint="eastAsia" w:ascii="宋体" w:hAnsi="宋体" w:eastAsia="宋体" w:cs="宋体"/>
                      <w:sz w:val="21"/>
                      <w:szCs w:val="21"/>
                      <w:lang w:val="en-US" w:eastAsia="zh-CN"/>
                    </w:rPr>
                    <w:t>11 系统参数页面</w:t>
                  </w:r>
                </w:p>
              </w:txbxContent>
            </v:textbox>
          </v:shape>
        </w:pict>
      </w:r>
      <w:r>
        <w:rPr>
          <w:rFonts w:ascii="Calibri" w:hAnsi="Calibri" w:eastAsia="微软雅黑" w:cs="Times New Roman"/>
          <w:kern w:val="2"/>
          <w:sz w:val="24"/>
          <w:szCs w:val="22"/>
          <w:lang w:val="en-US" w:eastAsia="zh-CN" w:bidi="ar-SA"/>
        </w:rPr>
        <w:pict>
          <v:shape id="图片 24" o:spid="_x0000_s1055" type="#_x0000_t75" style="height:282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ascii="黑体" w:hAnsi="黑体" w:eastAsia="黑体" w:cs="黑体"/>
          <w:szCs w:val="28"/>
        </w:rPr>
      </w:pPr>
      <w:r>
        <w:rPr>
          <w:rFonts w:hint="eastAsia"/>
        </w:rPr>
        <w:t>说明：系统管理员需要按照实际情况修改TMS通讯地址路径，</w:t>
      </w:r>
      <w:r>
        <w:rPr>
          <w:rFonts w:hint="eastAsia"/>
          <w:lang w:eastAsia="zh-CN"/>
        </w:rPr>
        <w:t>其他不需修改。</w:t>
      </w:r>
      <w:r>
        <w:rPr>
          <w:rFonts w:hint="eastAsia" w:ascii="黑体" w:hAnsi="黑体" w:eastAsia="黑体" w:cs="黑体"/>
          <w:szCs w:val="28"/>
        </w:rPr>
        <w:br w:type="page"/>
      </w:r>
      <w:r>
        <w:rPr>
          <w:rFonts w:ascii="黑体" w:hAnsi="黑体" w:eastAsia="黑体" w:cs="黑体"/>
          <w:b/>
          <w:bCs/>
          <w:kern w:val="2"/>
          <w:sz w:val="24"/>
          <w:szCs w:val="28"/>
          <w:lang w:val="en-US" w:eastAsia="zh-CN" w:bidi="ar-SA"/>
        </w:rPr>
        <w:pict>
          <v:shape id="图片 38" o:spid="_x0000_s1056" type="#_x0000_t75" style="position:absolute;left:0;margin-left:-92pt;margin-top:-71.95pt;height:844.05pt;width:597.3pt;mso-wrap-distance-bottom:0pt;mso-wrap-distance-left:9pt;mso-wrap-distance-right:9pt;mso-wrap-distance-top:0pt;rotation:0f;z-index:251669504;" o:ole="f" fillcolor="#FFFFFF" filled="f" o:preferrelative="t" stroked="f" coordorigin="0,0" coordsize="21600,21600">
            <v:fill on="f" color2="#FFFFFF" focus="0%"/>
            <v:imagedata gain="65536f" blacklevel="0f" gamma="0" o:title="封底" r:id="rId23"/>
            <o:lock v:ext="edit" position="f" selection="f" grouping="f" rotation="f" cropping="f" text="f" aspectratio="t"/>
            <w10:wrap type="square"/>
          </v:shape>
        </w:pict>
      </w:r>
    </w:p>
    <w:sectPr>
      <w:pgSz w:w="11906" w:h="16838"/>
      <w:pgMar w:top="1440" w:right="1800" w:bottom="1440" w:left="1800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文本框 24" o:spid="_x0000_s1027" type="#_x0000_t202" style="position:absolute;left:0;margin-top:0pt;height:144pt;width:144pt;mso-position-horizontal:center;mso-position-horizontal-relative:margin;mso-wrap-style:none;rotation:0f;z-index:251659264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spacing w:before="120" w:after="12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7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0"/>
      <w:pBdr>
        <w:bottom w:val="none" w:color="auto" w:sz="0" w:space="1"/>
      </w:pBdr>
    </w:pPr>
    <w:r>
      <w:rPr>
        <w:rFonts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文本框 27" o:spid="_x0000_s1025" type="#_x0000_t202" style="position:absolute;left:0;margin-left:314.2pt;margin-top:-16.95pt;height:29.3pt;width:129pt;rotation:0f;z-index:251660288;" o:ole="f" fillcolor="#FFFFFF" filled="t" o:preferrelative="t" stroked="f" coordorigin="0,0" coordsize="21600,21600"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spacing w:before="120" w:after="120"/>
                </w:pPr>
                <w:r>
                  <w:rPr>
                    <w:rFonts w:hint="eastAsia" w:ascii="微软雅黑" w:hAnsi="微软雅黑" w:cs="微软雅黑"/>
                    <w:b/>
                    <w:bCs/>
                    <w:color w:val="333333"/>
                    <w:sz w:val="21"/>
                    <w:szCs w:val="21"/>
                  </w:rPr>
                  <w:t xml:space="preserve"> </w:t>
                </w:r>
                <w:r>
                  <w:rPr>
                    <w:rFonts w:hint="eastAsia" w:ascii="微软雅黑" w:hAnsi="微软雅黑" w:cs="微软雅黑"/>
                    <w:b/>
                    <w:bCs/>
                    <w:color w:val="808080"/>
                    <w:sz w:val="22"/>
                  </w:rPr>
                  <w:t>POS收单作业系统</w:t>
                </w:r>
              </w:p>
            </w:txbxContent>
          </v:textbox>
        </v:shape>
      </w:pict>
    </w:r>
    <w:r>
      <w:rPr>
        <w:rFonts w:ascii="Calibri" w:hAnsi="Calibri" w:eastAsia="宋体" w:cs="Times New Roman"/>
        <w:kern w:val="2"/>
        <w:sz w:val="18"/>
        <w:szCs w:val="18"/>
        <w:lang w:val="en-US" w:eastAsia="zh-CN" w:bidi="ar-SA"/>
      </w:rPr>
      <w:pict>
        <v:shape id="图片 25" o:spid="_x0000_s1026" type="#_x0000_t75" style="position:absolute;left:0;margin-left:-91.35pt;margin-top:-42.7pt;height:844.05pt;width:597.3pt;rotation:0f;z-index:-251658240;" o:ole="f" fillcolor="#FFFFFF" filled="f" o:preferrelative="t" stroked="f" coordorigin="0,0" coordsize="21600,21600">
          <v:fill on="f" color2="#FFFFFF" focus="0%"/>
          <v:imagedata gain="65536f" blacklevel="0f" gamma="0" o:title="pos页眉页脚" r:id="rId1"/>
          <o:lock v:ext="edit" position="f" selection="f" grouping="f" rotation="f" cropping="f" text="f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05733223">
    <w:nsid w:val="6BA14D67"/>
    <w:multiLevelType w:val="multilevel"/>
    <w:tmpl w:val="6BA14D67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8057332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4C5F90"/>
    <w:rsid w:val="0036200E"/>
    <w:rsid w:val="00385F55"/>
    <w:rsid w:val="004C199B"/>
    <w:rsid w:val="004C5F90"/>
    <w:rsid w:val="0053245A"/>
    <w:rsid w:val="0054671A"/>
    <w:rsid w:val="005A6790"/>
    <w:rsid w:val="0066498A"/>
    <w:rsid w:val="00675EFF"/>
    <w:rsid w:val="006803DF"/>
    <w:rsid w:val="006976C0"/>
    <w:rsid w:val="006C0B96"/>
    <w:rsid w:val="006C4446"/>
    <w:rsid w:val="006E772B"/>
    <w:rsid w:val="00757772"/>
    <w:rsid w:val="0078418E"/>
    <w:rsid w:val="007A5CEF"/>
    <w:rsid w:val="0085466B"/>
    <w:rsid w:val="00875387"/>
    <w:rsid w:val="009D77EB"/>
    <w:rsid w:val="00A0530B"/>
    <w:rsid w:val="00A67485"/>
    <w:rsid w:val="00A67D7E"/>
    <w:rsid w:val="00A943FD"/>
    <w:rsid w:val="00AF4CD5"/>
    <w:rsid w:val="00BD650B"/>
    <w:rsid w:val="00BF56A6"/>
    <w:rsid w:val="00C20C6D"/>
    <w:rsid w:val="00C72946"/>
    <w:rsid w:val="00DA21ED"/>
    <w:rsid w:val="00E542DD"/>
    <w:rsid w:val="00E80BC0"/>
    <w:rsid w:val="00F03EC3"/>
    <w:rsid w:val="00FC495C"/>
    <w:rsid w:val="01802A82"/>
    <w:rsid w:val="02317CAD"/>
    <w:rsid w:val="04525DA3"/>
    <w:rsid w:val="064C13E1"/>
    <w:rsid w:val="0BDD0D82"/>
    <w:rsid w:val="0D4D7CE0"/>
    <w:rsid w:val="10F058D7"/>
    <w:rsid w:val="136B2768"/>
    <w:rsid w:val="19155232"/>
    <w:rsid w:val="1CE01DF0"/>
    <w:rsid w:val="20404975"/>
    <w:rsid w:val="20DA2975"/>
    <w:rsid w:val="240A022E"/>
    <w:rsid w:val="28AD7F47"/>
    <w:rsid w:val="28E8012C"/>
    <w:rsid w:val="2D3319B5"/>
    <w:rsid w:val="2E50094E"/>
    <w:rsid w:val="2ED72066"/>
    <w:rsid w:val="303B772F"/>
    <w:rsid w:val="3201709B"/>
    <w:rsid w:val="34E622D6"/>
    <w:rsid w:val="37D75EAC"/>
    <w:rsid w:val="38DA47D5"/>
    <w:rsid w:val="3A7C3B81"/>
    <w:rsid w:val="3B242B3E"/>
    <w:rsid w:val="3CAD715F"/>
    <w:rsid w:val="3EC22607"/>
    <w:rsid w:val="400D3523"/>
    <w:rsid w:val="404E1D8E"/>
    <w:rsid w:val="418F3A1F"/>
    <w:rsid w:val="43552086"/>
    <w:rsid w:val="45924EB3"/>
    <w:rsid w:val="480B0A3F"/>
    <w:rsid w:val="4F502AD0"/>
    <w:rsid w:val="553A7E63"/>
    <w:rsid w:val="558127D5"/>
    <w:rsid w:val="56D82D87"/>
    <w:rsid w:val="5A325088"/>
    <w:rsid w:val="5E4210B5"/>
    <w:rsid w:val="5E885FA6"/>
    <w:rsid w:val="60952803"/>
    <w:rsid w:val="62254213"/>
    <w:rsid w:val="62D3782F"/>
    <w:rsid w:val="657213FC"/>
    <w:rsid w:val="660C5D78"/>
    <w:rsid w:val="6700790A"/>
    <w:rsid w:val="67BE0FC1"/>
    <w:rsid w:val="67F35C18"/>
    <w:rsid w:val="6845219F"/>
    <w:rsid w:val="68F4103E"/>
    <w:rsid w:val="6B3E5700"/>
    <w:rsid w:val="6CD15B16"/>
    <w:rsid w:val="6D216B9A"/>
    <w:rsid w:val="6EFE79C7"/>
    <w:rsid w:val="74614F7E"/>
    <w:rsid w:val="769D232A"/>
    <w:rsid w:val="77445FBB"/>
    <w:rsid w:val="7A5401DA"/>
    <w:rsid w:val="7F383CC3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  <o:shapelayout v:ext="edit">
      <o:rules v:ext="edit">
        <o:r id="V:Rule1" type="connector" idref="#Straight Connector 36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</w:pPr>
    <w:rPr>
      <w:rFonts w:ascii="Calibri" w:hAnsi="Calibri" w:eastAsia="微软雅黑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unhideWhenUsed/>
    <w:uiPriority w:val="1"/>
  </w:style>
  <w:style w:type="table" w:default="1" w:styleId="18">
    <w:name w:val="Normal Table"/>
    <w:unhideWhenUsed/>
    <w:uiPriority w:val="99"/>
    <w:tblPr>
      <w:tblStyle w:val="1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unhideWhenUsed/>
    <w:uiPriority w:val="39"/>
    <w:pPr>
      <w:ind w:left="2520" w:leftChars="1200"/>
    </w:pPr>
  </w:style>
  <w:style w:type="paragraph" w:styleId="6">
    <w:name w:val="toc 5"/>
    <w:basedOn w:val="1"/>
    <w:next w:val="1"/>
    <w:unhideWhenUsed/>
    <w:uiPriority w:val="39"/>
    <w:pPr>
      <w:ind w:left="1680" w:leftChars="800"/>
    </w:pPr>
  </w:style>
  <w:style w:type="paragraph" w:styleId="7">
    <w:name w:val="toc 3"/>
    <w:basedOn w:val="1"/>
    <w:next w:val="1"/>
    <w:unhideWhenUsed/>
    <w:uiPriority w:val="39"/>
    <w:pPr>
      <w:ind w:left="840" w:leftChars="400"/>
    </w:pPr>
  </w:style>
  <w:style w:type="paragraph" w:styleId="8">
    <w:name w:val="toc 8"/>
    <w:basedOn w:val="1"/>
    <w:next w:val="1"/>
    <w:unhideWhenUsed/>
    <w:uiPriority w:val="39"/>
    <w:pPr>
      <w:ind w:left="2940" w:leftChars="1400"/>
    </w:pPr>
  </w:style>
  <w:style w:type="paragraph" w:styleId="9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spacing w:before="0" w:beforeLines="0" w:after="0" w:afterLines="0"/>
    </w:pPr>
    <w:rPr>
      <w:rFonts w:eastAsia="宋体"/>
      <w:sz w:val="18"/>
      <w:szCs w:val="18"/>
    </w:rPr>
  </w:style>
  <w:style w:type="paragraph" w:styleId="10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before="0" w:beforeLines="0" w:after="0" w:afterLines="0"/>
      <w:jc w:val="center"/>
    </w:pPr>
    <w:rPr>
      <w:rFonts w:eastAsia="宋体"/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4"/>
    <w:basedOn w:val="1"/>
    <w:next w:val="1"/>
    <w:unhideWhenUsed/>
    <w:uiPriority w:val="39"/>
    <w:pPr>
      <w:ind w:left="1260" w:leftChars="600"/>
    </w:pPr>
  </w:style>
  <w:style w:type="paragraph" w:styleId="13">
    <w:name w:val="toc 6"/>
    <w:basedOn w:val="1"/>
    <w:next w:val="1"/>
    <w:unhideWhenUsed/>
    <w:uiPriority w:val="39"/>
    <w:pPr>
      <w:ind w:left="2100" w:leftChars="1000"/>
    </w:pPr>
  </w:style>
  <w:style w:type="paragraph" w:styleId="14">
    <w:name w:val="toc 2"/>
    <w:basedOn w:val="1"/>
    <w:next w:val="1"/>
    <w:unhideWhenUsed/>
    <w:uiPriority w:val="39"/>
    <w:pPr>
      <w:ind w:left="420" w:leftChars="200"/>
    </w:pPr>
  </w:style>
  <w:style w:type="paragraph" w:styleId="15">
    <w:name w:val="toc 9"/>
    <w:basedOn w:val="1"/>
    <w:next w:val="1"/>
    <w:unhideWhenUsed/>
    <w:uiPriority w:val="39"/>
    <w:pPr>
      <w:ind w:left="3360" w:leftChars="1600"/>
    </w:pPr>
  </w:style>
  <w:style w:type="character" w:styleId="17">
    <w:name w:val="Hyperlink"/>
    <w:unhideWhenUsed/>
    <w:uiPriority w:val="99"/>
    <w:rPr>
      <w:color w:val="0563C1"/>
      <w:u w:val="single"/>
    </w:rPr>
  </w:style>
  <w:style w:type="table" w:styleId="19">
    <w:name w:val="Table Grid"/>
    <w:basedOn w:val="18"/>
    <w:uiPriority w:val="39"/>
    <w:pPr>
      <w:widowControl w:val="0"/>
      <w:jc w:val="both"/>
    </w:pPr>
    <w:tblPr>
      <w:tblStyle w:val="1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列出段落1"/>
    <w:basedOn w:val="1"/>
    <w:qFormat/>
    <w:uiPriority w:val="34"/>
    <w:pPr>
      <w:ind w:firstLine="420" w:firstLineChars="200"/>
    </w:pPr>
  </w:style>
  <w:style w:type="character" w:customStyle="1" w:styleId="21">
    <w:name w:val="页眉 Char"/>
    <w:link w:val="10"/>
    <w:uiPriority w:val="99"/>
    <w:rPr>
      <w:sz w:val="18"/>
      <w:szCs w:val="18"/>
    </w:rPr>
  </w:style>
  <w:style w:type="character" w:customStyle="1" w:styleId="22">
    <w:name w:val="页脚 Char"/>
    <w:link w:val="9"/>
    <w:uiPriority w:val="99"/>
    <w:rPr>
      <w:sz w:val="18"/>
      <w:szCs w:val="18"/>
    </w:rPr>
  </w:style>
  <w:style w:type="character" w:customStyle="1" w:styleId="23">
    <w:name w:val="标题 2 Char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24">
    <w:name w:val="标题 3 Char"/>
    <w:link w:val="4"/>
    <w:uiPriority w:val="9"/>
    <w:rPr>
      <w:rFonts w:eastAsia="微软雅黑"/>
      <w:b/>
      <w:bCs/>
      <w:sz w:val="32"/>
      <w:szCs w:val="32"/>
    </w:rPr>
  </w:style>
  <w:style w:type="character" w:customStyle="1" w:styleId="25">
    <w:name w:val="标题 1 Char"/>
    <w:link w:val="2"/>
    <w:uiPriority w:val="9"/>
    <w:rPr>
      <w:rFonts w:eastAsia="微软雅黑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4.jpe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tyles" Target="style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theme" Target="theme/theme1.xml"/><Relationship Id="rId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sz</Company>
  <Pages>1</Pages>
  <Words>247</Words>
  <Characters>1413</Characters>
  <Lines>11</Lines>
  <Paragraphs>3</Paragraphs>
  <ScaleCrop>false</ScaleCrop>
  <LinksUpToDate>false</LinksUpToDate>
  <CharactersWithSpaces>0</CharactersWithSpaces>
  <Application>WPS Office 个人版_9.1.0.4994_{F1E327BC-269C-435d-A152-05C5408002CA}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2015-01-22T02:37:00Z</dcterms:created>
  <dc:creator>wy</dc:creator>
  <cp:lastModifiedBy>wy</cp:lastModifiedBy>
  <cp:lastPrinted>2015-02-12T01:15:00Z</cp:lastPrinted>
  <dcterms:modified xsi:type="dcterms:W3CDTF">2015-04-08T05:38:38Z</dcterms:modified>
  <dc:title>目录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