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database(with replace)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Go to General,select Device,choose path, choose .bak file,click Add,click ok.</w:t>
      </w:r>
    </w:p>
    <w:p>
      <w:pPr>
        <w:pStyle w:val="9"/>
        <w:numPr>
          <w:ilvl w:val="0"/>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transfer object</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"https://docs.microsoft.com/en-us/aspnet/web-api/overview/data/using-web-api-with-entity-framework/part-5"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https://docs.microsoft.com/en-us/aspnet/web-api/overview/data/using-web-api-with-entity-framework/part-5</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Access Layer</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"http://csharpdocs.com/generic-data-access-layer-in-c-using-factory-pattern/" </w:instrText>
      </w:r>
      <w:r>
        <w:rPr>
          <w:rFonts w:ascii="SimSun" w:hAnsi="SimSun" w:eastAsia="SimSun" w:cs="SimSun"/>
          <w:sz w:val="24"/>
          <w:szCs w:val="24"/>
        </w:rPr>
        <w:fldChar w:fldCharType="separate"/>
      </w:r>
      <w:r>
        <w:rPr>
          <w:rStyle w:val="7"/>
          <w:rFonts w:ascii="SimSun" w:hAnsi="SimSun" w:eastAsia="SimSun" w:cs="SimSun"/>
          <w:sz w:val="24"/>
          <w:szCs w:val="24"/>
        </w:rPr>
        <w:t>http://csharpdocs.com/generic-data-access-layer-in-c-using-factory-pattern/</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top of database, DAL is created. A business layer is used to communicate with DAL.</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"https://en.wikipedia.org/wiki/Data_access_layer" </w:instrText>
      </w:r>
      <w:r>
        <w:rPr>
          <w:rFonts w:ascii="SimSun" w:hAnsi="SimSun" w:eastAsia="SimSun" w:cs="SimSun"/>
          <w:sz w:val="24"/>
          <w:szCs w:val="24"/>
        </w:rPr>
        <w:fldChar w:fldCharType="separate"/>
      </w:r>
      <w:r>
        <w:rPr>
          <w:rStyle w:val="7"/>
          <w:rFonts w:ascii="SimSun" w:hAnsi="SimSun" w:eastAsia="SimSun" w:cs="SimSun"/>
          <w:sz w:val="24"/>
          <w:szCs w:val="24"/>
        </w:rPr>
        <w:t>https://en.wikipedia.org/wiki/Data_access_layer</w:t>
      </w:r>
      <w:r>
        <w:rPr>
          <w:rFonts w:ascii="SimSun" w:hAnsi="SimSun" w:eastAsia="SimSun" w:cs="SimSun"/>
          <w:sz w:val="24"/>
          <w:szCs w:val="24"/>
        </w:rPr>
        <w:fldChar w:fldCharType="end"/>
      </w:r>
    </w:p>
    <w:p>
      <w:pPr>
        <w:pStyle w:val="9"/>
        <w:numPr>
          <w:numId w:val="0"/>
        </w:numPr>
        <w:spacing w:line="360" w:lineRule="auto"/>
        <w:ind w:leftChars="0"/>
        <w:rPr>
          <w:rFonts w:ascii="SimSun" w:hAnsi="SimSun" w:eastAsia="SimSun" w:cs="SimSun"/>
          <w:sz w:val="24"/>
          <w:szCs w:val="24"/>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Business Logic layer:</w:t>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BLL separates presentation layer from DAL.</w:t>
      </w:r>
      <w:bookmarkStart w:id="0" w:name="_GoBack"/>
      <w:bookmarkEnd w:id="0"/>
    </w:p>
    <w:p>
      <w:pPr>
        <w:pStyle w:val="9"/>
        <w:numPr>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"https://docs.microsoft.com/en-us/aspnet/web-forms/overview/data-access/introduction/creating-a-business-logic-layer-cs"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https://docs.microsoft.com/en-us/aspnet/web-forms/overview/data-access/introduction/creating-a-business-logic-layer-cs</w:t>
      </w:r>
      <w:r>
        <w:rPr>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B2C09C2"/>
    <w:rsid w:val="0D075B8C"/>
    <w:rsid w:val="0DD153E8"/>
    <w:rsid w:val="0F1D1B8B"/>
    <w:rsid w:val="121F7C94"/>
    <w:rsid w:val="17B63DF4"/>
    <w:rsid w:val="18246F19"/>
    <w:rsid w:val="18256F8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A3B76FE"/>
    <w:rsid w:val="5CB24847"/>
    <w:rsid w:val="5F47259B"/>
    <w:rsid w:val="60D17FDF"/>
    <w:rsid w:val="629C25B3"/>
    <w:rsid w:val="63E13720"/>
    <w:rsid w:val="649F6EF9"/>
    <w:rsid w:val="656C04F0"/>
    <w:rsid w:val="66341A90"/>
    <w:rsid w:val="673F485E"/>
    <w:rsid w:val="69DC33F8"/>
    <w:rsid w:val="6A1649AF"/>
    <w:rsid w:val="6C5F3A4F"/>
    <w:rsid w:val="6D0E65A6"/>
    <w:rsid w:val="6EB76AB4"/>
    <w:rsid w:val="72440EA8"/>
    <w:rsid w:val="74281349"/>
    <w:rsid w:val="7801444A"/>
    <w:rsid w:val="79EC1F0D"/>
    <w:rsid w:val="7A5867A6"/>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11</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2020-04-05T07:41:55Z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