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bdr w:val="none" w:color="auto" w:sz="0" w:space="0"/>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bdr w:val="none" w:color="auto" w:sz="0" w:space="0"/>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bdr w:val="none" w:color="auto" w:sz="0" w:space="0"/>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bdr w:val="none" w:color="auto" w:sz="0" w:space="0"/>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bdr w:val="none" w:color="auto" w:sz="0" w:space="0"/>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bdr w:val="none" w:color="auto" w:sz="0" w:space="0"/>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2020-09-22T11:10:38Z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