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bdr w:val="none" w:color="auto" w:sz="0" w:space="0"/>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6FB51945"/>
    <w:multiLevelType w:val="singleLevel"/>
    <w:tmpl w:val="6FB51945"/>
    <w:lvl w:ilvl="0" w:tentative="0">
      <w:start w:val="56"/>
      <w:numFmt w:val="decimal"/>
      <w:suff w:val="space"/>
      <w:lvlText w:val="%1."/>
      <w:lvlJc w:val="left"/>
    </w:lvl>
  </w:abstractNum>
  <w:abstractNum w:abstractNumId="30">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1"/>
  </w:num>
  <w:num w:numId="5">
    <w:abstractNumId w:val="29"/>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0"/>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47662B9"/>
    <w:rsid w:val="750008F3"/>
    <w:rsid w:val="75DF7DD2"/>
    <w:rsid w:val="769A044E"/>
    <w:rsid w:val="77107618"/>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2020-09-30T12:22:16Z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