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bdr w:val="none" w:color="auto" w:sz="0" w:space="0"/>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bdr w:val="none" w:color="auto" w:sz="0" w:space="0"/>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bdr w:val="none" w:color="auto" w:sz="0" w:space="0"/>
          <w:shd w:val="clear" w:fill="F5F2F0"/>
        </w:rPr>
        <w:t>const { property } = object</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r>
        <w:rPr>
          <w:rFonts w:hint="default" w:ascii="Segoe UI" w:hAnsi="Segoe UI" w:eastAsia="Segoe UI" w:cs="Segoe UI"/>
          <w:color w:val="333333"/>
          <w:sz w:val="19"/>
          <w:szCs w:val="19"/>
          <w:shd w:val="clear" w:color="auto" w:fill="FFFFFF"/>
          <w:lang w:val="en-US"/>
        </w:rPr>
        <w:t xml:space="preserve">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47662B9"/>
    <w:rsid w:val="750008F3"/>
    <w:rsid w:val="75DF7DD2"/>
    <w:rsid w:val="769A044E"/>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2020-10-01T12:29:18Z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