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ACDC7" w14:textId="77777777" w:rsidR="00C71FF9" w:rsidRDefault="00C71FF9"/>
    <w:sectPr w:rsidR="00C71F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24"/>
    <w:rsid w:val="00077724"/>
    <w:rsid w:val="00C7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4B64"/>
  <w15:chartTrackingRefBased/>
  <w15:docId w15:val="{7B2A78A9-BD66-4F1B-BAF0-3B201E67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Southern Taiwan University of Science and Technology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STUST</dc:creator>
  <cp:keywords/>
  <dc:description/>
  <cp:lastModifiedBy>STUST</cp:lastModifiedBy>
  <cp:revision>1</cp:revision>
  <dcterms:created xsi:type="dcterms:W3CDTF">2026-02-23T06:38:00Z</dcterms:created>
  <dcterms:modified xsi:type="dcterms:W3CDTF">2026-02-23T06:38:00Z</dcterms:modified>
</cp:coreProperties>
</file>