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Patrick Austin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CPE 301 - 1104, Fall 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Homework 2 Part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9/14/2016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       </w:t>
        <w:tab/>
        <w:t xml:space="preserve">a. address lines: 13 , data lines: 16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b. address lines: 31 , data lines: 8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c. address lines: 24 , data lines: 32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d. address lines: 18 , data lines: 64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       </w:t>
        <w:tab/>
        <w:t xml:space="preserve">a. 16K bytes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b. 2G bytes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c. 64M bytes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d. 2M bytes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       </w:t>
        <w:tab/>
        <w:t xml:space="preserve">Address: 10 0011 0011 (binary), 233 (hex)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Memory content: 0000 0100 1011 1100 (binary), 04BC (hex)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        </w:t>
        <w:tab/>
        <w:t xml:space="preserve">a. 8 chips are required.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b. 18 address lines are needed to access 256K bytes. The 3 most significant bits are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used for chip select. The 15 lines that follow are connected to the address inputs of all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32K x 8 chips.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c. 3 lines must be decoded for the chip select inputs. A 3x8 decoder will be used.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        </w:t>
        <w:tab/>
        <w:t xml:space="preserve">a. 16 chips are required.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b. 11 address lines are needed to address 2K bytes. The 4 most significant bits are used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chip select. The 7 lines that follow are connected to the address inputs of all the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128 x 8 chips.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C. 4 lines must be decoded for the chip select inputs. A 4x16 decoder will be used.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