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March 10, 2017</w:t>
        <w:br w:type="textWrapping"/>
        <w:t xml:space="preserve">Subject: Core Capstone Defense – SLO #1 Rough Draft</w:t>
        <w:br w:type="textWrapping"/>
        <w:br w:type="textWrapping"/>
        <w:t xml:space="preserve">Patrick has applied his knowledge of mathematics during past work experience as an IT technician for the University of Nevada, Reno. In the course of designing and building computer systems from base hardware components, Patrick made use of equations relating voltage, power consumption, clock speed, and thermal properties. He performed calculations and followed a deliberate mathematical procedure to guarantee correct results within safe and economical boundaries.</w:t>
        <w:br w:type="textWrapping"/>
        <w:br w:type="textWrapping"/>
        <w:t xml:space="preserve">Patrick has applied his science and engineering knowledge as a hobbyist programmer. In order to create these programs Patrick has needed to understand and utilize scientific concepts. The concepts Patrick has understood and utilized include principles such as abstraction and modularity, theories such as Turing’s thesis on computability, and the laws of time complexity, governing the performance of a program as input size increases towards infinity. In applying these concepts in his programming Patrick has shown applied knowledge of engineering. The process of building these programs was one of continual iteration, refinement, and tinkering, building towards desired design goals by implementing and applying scientific knowledge.</w:t>
      </w:r>
    </w:p>
    <w:p w:rsidR="00000000" w:rsidDel="00000000" w:rsidP="00000000" w:rsidRDefault="00000000" w:rsidRPr="00000000" w14:paraId="00000001">
      <w:pPr>
        <w:contextualSpacing w:val="0"/>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