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4D3817" w:rsidP="034D3817" w:rsidRDefault="034D3817" w14:paraId="469B3535" w14:textId="1E201440">
      <w:pPr>
        <w:pStyle w:val="Normal"/>
        <w:bidi w:val="0"/>
        <w:spacing w:before="0" w:beforeAutospacing="off" w:after="160" w:afterAutospacing="off" w:line="259" w:lineRule="auto"/>
        <w:ind w:left="0" w:right="0"/>
        <w:jc w:val="center"/>
        <w:rPr>
          <w:color w:val="auto"/>
          <w:sz w:val="20"/>
          <w:szCs w:val="20"/>
        </w:rPr>
      </w:pPr>
      <w:r w:rsidRPr="034D3817" w:rsidR="034D3817">
        <w:rPr>
          <w:rFonts w:ascii="Calibri" w:hAnsi="Calibri" w:eastAsia="Calibri" w:cs="Calibri"/>
          <w:noProof w:val="0"/>
          <w:color w:val="auto"/>
          <w:sz w:val="48"/>
          <w:szCs w:val="48"/>
          <w:lang w:val="en-US"/>
        </w:rPr>
        <w:t>WHS Assessment 2 Report</w:t>
      </w:r>
      <w:r w:rsidRPr="034D3817" w:rsidR="034D3817">
        <w:rPr>
          <w:color w:val="auto"/>
          <w:sz w:val="48"/>
          <w:szCs w:val="48"/>
        </w:rPr>
        <w:t xml:space="preserve"> </w:t>
      </w:r>
      <w:r w:rsidRPr="034D3817" w:rsidR="034D3817">
        <w:rPr>
          <w:color w:val="auto"/>
          <w:sz w:val="48"/>
          <w:szCs w:val="48"/>
        </w:rPr>
        <w:t>Q28</w:t>
      </w:r>
    </w:p>
    <w:p w:rsidR="034D3817" w:rsidP="034D3817" w:rsidRDefault="034D3817" w14:paraId="3FFCE245" w14:textId="2D892821">
      <w:pPr>
        <w:pStyle w:val="Normal"/>
        <w:bidi w:val="0"/>
        <w:spacing w:before="0" w:beforeAutospacing="off" w:after="160" w:afterAutospacing="off" w:line="259" w:lineRule="auto"/>
        <w:ind w:left="0" w:right="0"/>
        <w:jc w:val="left"/>
        <w:rPr>
          <w:sz w:val="20"/>
          <w:szCs w:val="20"/>
        </w:rPr>
      </w:pPr>
      <w:r w:rsidRPr="034D3817" w:rsidR="034D3817">
        <w:rPr>
          <w:sz w:val="20"/>
          <w:szCs w:val="20"/>
        </w:rPr>
        <w:t>I’ve ensured compliance with the WHS legislative frameworks to achieve the WHS legal requirements. I’ve done this by ensuring that policies and procedures are being applied effectively and comply with current legislative requirements. I’ve also ensured that drives to continuous improvements to the current processes. I’ve checked the Safe work Australia website to make sure that the company is meeting the requirements of the law and regulation. Occupational, Health and Safety is the legislation. The quality systems in place are the ISO 9001:2008, AS/NZS 4801:2001, ISO 14001:2004 and AS/NZS ISO 31000:2009</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6303BC"/>
  <w15:docId w15:val="{19057aa1-92d2-44cf-b71d-da9cdb4a37d8}"/>
  <w:rsids>
    <w:rsidRoot w:val="1A54862F"/>
    <w:rsid w:val="034D3817"/>
    <w:rsid w:val="1A5486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2019-05-29T05:46:17.8470279Z</dcterms:created>
  <dcterms:modified xsi:type="dcterms:W3CDTF">2019-05-29T06:27:45.2937729Z</dcterms:modified>
  <dc:creator>Joshua Ryan-Sprowson</dc:creator>
  <lastModifiedBy>Joshua Ryan-Sprowson</lastModifiedBy>
</coreProperties>
</file>