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78FEC" w14:textId="31379A34" w:rsidR="006028A4" w:rsidRPr="00C17306" w:rsidRDefault="0092007B" w:rsidP="001255D8">
      <w:pPr>
        <w:pStyle w:val="H1"/>
      </w:pPr>
      <w:r>
        <w:t>WHS Management System</w:t>
      </w:r>
      <w:r w:rsidR="00AE5678">
        <w:t xml:space="preserve"> Design and </w:t>
      </w:r>
      <w:r>
        <w:t>Implementation</w:t>
      </w:r>
      <w:r w:rsidR="001255D8">
        <w:t xml:space="preserve"> – Head Office building expansion project.</w:t>
      </w:r>
    </w:p>
    <w:p w14:paraId="7595501B" w14:textId="56F75D5B" w:rsidR="00AE5678" w:rsidRPr="001255D8" w:rsidRDefault="001255D8" w:rsidP="006028A4">
      <w:pPr>
        <w:pStyle w:val="H3"/>
        <w:rPr>
          <w:b w:val="0"/>
          <w:sz w:val="22"/>
          <w:szCs w:val="22"/>
        </w:rPr>
      </w:pPr>
      <w:r w:rsidRPr="001255D8">
        <w:rPr>
          <w:b w:val="0"/>
          <w:sz w:val="22"/>
          <w:szCs w:val="22"/>
        </w:rPr>
        <w:t>P</w:t>
      </w:r>
      <w:r w:rsidR="006028A4" w:rsidRPr="001255D8">
        <w:rPr>
          <w:b w:val="0"/>
          <w:sz w:val="22"/>
          <w:szCs w:val="22"/>
        </w:rPr>
        <w:t>urpose:</w:t>
      </w:r>
      <w:r w:rsidR="00341281" w:rsidRPr="001255D8">
        <w:rPr>
          <w:b w:val="0"/>
          <w:sz w:val="22"/>
          <w:szCs w:val="22"/>
        </w:rPr>
        <w:t xml:space="preserve"> </w:t>
      </w:r>
      <w:r w:rsidR="00AE5678" w:rsidRPr="001255D8">
        <w:rPr>
          <w:b w:val="0"/>
          <w:sz w:val="22"/>
          <w:szCs w:val="22"/>
        </w:rPr>
        <w:t>The project will focus on the planning, design and implementaiton of a Work Health and Safety Management System (WHSMS) for the company</w:t>
      </w:r>
      <w:r w:rsidRPr="001255D8">
        <w:rPr>
          <w:b w:val="0"/>
          <w:sz w:val="22"/>
          <w:szCs w:val="22"/>
        </w:rPr>
        <w:t>; s</w:t>
      </w:r>
      <w:r w:rsidR="00AE5678" w:rsidRPr="001255D8">
        <w:rPr>
          <w:b w:val="0"/>
          <w:sz w:val="22"/>
          <w:szCs w:val="22"/>
        </w:rPr>
        <w:t>pecifically ensu</w:t>
      </w:r>
      <w:r w:rsidRPr="001255D8">
        <w:rPr>
          <w:b w:val="0"/>
          <w:sz w:val="22"/>
          <w:szCs w:val="22"/>
        </w:rPr>
        <w:t>r</w:t>
      </w:r>
      <w:r w:rsidR="00AE5678" w:rsidRPr="001255D8">
        <w:rPr>
          <w:b w:val="0"/>
          <w:sz w:val="22"/>
          <w:szCs w:val="22"/>
        </w:rPr>
        <w:t>ing  compliance and best practise application of the work health and safety legislation throughout the Head Office buil</w:t>
      </w:r>
      <w:r w:rsidRPr="001255D8">
        <w:rPr>
          <w:b w:val="0"/>
          <w:sz w:val="22"/>
          <w:szCs w:val="22"/>
        </w:rPr>
        <w:t>d</w:t>
      </w:r>
      <w:r w:rsidR="00AE5678" w:rsidRPr="001255D8">
        <w:rPr>
          <w:b w:val="0"/>
          <w:sz w:val="22"/>
          <w:szCs w:val="22"/>
        </w:rPr>
        <w:t>ing expansion project.</w:t>
      </w:r>
    </w:p>
    <w:p w14:paraId="755E5B25" w14:textId="240400CC" w:rsidR="008207EC" w:rsidRDefault="00790FD3" w:rsidP="008207EC">
      <w:pPr>
        <w:pStyle w:val="H2"/>
      </w:pPr>
      <w:r w:rsidRPr="008207EC">
        <w:t>Adherence to the WHS Act Legislation, policies, procedures and programs</w:t>
      </w:r>
      <w:r w:rsidR="00732664">
        <w:rPr>
          <w:rStyle w:val="FootnoteReference"/>
        </w:rPr>
        <w:footnoteReference w:id="1"/>
      </w:r>
    </w:p>
    <w:p w14:paraId="42498B20" w14:textId="3FDB9B78" w:rsidR="00AE5678" w:rsidRPr="008207EC" w:rsidRDefault="00AE5678" w:rsidP="008207EC">
      <w:r w:rsidRPr="008207EC">
        <w:t xml:space="preserve">Throughout the </w:t>
      </w:r>
      <w:r w:rsidR="001255D8" w:rsidRPr="008207EC">
        <w:t>project</w:t>
      </w:r>
      <w:r w:rsidR="008207EC">
        <w:t>.</w:t>
      </w:r>
      <w:r w:rsidR="001255D8" w:rsidRPr="008207EC">
        <w:t xml:space="preserve"> management, supervisors, staff and agents will be educated on the non-negotiable adherence to the WHS Act legislative responsibilities, policies, procedures and programs in place and enforceable.  All persons shall be made familiar of both the location and content of the policies and procedures, and that these policies and procedures are current to the latest WHS legislation, regulations and codes of practices. All changes will be regularly announced and re-educated to </w:t>
      </w:r>
      <w:r w:rsidR="008207EC" w:rsidRPr="008207EC">
        <w:t>all persons as applicable.</w:t>
      </w:r>
    </w:p>
    <w:p w14:paraId="19FDABF0" w14:textId="33B9C77E" w:rsidR="008207EC" w:rsidRDefault="008207EC" w:rsidP="00AE5678"/>
    <w:p w14:paraId="7926F42D" w14:textId="72FB0472" w:rsidR="008207EC" w:rsidRDefault="008207EC" w:rsidP="00AE5678">
      <w:r>
        <w:t>It is the duty of the organisation to ensure a safe workplace. Regulations to ensure a safe workplace include:</w:t>
      </w:r>
    </w:p>
    <w:p w14:paraId="0451CEFE" w14:textId="31CF8958" w:rsidR="008207EC" w:rsidRDefault="008207EC" w:rsidP="008207EC">
      <w:pPr>
        <w:pStyle w:val="ListParagraph"/>
        <w:numPr>
          <w:ilvl w:val="0"/>
          <w:numId w:val="27"/>
        </w:numPr>
      </w:pPr>
      <w:r>
        <w:t>Hazard/risk identification</w:t>
      </w:r>
    </w:p>
    <w:p w14:paraId="01D4BCFB" w14:textId="7DF69B7B" w:rsidR="008207EC" w:rsidRDefault="008207EC" w:rsidP="008207EC">
      <w:pPr>
        <w:pStyle w:val="ListParagraph"/>
        <w:numPr>
          <w:ilvl w:val="0"/>
          <w:numId w:val="27"/>
        </w:numPr>
      </w:pPr>
      <w:r>
        <w:t>Performance of risk assessments for workplace hazards</w:t>
      </w:r>
    </w:p>
    <w:p w14:paraId="78B7C287" w14:textId="0DA62FEE" w:rsidR="008207EC" w:rsidRDefault="008207EC" w:rsidP="008207EC">
      <w:pPr>
        <w:pStyle w:val="ListParagraph"/>
        <w:numPr>
          <w:ilvl w:val="0"/>
          <w:numId w:val="27"/>
        </w:numPr>
      </w:pPr>
      <w:r>
        <w:t>Specifying controls and/or processes to minimise hazards</w:t>
      </w:r>
    </w:p>
    <w:p w14:paraId="3B89639A" w14:textId="74A5013E" w:rsidR="008207EC" w:rsidRDefault="008207EC" w:rsidP="008207EC">
      <w:pPr>
        <w:pStyle w:val="ListParagraph"/>
        <w:numPr>
          <w:ilvl w:val="0"/>
          <w:numId w:val="27"/>
        </w:numPr>
      </w:pPr>
      <w:r>
        <w:t>Representing and participating with personnel on health and safety issues</w:t>
      </w:r>
    </w:p>
    <w:p w14:paraId="03FECCA0" w14:textId="792DA6D3" w:rsidR="008207EC" w:rsidRDefault="008207EC" w:rsidP="008207EC">
      <w:pPr>
        <w:pStyle w:val="ListParagraph"/>
        <w:numPr>
          <w:ilvl w:val="0"/>
          <w:numId w:val="27"/>
        </w:numPr>
      </w:pPr>
      <w:r>
        <w:t>Maintaining safe plant and structures</w:t>
      </w:r>
    </w:p>
    <w:p w14:paraId="6765DDDE" w14:textId="6230B40C" w:rsidR="008207EC" w:rsidRDefault="008207EC" w:rsidP="008207EC">
      <w:pPr>
        <w:pStyle w:val="ListParagraph"/>
        <w:numPr>
          <w:ilvl w:val="0"/>
          <w:numId w:val="27"/>
        </w:numPr>
      </w:pPr>
      <w:r>
        <w:t>Monitoring hazardous work involving noise, hazardous tasks, confined spaces, risk of falls, demolition work or electrical safety</w:t>
      </w:r>
    </w:p>
    <w:p w14:paraId="5E05BF6E" w14:textId="209D56F0" w:rsidR="008207EC" w:rsidRDefault="00732664" w:rsidP="008207EC">
      <w:pPr>
        <w:pStyle w:val="ListParagraph"/>
        <w:numPr>
          <w:ilvl w:val="0"/>
          <w:numId w:val="27"/>
        </w:numPr>
      </w:pPr>
      <w:r>
        <w:t>Monitoring requirements for licensing and accreditation</w:t>
      </w:r>
    </w:p>
    <w:p w14:paraId="4F1CEF8E" w14:textId="22E69023" w:rsidR="00732664" w:rsidRDefault="00732664" w:rsidP="008207EC">
      <w:pPr>
        <w:pStyle w:val="ListParagraph"/>
        <w:numPr>
          <w:ilvl w:val="0"/>
          <w:numId w:val="27"/>
        </w:numPr>
      </w:pPr>
      <w:r>
        <w:t>Monitoring safety when working with asbestos or hazardous materials and chemicals</w:t>
      </w:r>
    </w:p>
    <w:p w14:paraId="023458F9" w14:textId="539BF5FF" w:rsidR="00732664" w:rsidRDefault="00732664" w:rsidP="00732664"/>
    <w:p w14:paraId="21391393" w14:textId="1379828F" w:rsidR="00732664" w:rsidRDefault="00732664" w:rsidP="00732664">
      <w:r>
        <w:t xml:space="preserve">Further to the </w:t>
      </w:r>
      <w:r w:rsidR="00F94330">
        <w:t>regulations listed above, below are some of the legal requirements covered under the WHS legislation.</w:t>
      </w:r>
    </w:p>
    <w:p w14:paraId="3792720E" w14:textId="7179A727" w:rsidR="00F94330" w:rsidRDefault="00F94330" w:rsidP="00F94330">
      <w:pPr>
        <w:pStyle w:val="ListParagraph"/>
        <w:numPr>
          <w:ilvl w:val="0"/>
          <w:numId w:val="27"/>
        </w:numPr>
      </w:pPr>
      <w:r>
        <w:t>Managing risks to workers’ health and safety, including risk assessment and control processes</w:t>
      </w:r>
    </w:p>
    <w:p w14:paraId="630E7150" w14:textId="344031E2" w:rsidR="00F94330" w:rsidRDefault="00F94330" w:rsidP="00F94330">
      <w:pPr>
        <w:pStyle w:val="ListParagraph"/>
        <w:numPr>
          <w:ilvl w:val="0"/>
          <w:numId w:val="27"/>
        </w:numPr>
      </w:pPr>
      <w:r>
        <w:t>Protecting people at work from injury and illness, including psychological injury</w:t>
      </w:r>
    </w:p>
    <w:p w14:paraId="1DC68252" w14:textId="361E47F8" w:rsidR="00F94330" w:rsidRDefault="00F94330" w:rsidP="00F94330">
      <w:pPr>
        <w:pStyle w:val="ListParagraph"/>
        <w:numPr>
          <w:ilvl w:val="0"/>
          <w:numId w:val="27"/>
        </w:numPr>
      </w:pPr>
      <w:r>
        <w:t>Protecting the health and safety of the public in workplaces</w:t>
      </w:r>
    </w:p>
    <w:p w14:paraId="42BBD77A" w14:textId="38DC26E2" w:rsidR="00F94330" w:rsidRDefault="00F94330" w:rsidP="00F94330">
      <w:pPr>
        <w:pStyle w:val="ListParagraph"/>
        <w:numPr>
          <w:ilvl w:val="0"/>
          <w:numId w:val="27"/>
        </w:numPr>
      </w:pPr>
      <w:r>
        <w:t>Consulting workers and encouraging participation in maintaining work health and safety, including the establishment of health and safety committees</w:t>
      </w:r>
    </w:p>
    <w:p w14:paraId="0AFDBABA" w14:textId="492D785C" w:rsidR="00F94330" w:rsidRDefault="00F94330" w:rsidP="00F94330">
      <w:pPr>
        <w:pStyle w:val="ListParagraph"/>
        <w:numPr>
          <w:ilvl w:val="0"/>
          <w:numId w:val="27"/>
        </w:numPr>
      </w:pPr>
      <w:r>
        <w:t>Providing training in safe operating procedures</w:t>
      </w:r>
    </w:p>
    <w:p w14:paraId="706F2DFF" w14:textId="007FCD4C" w:rsidR="00F94330" w:rsidRPr="00AE5678" w:rsidRDefault="00F94330" w:rsidP="00F94330">
      <w:pPr>
        <w:pStyle w:val="ListParagraph"/>
        <w:numPr>
          <w:ilvl w:val="0"/>
          <w:numId w:val="27"/>
        </w:numPr>
      </w:pPr>
      <w:r>
        <w:lastRenderedPageBreak/>
        <w:t>Having requirements for maintenance and confidentiality of records of occupational injury and disease</w:t>
      </w:r>
    </w:p>
    <w:p w14:paraId="3F8FD965" w14:textId="77777777" w:rsidR="00790FD3" w:rsidRPr="000B46CF" w:rsidRDefault="00790FD3" w:rsidP="000B46CF">
      <w:pPr>
        <w:rPr>
          <w:b/>
          <w:color w:val="0070C0"/>
        </w:rPr>
      </w:pPr>
    </w:p>
    <w:p w14:paraId="0C93BDC1" w14:textId="14679F4D" w:rsidR="00790FD3" w:rsidRDefault="00790FD3" w:rsidP="00F94330">
      <w:pPr>
        <w:pStyle w:val="H2"/>
      </w:pPr>
      <w:r>
        <w:t>Identify and approve financial and human resources required by the WHSMS</w:t>
      </w:r>
      <w:r w:rsidR="00F94330">
        <w:rPr>
          <w:rStyle w:val="FootnoteReference"/>
          <w:i/>
        </w:rPr>
        <w:footnoteReference w:id="2"/>
      </w:r>
    </w:p>
    <w:p w14:paraId="665710DB" w14:textId="7407A3D5" w:rsidR="00E708E6" w:rsidRDefault="00E708E6" w:rsidP="0050797B">
      <w:r>
        <w:t xml:space="preserve">In consultation of with team members, stakeholders and related persons, the WHS priorities will be covered in the planning process. Recommendations for the individual safety for the individual safety or WHS expenditure may also come from a variety of other sources, including individual workers, the health and safety committee, health and safety representatives, unions or external contractors. </w:t>
      </w:r>
    </w:p>
    <w:p w14:paraId="1E519B0B" w14:textId="0A117657" w:rsidR="00E708E6" w:rsidRPr="0050797B" w:rsidRDefault="00E708E6" w:rsidP="00E708E6">
      <w:pPr>
        <w:pStyle w:val="text"/>
        <w:rPr>
          <w:sz w:val="22"/>
        </w:rPr>
      </w:pPr>
      <w:r w:rsidRPr="0050797B">
        <w:rPr>
          <w:sz w:val="22"/>
        </w:rPr>
        <w:t>The human resources, the people, are the most important resource for this project. Training for will be required for:</w:t>
      </w:r>
    </w:p>
    <w:p w14:paraId="5AF5AA84" w14:textId="3A45F319" w:rsidR="00E708E6" w:rsidRDefault="00E708E6" w:rsidP="0050797B">
      <w:pPr>
        <w:pStyle w:val="ListParagraph"/>
        <w:numPr>
          <w:ilvl w:val="0"/>
          <w:numId w:val="34"/>
        </w:numPr>
      </w:pPr>
      <w:r>
        <w:t>Health and safety committee, in relation to the WHS legislation and regulations</w:t>
      </w:r>
    </w:p>
    <w:p w14:paraId="288BDB94" w14:textId="43675F42" w:rsidR="000B46CF" w:rsidRDefault="000B46CF" w:rsidP="0050797B">
      <w:pPr>
        <w:pStyle w:val="ListParagraph"/>
        <w:numPr>
          <w:ilvl w:val="0"/>
          <w:numId w:val="34"/>
        </w:numPr>
      </w:pPr>
      <w:r>
        <w:t>Specialist health and safety representatives</w:t>
      </w:r>
    </w:p>
    <w:p w14:paraId="6FBE3593" w14:textId="4512D7D3" w:rsidR="000B46CF" w:rsidRDefault="000B46CF" w:rsidP="0050797B">
      <w:pPr>
        <w:pStyle w:val="ListParagraph"/>
        <w:numPr>
          <w:ilvl w:val="0"/>
          <w:numId w:val="34"/>
        </w:numPr>
      </w:pPr>
      <w:r>
        <w:t>Emergency wardens</w:t>
      </w:r>
    </w:p>
    <w:p w14:paraId="7EEE822E" w14:textId="40F19475" w:rsidR="000B46CF" w:rsidRDefault="000B46CF" w:rsidP="0050797B">
      <w:pPr>
        <w:pStyle w:val="ListParagraph"/>
        <w:numPr>
          <w:ilvl w:val="0"/>
          <w:numId w:val="34"/>
        </w:numPr>
      </w:pPr>
      <w:r>
        <w:t>First-aid officers</w:t>
      </w:r>
    </w:p>
    <w:p w14:paraId="0ED921DA" w14:textId="0258960D" w:rsidR="000B46CF" w:rsidRDefault="000B46CF" w:rsidP="0050797B">
      <w:pPr>
        <w:pStyle w:val="ListParagraph"/>
        <w:numPr>
          <w:ilvl w:val="0"/>
          <w:numId w:val="34"/>
        </w:numPr>
      </w:pPr>
      <w:r>
        <w:t>Compliance officers and auditors</w:t>
      </w:r>
    </w:p>
    <w:p w14:paraId="1B812B65" w14:textId="180D7161" w:rsidR="000B46CF" w:rsidRDefault="000B46CF" w:rsidP="0050797B">
      <w:pPr>
        <w:pStyle w:val="ListParagraph"/>
        <w:numPr>
          <w:ilvl w:val="0"/>
          <w:numId w:val="34"/>
        </w:numPr>
      </w:pPr>
      <w:r>
        <w:t>Managers, supervisors and workers</w:t>
      </w:r>
    </w:p>
    <w:p w14:paraId="56C34ECF" w14:textId="28E2E3CE" w:rsidR="000B46CF" w:rsidRPr="0050797B" w:rsidRDefault="000B46CF" w:rsidP="000B46CF">
      <w:pPr>
        <w:pStyle w:val="text"/>
        <w:rPr>
          <w:sz w:val="22"/>
        </w:rPr>
      </w:pPr>
      <w:r w:rsidRPr="0050797B">
        <w:rPr>
          <w:sz w:val="22"/>
        </w:rPr>
        <w:t>The financial resources, essential for the successful implementation and on-going maintenance of this project, will include:</w:t>
      </w:r>
    </w:p>
    <w:p w14:paraId="234A1E85" w14:textId="7EC9B128" w:rsidR="000B46CF" w:rsidRDefault="000B46CF" w:rsidP="0050797B">
      <w:pPr>
        <w:pStyle w:val="ListParagraph"/>
        <w:numPr>
          <w:ilvl w:val="0"/>
          <w:numId w:val="34"/>
        </w:numPr>
      </w:pPr>
      <w:r>
        <w:t>Financing of the health and safety representative/officers’ salaries</w:t>
      </w:r>
    </w:p>
    <w:p w14:paraId="34F810BB" w14:textId="07D1CFB9" w:rsidR="000B46CF" w:rsidRDefault="000B46CF" w:rsidP="0050797B">
      <w:pPr>
        <w:pStyle w:val="ListParagraph"/>
        <w:numPr>
          <w:ilvl w:val="0"/>
          <w:numId w:val="34"/>
        </w:numPr>
      </w:pPr>
      <w:r>
        <w:t>Financing of the health and safety representative/officers’ training courses</w:t>
      </w:r>
    </w:p>
    <w:p w14:paraId="66D120A4" w14:textId="32737D1F" w:rsidR="000B46CF" w:rsidRDefault="000B46CF" w:rsidP="0050797B">
      <w:pPr>
        <w:pStyle w:val="ListParagraph"/>
        <w:numPr>
          <w:ilvl w:val="0"/>
          <w:numId w:val="34"/>
        </w:numPr>
      </w:pPr>
      <w:r>
        <w:t>Purchase of physical resources (such as safety helmets and/or first-aid kits)</w:t>
      </w:r>
    </w:p>
    <w:p w14:paraId="1393E5B5" w14:textId="6EC485FD" w:rsidR="000B46CF" w:rsidRDefault="000B46CF" w:rsidP="0050797B">
      <w:pPr>
        <w:pStyle w:val="ListParagraph"/>
        <w:numPr>
          <w:ilvl w:val="0"/>
          <w:numId w:val="34"/>
        </w:numPr>
      </w:pPr>
      <w:r>
        <w:t>Upgrading of equipment</w:t>
      </w:r>
    </w:p>
    <w:p w14:paraId="04552ADB" w14:textId="5C9E28FA" w:rsidR="000B46CF" w:rsidRPr="0050797B" w:rsidRDefault="000B46CF" w:rsidP="000B46CF">
      <w:pPr>
        <w:pStyle w:val="text"/>
        <w:rPr>
          <w:sz w:val="22"/>
        </w:rPr>
      </w:pPr>
      <w:r w:rsidRPr="0050797B">
        <w:rPr>
          <w:sz w:val="22"/>
        </w:rPr>
        <w:t>These finances will be identified and budgeted for, not only for the direct implementation investment, but also the ongoing investment. All financing will also include a ‘buffer’ for unexpected risks uncovered in discovery and implementation.</w:t>
      </w:r>
    </w:p>
    <w:p w14:paraId="3A96D97C" w14:textId="56D184AD" w:rsidR="000B46CF" w:rsidRPr="0050797B" w:rsidRDefault="000B46CF" w:rsidP="000B46CF">
      <w:pPr>
        <w:pStyle w:val="text"/>
        <w:rPr>
          <w:sz w:val="22"/>
        </w:rPr>
      </w:pPr>
      <w:r w:rsidRPr="0050797B">
        <w:rPr>
          <w:sz w:val="22"/>
        </w:rPr>
        <w:t>Approval of the identified expenditure will be forwarded to the relevant stakeholders as soon as reasonably possible prior to application.</w:t>
      </w:r>
    </w:p>
    <w:p w14:paraId="3D71FD51" w14:textId="77777777" w:rsidR="00790FD3" w:rsidRDefault="00790FD3" w:rsidP="00790FD3">
      <w:pPr>
        <w:pStyle w:val="ListParagraph"/>
        <w:ind w:left="0"/>
        <w:rPr>
          <w:b/>
          <w:color w:val="0070C0"/>
        </w:rPr>
      </w:pPr>
    </w:p>
    <w:p w14:paraId="63FCFF1D" w14:textId="77777777" w:rsidR="00FF332B" w:rsidRDefault="00FF332B">
      <w:pPr>
        <w:spacing w:after="200" w:line="276" w:lineRule="auto"/>
        <w:rPr>
          <w:b/>
          <w:color w:val="0070C0"/>
        </w:rPr>
      </w:pPr>
      <w:r>
        <w:rPr>
          <w:b/>
          <w:color w:val="0070C0"/>
        </w:rPr>
        <w:br w:type="page"/>
      </w:r>
    </w:p>
    <w:p w14:paraId="70DAD782" w14:textId="77777777" w:rsidR="00FF332B" w:rsidRPr="00351041" w:rsidRDefault="00790FD3" w:rsidP="00351041">
      <w:pPr>
        <w:pStyle w:val="H2"/>
      </w:pPr>
      <w:r w:rsidRPr="00351041">
        <w:lastRenderedPageBreak/>
        <w:t>Inclusion of hazard identification at the planning stage</w:t>
      </w:r>
      <w:r w:rsidR="00F86010" w:rsidRPr="00351041">
        <w:t xml:space="preserve"> </w:t>
      </w:r>
    </w:p>
    <w:p w14:paraId="590FD09C" w14:textId="37837168" w:rsidR="00790FD3" w:rsidRDefault="00F86010" w:rsidP="00790FD3">
      <w:pPr>
        <w:pStyle w:val="ListParagraph"/>
        <w:ind w:left="0"/>
        <w:rPr>
          <w:i/>
          <w:color w:val="0070C0"/>
          <w:sz w:val="20"/>
          <w:szCs w:val="20"/>
        </w:rPr>
      </w:pPr>
      <w:r w:rsidRPr="0004579C">
        <w:rPr>
          <w:i/>
          <w:color w:val="0070C0"/>
          <w:sz w:val="20"/>
          <w:szCs w:val="20"/>
        </w:rPr>
        <w:t>(</w:t>
      </w:r>
      <w:r w:rsidR="00FF332B">
        <w:rPr>
          <w:i/>
          <w:color w:val="0070C0"/>
          <w:sz w:val="20"/>
          <w:szCs w:val="20"/>
        </w:rPr>
        <w:t>refer</w:t>
      </w:r>
      <w:r w:rsidR="00FF332B" w:rsidRPr="0004579C">
        <w:rPr>
          <w:i/>
          <w:color w:val="0070C0"/>
          <w:sz w:val="20"/>
          <w:szCs w:val="20"/>
        </w:rPr>
        <w:t xml:space="preserve"> </w:t>
      </w:r>
      <w:r w:rsidR="00FF332B">
        <w:rPr>
          <w:i/>
          <w:color w:val="0070C0"/>
          <w:sz w:val="20"/>
          <w:szCs w:val="20"/>
        </w:rPr>
        <w:t xml:space="preserve">Document 7 - </w:t>
      </w:r>
      <w:r w:rsidRPr="0004579C">
        <w:rPr>
          <w:i/>
          <w:color w:val="0070C0"/>
          <w:sz w:val="20"/>
          <w:szCs w:val="20"/>
        </w:rPr>
        <w:t xml:space="preserve">Risk </w:t>
      </w:r>
      <w:r w:rsidR="00FF332B">
        <w:rPr>
          <w:i/>
          <w:color w:val="0070C0"/>
          <w:sz w:val="20"/>
          <w:szCs w:val="20"/>
        </w:rPr>
        <w:t>M</w:t>
      </w:r>
      <w:r w:rsidRPr="0004579C">
        <w:rPr>
          <w:i/>
          <w:color w:val="0070C0"/>
          <w:sz w:val="20"/>
          <w:szCs w:val="20"/>
        </w:rPr>
        <w:t xml:space="preserve">anagement </w:t>
      </w:r>
      <w:r w:rsidR="00FF332B">
        <w:rPr>
          <w:i/>
          <w:color w:val="0070C0"/>
          <w:sz w:val="20"/>
          <w:szCs w:val="20"/>
        </w:rPr>
        <w:t>Plan</w:t>
      </w:r>
      <w:r w:rsidRPr="0004579C">
        <w:rPr>
          <w:i/>
          <w:color w:val="0070C0"/>
          <w:sz w:val="20"/>
          <w:szCs w:val="20"/>
        </w:rPr>
        <w:t>)</w:t>
      </w:r>
    </w:p>
    <w:p w14:paraId="48A27C3F" w14:textId="4D4551B1" w:rsidR="00FF332B" w:rsidRDefault="00FF332B" w:rsidP="00FF332B"/>
    <w:p w14:paraId="775BD0A9" w14:textId="6C9B1FB0" w:rsidR="00FF332B" w:rsidRDefault="00FF332B" w:rsidP="00FF332B">
      <w:r>
        <w:t>This document addresses the background issues identified when planning the refurbishment and expansion of the BizOps head office.</w:t>
      </w:r>
    </w:p>
    <w:p w14:paraId="161B9FD9" w14:textId="3CCFF384" w:rsidR="00FF332B" w:rsidRDefault="00FF332B" w:rsidP="00FF332B"/>
    <w:p w14:paraId="10BDE4D3" w14:textId="4CFD5F2D" w:rsidR="00FF332B" w:rsidRDefault="00FF332B" w:rsidP="00FF332B">
      <w:r>
        <w:t xml:space="preserve">It details works conducted by a multitude of </w:t>
      </w:r>
      <w:r w:rsidR="00660B49">
        <w:t xml:space="preserve">workers of varying occupation and trades, including engineers, plumbers, electricians, carpenters, </w:t>
      </w:r>
      <w:r w:rsidR="00895F6C">
        <w:t>cabinetmakers</w:t>
      </w:r>
      <w:r w:rsidR="00660B49">
        <w:t xml:space="preserve">, and painters. </w:t>
      </w:r>
    </w:p>
    <w:p w14:paraId="1B56B2B3" w14:textId="68124B53" w:rsidR="00660B49" w:rsidRDefault="00660B49" w:rsidP="00FF332B"/>
    <w:p w14:paraId="20E0A83D" w14:textId="08116E84" w:rsidR="00660B49" w:rsidRDefault="00660B49" w:rsidP="00FF332B">
      <w:r>
        <w:t>It covers the equipment being used by the workers, including, nail guns, jackhammers, power tools, elevated work platforms, scaffolding and the extensive range of other building and construction equipment used.</w:t>
      </w:r>
    </w:p>
    <w:p w14:paraId="1FC97D32" w14:textId="0FD4A655" w:rsidR="00660B49" w:rsidRDefault="00660B49" w:rsidP="00FF332B"/>
    <w:p w14:paraId="6BFDC313" w14:textId="7B430346" w:rsidR="00660B49" w:rsidRDefault="00660B49" w:rsidP="00FF332B">
      <w:r>
        <w:t>The environment of the works is also considered as the works will include renovations fronting a busy street requiring consideration of the safety and minimal interruption to vehicular and pedestrian traffic flows.</w:t>
      </w:r>
    </w:p>
    <w:p w14:paraId="54E1900F" w14:textId="6CE61835" w:rsidR="00660B49" w:rsidRDefault="00660B49" w:rsidP="00FF332B">
      <w:bookmarkStart w:id="0" w:name="_GoBack"/>
      <w:bookmarkEnd w:id="0"/>
    </w:p>
    <w:p w14:paraId="523B88DD" w14:textId="4D52B4DC" w:rsidR="00660B49" w:rsidRDefault="00660B49" w:rsidP="00FF332B">
      <w:r>
        <w:t>The steps followed in the identification and analysis include:</w:t>
      </w:r>
    </w:p>
    <w:p w14:paraId="78F147AA" w14:textId="7E3596A7" w:rsidR="00660B49" w:rsidRDefault="00660B49" w:rsidP="00111366">
      <w:pPr>
        <w:pStyle w:val="ListParagraph"/>
        <w:numPr>
          <w:ilvl w:val="0"/>
          <w:numId w:val="34"/>
        </w:numPr>
      </w:pPr>
      <w:r>
        <w:t>Identification and consequential impact of injuries</w:t>
      </w:r>
    </w:p>
    <w:p w14:paraId="68E17B34" w14:textId="186AE113" w:rsidR="00660B49" w:rsidRDefault="00660B49" w:rsidP="00111366">
      <w:pPr>
        <w:pStyle w:val="ListParagraph"/>
        <w:numPr>
          <w:ilvl w:val="0"/>
          <w:numId w:val="34"/>
        </w:numPr>
      </w:pPr>
      <w:r>
        <w:t>Identification and likelihood of injury occurrence</w:t>
      </w:r>
    </w:p>
    <w:p w14:paraId="574967B9" w14:textId="7A83BC42" w:rsidR="00660B49" w:rsidRDefault="00660B49" w:rsidP="00111366">
      <w:pPr>
        <w:pStyle w:val="ListParagraph"/>
        <w:numPr>
          <w:ilvl w:val="0"/>
          <w:numId w:val="34"/>
        </w:numPr>
      </w:pPr>
      <w:r>
        <w:t>Identification of action priorities using a risk categorisation scoring matrix</w:t>
      </w:r>
    </w:p>
    <w:p w14:paraId="2ADA1A87" w14:textId="3B29B788" w:rsidR="00660B49" w:rsidRDefault="00660B49" w:rsidP="00111366">
      <w:pPr>
        <w:pStyle w:val="ListParagraph"/>
        <w:numPr>
          <w:ilvl w:val="0"/>
          <w:numId w:val="34"/>
        </w:numPr>
      </w:pPr>
      <w:r>
        <w:t>Risk control hierarchy</w:t>
      </w:r>
    </w:p>
    <w:p w14:paraId="4A72B6B2" w14:textId="32CC0A9B" w:rsidR="00660B49" w:rsidRDefault="00660B49" w:rsidP="00111366">
      <w:pPr>
        <w:pStyle w:val="ListParagraph"/>
        <w:numPr>
          <w:ilvl w:val="0"/>
          <w:numId w:val="34"/>
        </w:numPr>
      </w:pPr>
      <w:r>
        <w:t>Application of the hierarchal hazard control</w:t>
      </w:r>
    </w:p>
    <w:p w14:paraId="58BF9853" w14:textId="54D18FAA" w:rsidR="00660B49" w:rsidRPr="00FF332B" w:rsidRDefault="00660B49" w:rsidP="00111366">
      <w:pPr>
        <w:pStyle w:val="ListParagraph"/>
        <w:numPr>
          <w:ilvl w:val="0"/>
          <w:numId w:val="34"/>
        </w:numPr>
      </w:pPr>
      <w:r>
        <w:t xml:space="preserve">Who, how and when control effectiveness is reviewed and </w:t>
      </w:r>
      <w:r w:rsidR="00895F6C">
        <w:t>assessed?</w:t>
      </w:r>
    </w:p>
    <w:p w14:paraId="3E9C3ED9" w14:textId="77777777" w:rsidR="00FF332B" w:rsidRPr="0004579C" w:rsidRDefault="00FF332B" w:rsidP="00790FD3">
      <w:pPr>
        <w:pStyle w:val="ListParagraph"/>
        <w:ind w:left="0"/>
        <w:rPr>
          <w:color w:val="0070C0"/>
          <w:sz w:val="20"/>
          <w:szCs w:val="20"/>
        </w:rPr>
      </w:pPr>
    </w:p>
    <w:p w14:paraId="1C0F527A" w14:textId="5DDD789D" w:rsidR="00076BCB" w:rsidRDefault="00076BCB" w:rsidP="00076BCB">
      <w:pPr>
        <w:pStyle w:val="H2"/>
      </w:pPr>
      <w:r>
        <w:t>Establishing and maintaining participation arrangements</w:t>
      </w:r>
    </w:p>
    <w:p w14:paraId="14691114" w14:textId="116B3A97" w:rsidR="00076BCB" w:rsidRDefault="00076BCB" w:rsidP="0050797B">
      <w:r>
        <w:t>Throughout this project consultative methods will be strictly adhered to in the involvement of workers, health and safety officers, consultants and key stakeholders to ensure compliance with legislative and regulatory re</w:t>
      </w:r>
      <w:r w:rsidR="00871090">
        <w:t>quirements.</w:t>
      </w:r>
    </w:p>
    <w:p w14:paraId="59B38008" w14:textId="77777777" w:rsidR="0050797B" w:rsidRDefault="0050797B" w:rsidP="0050797B"/>
    <w:p w14:paraId="6E9A441C" w14:textId="60D5EEAA" w:rsidR="00871090" w:rsidRDefault="00871090" w:rsidP="0050797B">
      <w:r>
        <w:t>To ensure a positive outcome a health and safety committee will be appointed to identify and resolve health and safety issues as well as develop procedures for safe work systems. The committee will include both persons controlling the business as well as worker representatives.</w:t>
      </w:r>
    </w:p>
    <w:p w14:paraId="0A31D8F6" w14:textId="4BE0DC44" w:rsidR="00871090" w:rsidRPr="0050797B" w:rsidRDefault="00871090" w:rsidP="00076BCB">
      <w:pPr>
        <w:pStyle w:val="text"/>
        <w:rPr>
          <w:sz w:val="22"/>
        </w:rPr>
      </w:pPr>
      <w:r w:rsidRPr="0050797B">
        <w:rPr>
          <w:sz w:val="22"/>
        </w:rPr>
        <w:t>It shall:</w:t>
      </w:r>
    </w:p>
    <w:p w14:paraId="0C6F071B" w14:textId="6F8040FF" w:rsidR="00871090" w:rsidRDefault="00871090" w:rsidP="00111366">
      <w:pPr>
        <w:pStyle w:val="ListParagraph"/>
        <w:numPr>
          <w:ilvl w:val="0"/>
          <w:numId w:val="34"/>
        </w:numPr>
      </w:pPr>
      <w:r>
        <w:t>Provide a forum for cooperation and consultation between the persons controlling the business as well as workers on health and safety issues.</w:t>
      </w:r>
    </w:p>
    <w:p w14:paraId="264A77E4" w14:textId="3AD3C738" w:rsidR="00871090" w:rsidRDefault="00871090" w:rsidP="00111366">
      <w:pPr>
        <w:pStyle w:val="ListParagraph"/>
        <w:numPr>
          <w:ilvl w:val="0"/>
          <w:numId w:val="34"/>
        </w:numPr>
      </w:pPr>
      <w:r>
        <w:t>Maintain health and safety management documentation for the workplace.</w:t>
      </w:r>
    </w:p>
    <w:p w14:paraId="698E7001" w14:textId="42051390" w:rsidR="00871090" w:rsidRDefault="00871090" w:rsidP="00111366">
      <w:pPr>
        <w:pStyle w:val="ListParagraph"/>
        <w:numPr>
          <w:ilvl w:val="0"/>
          <w:numId w:val="34"/>
        </w:numPr>
      </w:pPr>
      <w:r>
        <w:t xml:space="preserve">Investigate training needs and ensures adequate training is provided to </w:t>
      </w:r>
      <w:r w:rsidR="0050797B">
        <w:t>all</w:t>
      </w:r>
      <w:r>
        <w:t xml:space="preserve"> the workers</w:t>
      </w:r>
    </w:p>
    <w:p w14:paraId="0FB27F0A" w14:textId="21AED4DF" w:rsidR="00871090" w:rsidRDefault="00871090" w:rsidP="00111366">
      <w:pPr>
        <w:pStyle w:val="ListParagraph"/>
        <w:numPr>
          <w:ilvl w:val="0"/>
          <w:numId w:val="34"/>
        </w:numPr>
      </w:pPr>
      <w:r>
        <w:t>Keeps up to date with health and safety information and current health and safety best practice</w:t>
      </w:r>
    </w:p>
    <w:p w14:paraId="4B292615" w14:textId="3EB88D34" w:rsidR="00871090" w:rsidRDefault="00871090" w:rsidP="00111366">
      <w:pPr>
        <w:pStyle w:val="ListParagraph"/>
        <w:numPr>
          <w:ilvl w:val="0"/>
          <w:numId w:val="34"/>
        </w:numPr>
      </w:pPr>
      <w:r>
        <w:lastRenderedPageBreak/>
        <w:t>Recommends establishing, maintaining and monitoring WHS programs, measures and procedures</w:t>
      </w:r>
    </w:p>
    <w:p w14:paraId="490DDA35" w14:textId="69C4306C" w:rsidR="00871090" w:rsidRDefault="00871090" w:rsidP="00111366">
      <w:pPr>
        <w:pStyle w:val="ListParagraph"/>
        <w:numPr>
          <w:ilvl w:val="0"/>
          <w:numId w:val="34"/>
        </w:numPr>
      </w:pPr>
      <w:r>
        <w:t>Helps to find solutions to health and safety problems</w:t>
      </w:r>
    </w:p>
    <w:p w14:paraId="268288CF" w14:textId="3A395781" w:rsidR="00871090" w:rsidRDefault="00871090" w:rsidP="00111366">
      <w:pPr>
        <w:pStyle w:val="ListParagraph"/>
        <w:numPr>
          <w:ilvl w:val="0"/>
          <w:numId w:val="34"/>
        </w:numPr>
      </w:pPr>
      <w:r>
        <w:t>Helps to investigate workplace incidents and evaluates the overall health and safety program</w:t>
      </w:r>
    </w:p>
    <w:p w14:paraId="44DED192" w14:textId="1FEB6751" w:rsidR="00871090" w:rsidRDefault="00871090" w:rsidP="00111366">
      <w:pPr>
        <w:pStyle w:val="ListParagraph"/>
        <w:numPr>
          <w:ilvl w:val="0"/>
          <w:numId w:val="34"/>
        </w:numPr>
      </w:pPr>
      <w:r>
        <w:t>Helps to promote health and safety in the workplace.</w:t>
      </w:r>
    </w:p>
    <w:p w14:paraId="38111FD3" w14:textId="77777777" w:rsidR="00B0251F" w:rsidRDefault="00856411" w:rsidP="00B0251F">
      <w:pPr>
        <w:pStyle w:val="H2"/>
      </w:pPr>
      <w:r>
        <w:t>S</w:t>
      </w:r>
      <w:r w:rsidR="00871090">
        <w:t>tandards of care to avoid harm</w:t>
      </w:r>
    </w:p>
    <w:p w14:paraId="46F9B5F0" w14:textId="69001028" w:rsidR="00871090" w:rsidRDefault="00871090" w:rsidP="00B0251F">
      <w:r>
        <w:t xml:space="preserve">All </w:t>
      </w:r>
      <w:r w:rsidR="00856411">
        <w:t xml:space="preserve">reasonable </w:t>
      </w:r>
      <w:r>
        <w:t xml:space="preserve">steps will be undertaken to </w:t>
      </w:r>
      <w:r w:rsidR="00856411">
        <w:t>ensure demonstratable measures are in place to prevent hard. The engagement of specialised safety officer</w:t>
      </w:r>
      <w:r w:rsidR="00B0251F">
        <w:t>(s)</w:t>
      </w:r>
      <w:r w:rsidR="00856411">
        <w:t xml:space="preserve"> and/or external specialists will be employed to ensure all </w:t>
      </w:r>
      <w:r w:rsidR="00B0251F">
        <w:t>precautions are in place to prevent harm.</w:t>
      </w:r>
      <w:r w:rsidR="00856411">
        <w:t xml:space="preserve"> </w:t>
      </w:r>
    </w:p>
    <w:p w14:paraId="4278B914" w14:textId="2C611958" w:rsidR="00B0251F" w:rsidRDefault="00B0251F" w:rsidP="00B0251F"/>
    <w:p w14:paraId="24162015" w14:textId="488AF6F6" w:rsidR="00B0251F" w:rsidRDefault="00B0251F" w:rsidP="00B0251F">
      <w:r>
        <w:t>It is the Health and Safety Officers’ responsibly to:</w:t>
      </w:r>
    </w:p>
    <w:p w14:paraId="16310480" w14:textId="3C6EDBF5" w:rsidR="00B0251F" w:rsidRDefault="00B0251F" w:rsidP="00B0251F">
      <w:pPr>
        <w:pStyle w:val="ListParagraph"/>
        <w:numPr>
          <w:ilvl w:val="0"/>
          <w:numId w:val="27"/>
        </w:numPr>
      </w:pPr>
      <w:r>
        <w:t>Work closely with management to perform risk identification, analyse incident reports and develop plans to eliminate or minimise risk</w:t>
      </w:r>
    </w:p>
    <w:p w14:paraId="03F92B29" w14:textId="3552F839" w:rsidR="00B0251F" w:rsidRDefault="00B0251F" w:rsidP="00B0251F">
      <w:pPr>
        <w:pStyle w:val="ListParagraph"/>
        <w:numPr>
          <w:ilvl w:val="0"/>
          <w:numId w:val="27"/>
        </w:numPr>
      </w:pPr>
      <w:r>
        <w:t>Assisting in the preparation of standard operating procedures, health and safety programs and initiatives</w:t>
      </w:r>
    </w:p>
    <w:p w14:paraId="4B097BCC" w14:textId="6A815C34" w:rsidR="00B0251F" w:rsidRDefault="00B0251F" w:rsidP="00B0251F">
      <w:pPr>
        <w:pStyle w:val="ListParagraph"/>
        <w:numPr>
          <w:ilvl w:val="0"/>
          <w:numId w:val="27"/>
        </w:numPr>
      </w:pPr>
      <w:r>
        <w:t>Conduct inspections and safety audits</w:t>
      </w:r>
    </w:p>
    <w:p w14:paraId="7FBB24CF" w14:textId="79FAE40F" w:rsidR="00B0251F" w:rsidRDefault="00B0251F" w:rsidP="00B0251F">
      <w:pPr>
        <w:pStyle w:val="ListParagraph"/>
        <w:numPr>
          <w:ilvl w:val="0"/>
          <w:numId w:val="27"/>
        </w:numPr>
      </w:pPr>
      <w:r>
        <w:t>Coordinating fire and other emergency responses</w:t>
      </w:r>
    </w:p>
    <w:p w14:paraId="290C0F4F" w14:textId="58997C79" w:rsidR="00B0251F" w:rsidRDefault="00B0251F" w:rsidP="00B0251F">
      <w:pPr>
        <w:pStyle w:val="ListParagraph"/>
        <w:numPr>
          <w:ilvl w:val="0"/>
          <w:numId w:val="27"/>
        </w:numPr>
      </w:pPr>
      <w:r>
        <w:t>Coordinating health and safety training</w:t>
      </w:r>
    </w:p>
    <w:p w14:paraId="13491895" w14:textId="403EF388" w:rsidR="00B0251F" w:rsidRDefault="00B0251F" w:rsidP="00B0251F">
      <w:pPr>
        <w:pStyle w:val="ListParagraph"/>
        <w:numPr>
          <w:ilvl w:val="0"/>
          <w:numId w:val="27"/>
        </w:numPr>
      </w:pPr>
      <w:r>
        <w:t>Inspecting plant, equipment, processes and working methods</w:t>
      </w:r>
    </w:p>
    <w:p w14:paraId="4A118372" w14:textId="6D01260D" w:rsidR="00B0251F" w:rsidRDefault="00B0251F" w:rsidP="00B0251F">
      <w:pPr>
        <w:pStyle w:val="ListParagraph"/>
        <w:numPr>
          <w:ilvl w:val="0"/>
          <w:numId w:val="27"/>
        </w:numPr>
      </w:pPr>
      <w:r>
        <w:t>Investigating incidents</w:t>
      </w:r>
    </w:p>
    <w:p w14:paraId="601DB6CF" w14:textId="4C5E4D20" w:rsidR="00B0251F" w:rsidRDefault="00B0251F" w:rsidP="00B0251F">
      <w:pPr>
        <w:pStyle w:val="ListParagraph"/>
        <w:numPr>
          <w:ilvl w:val="0"/>
          <w:numId w:val="27"/>
        </w:numPr>
      </w:pPr>
      <w:r>
        <w:t>Providing incidents</w:t>
      </w:r>
    </w:p>
    <w:p w14:paraId="58C19074" w14:textId="258929D4" w:rsidR="00B0251F" w:rsidRDefault="00B0251F" w:rsidP="00B0251F">
      <w:pPr>
        <w:pStyle w:val="ListParagraph"/>
        <w:numPr>
          <w:ilvl w:val="0"/>
          <w:numId w:val="27"/>
        </w:numPr>
      </w:pPr>
      <w:r>
        <w:t>Providing information to workers</w:t>
      </w:r>
    </w:p>
    <w:p w14:paraId="1A16826F" w14:textId="2C6466DD" w:rsidR="00B0251F" w:rsidRDefault="00B0251F" w:rsidP="00B0251F">
      <w:pPr>
        <w:pStyle w:val="ListParagraph"/>
        <w:numPr>
          <w:ilvl w:val="0"/>
          <w:numId w:val="27"/>
        </w:numPr>
      </w:pPr>
      <w:r>
        <w:t>Providing specialist advice to the Health and Safety Committee</w:t>
      </w:r>
    </w:p>
    <w:p w14:paraId="22CAFA4A" w14:textId="3E7208F7" w:rsidR="007A56C6" w:rsidRDefault="007A56C6" w:rsidP="007A56C6"/>
    <w:p w14:paraId="37CED42E" w14:textId="4C58C1AC" w:rsidR="007A56C6" w:rsidRDefault="007A56C6" w:rsidP="007A56C6">
      <w:r>
        <w:t xml:space="preserve">The benefits of participation in these arrangements are an improvement in </w:t>
      </w:r>
      <w:proofErr w:type="spellStart"/>
      <w:r>
        <w:t>moral</w:t>
      </w:r>
      <w:proofErr w:type="spellEnd"/>
      <w:r>
        <w:t xml:space="preserve"> and productivity as all parties are involved in a collaborative effort in health and safety issues.</w:t>
      </w:r>
    </w:p>
    <w:p w14:paraId="040AB54F" w14:textId="29DA58AA" w:rsidR="007A56C6" w:rsidRDefault="007A56C6" w:rsidP="007A56C6"/>
    <w:p w14:paraId="388837BE" w14:textId="5EEE03FD" w:rsidR="007A56C6" w:rsidRDefault="007A56C6" w:rsidP="007A56C6">
      <w:r>
        <w:t>Provision of information to workers. Establishing and maintaining communication between management and workers is crucial. Ensuring workers understand the type of information health and safety personnel can provide and the strategies employed to disseminate the information is the cornerstone of a healthy and safe workplace.</w:t>
      </w:r>
    </w:p>
    <w:p w14:paraId="6C1BF01A" w14:textId="06D70491" w:rsidR="007A56C6" w:rsidRDefault="007A56C6" w:rsidP="007A56C6"/>
    <w:p w14:paraId="01D6F08B" w14:textId="4ED4D428" w:rsidR="007A56C6" w:rsidRDefault="007A56C6" w:rsidP="007A56C6">
      <w:r>
        <w:t>Documentary communication. The following are examples of documents that should be readily available and up to date:</w:t>
      </w:r>
    </w:p>
    <w:p w14:paraId="55DBDB2C" w14:textId="06697C9A" w:rsidR="007A56C6" w:rsidRDefault="007A56C6" w:rsidP="007A56C6">
      <w:pPr>
        <w:pStyle w:val="ListParagraph"/>
        <w:numPr>
          <w:ilvl w:val="0"/>
          <w:numId w:val="27"/>
        </w:numPr>
      </w:pPr>
      <w:r>
        <w:t>Current health and safety policies and procedures</w:t>
      </w:r>
    </w:p>
    <w:p w14:paraId="17DDD0B8" w14:textId="3449DC36" w:rsidR="007A56C6" w:rsidRDefault="007A56C6" w:rsidP="007A56C6">
      <w:pPr>
        <w:pStyle w:val="ListParagraph"/>
        <w:numPr>
          <w:ilvl w:val="0"/>
          <w:numId w:val="27"/>
        </w:numPr>
      </w:pPr>
      <w:r>
        <w:t>Health and safety surveys checklists and audits</w:t>
      </w:r>
    </w:p>
    <w:p w14:paraId="17A51CAD" w14:textId="21FD39C2" w:rsidR="007A56C6" w:rsidRDefault="007A56C6" w:rsidP="007A56C6">
      <w:pPr>
        <w:pStyle w:val="ListParagraph"/>
        <w:numPr>
          <w:ilvl w:val="0"/>
          <w:numId w:val="27"/>
        </w:numPr>
      </w:pPr>
      <w:r>
        <w:t>Lists of identified hazards</w:t>
      </w:r>
    </w:p>
    <w:p w14:paraId="0A9D9661" w14:textId="65841ADF" w:rsidR="007A56C6" w:rsidRDefault="007A56C6" w:rsidP="007A56C6">
      <w:pPr>
        <w:pStyle w:val="ListParagraph"/>
        <w:numPr>
          <w:ilvl w:val="0"/>
          <w:numId w:val="27"/>
        </w:numPr>
      </w:pPr>
      <w:r>
        <w:t>Complaint forms</w:t>
      </w:r>
    </w:p>
    <w:p w14:paraId="1807BA13" w14:textId="3E155EA2" w:rsidR="007A56C6" w:rsidRDefault="007A56C6" w:rsidP="007A56C6">
      <w:pPr>
        <w:pStyle w:val="ListParagraph"/>
        <w:numPr>
          <w:ilvl w:val="0"/>
          <w:numId w:val="27"/>
        </w:numPr>
      </w:pPr>
      <w:r>
        <w:t>Incident, injury and near-miss reports</w:t>
      </w:r>
    </w:p>
    <w:p w14:paraId="54DC5527" w14:textId="05F5515B" w:rsidR="007A56C6" w:rsidRDefault="007A56C6" w:rsidP="007A56C6">
      <w:pPr>
        <w:pStyle w:val="ListParagraph"/>
        <w:numPr>
          <w:ilvl w:val="0"/>
          <w:numId w:val="27"/>
        </w:numPr>
      </w:pPr>
      <w:r>
        <w:t>Workers compensation forms</w:t>
      </w:r>
    </w:p>
    <w:p w14:paraId="2F3ED2F9" w14:textId="14B31072" w:rsidR="007A56C6" w:rsidRDefault="007A56C6" w:rsidP="007A56C6"/>
    <w:p w14:paraId="348AA4CE" w14:textId="4C17A13B" w:rsidR="007A56C6" w:rsidRDefault="007A56C6" w:rsidP="007A56C6">
      <w:r>
        <w:lastRenderedPageBreak/>
        <w:t>Best consultative strategies. The following strategies are recommended for better worker involvement and education:</w:t>
      </w:r>
    </w:p>
    <w:p w14:paraId="4191279B" w14:textId="09DC8E73" w:rsidR="007A56C6" w:rsidRDefault="007A56C6" w:rsidP="007A56C6">
      <w:pPr>
        <w:pStyle w:val="ListParagraph"/>
        <w:numPr>
          <w:ilvl w:val="0"/>
          <w:numId w:val="27"/>
        </w:numPr>
      </w:pPr>
      <w:r>
        <w:t>Regular meetings with the health and safety representatives and committee members</w:t>
      </w:r>
    </w:p>
    <w:p w14:paraId="6D51973C" w14:textId="5BDE8A94" w:rsidR="007A56C6" w:rsidRDefault="007A56C6" w:rsidP="007A56C6">
      <w:pPr>
        <w:pStyle w:val="ListParagraph"/>
        <w:numPr>
          <w:ilvl w:val="0"/>
          <w:numId w:val="27"/>
        </w:numPr>
      </w:pPr>
      <w:r>
        <w:t>Regular workplace inspections</w:t>
      </w:r>
    </w:p>
    <w:p w14:paraId="03773440" w14:textId="54A633F3" w:rsidR="007A56C6" w:rsidRDefault="007A56C6" w:rsidP="007A56C6">
      <w:pPr>
        <w:pStyle w:val="ListParagraph"/>
        <w:numPr>
          <w:ilvl w:val="0"/>
          <w:numId w:val="27"/>
        </w:numPr>
      </w:pPr>
      <w:r>
        <w:t>Hazard identification and risk assessments</w:t>
      </w:r>
    </w:p>
    <w:p w14:paraId="0723E0D9" w14:textId="6B067E59" w:rsidR="007A56C6" w:rsidRDefault="007A56C6" w:rsidP="007A56C6">
      <w:pPr>
        <w:pStyle w:val="ListParagraph"/>
        <w:numPr>
          <w:ilvl w:val="0"/>
          <w:numId w:val="27"/>
        </w:numPr>
      </w:pPr>
      <w:r>
        <w:t>Health and safety issues of the agenda for every staff meeting</w:t>
      </w:r>
    </w:p>
    <w:p w14:paraId="7329FAAA" w14:textId="1845A459" w:rsidR="001C7FDF" w:rsidRDefault="001C7FDF" w:rsidP="007A56C6">
      <w:pPr>
        <w:pStyle w:val="ListParagraph"/>
        <w:numPr>
          <w:ilvl w:val="0"/>
          <w:numId w:val="27"/>
        </w:numPr>
      </w:pPr>
      <w:r>
        <w:t>Regular consultation with the health and safety officer</w:t>
      </w:r>
    </w:p>
    <w:p w14:paraId="42BEA1DB" w14:textId="493B35D5" w:rsidR="001C7FDF" w:rsidRDefault="001C7FDF" w:rsidP="007A56C6">
      <w:pPr>
        <w:pStyle w:val="ListParagraph"/>
        <w:numPr>
          <w:ilvl w:val="0"/>
          <w:numId w:val="27"/>
        </w:numPr>
      </w:pPr>
      <w:r>
        <w:t>Intranet notification system for WHS issues</w:t>
      </w:r>
    </w:p>
    <w:p w14:paraId="7F8D059D" w14:textId="41A3EEFC" w:rsidR="001C7FDF" w:rsidRDefault="001C7FDF" w:rsidP="007A56C6">
      <w:pPr>
        <w:pStyle w:val="ListParagraph"/>
        <w:numPr>
          <w:ilvl w:val="0"/>
          <w:numId w:val="27"/>
        </w:numPr>
      </w:pPr>
      <w:r>
        <w:t>Suggestion box</w:t>
      </w:r>
    </w:p>
    <w:p w14:paraId="491412F0" w14:textId="200FCCF6" w:rsidR="001C7FDF" w:rsidRDefault="001C7FDF" w:rsidP="007A56C6">
      <w:pPr>
        <w:pStyle w:val="ListParagraph"/>
        <w:numPr>
          <w:ilvl w:val="0"/>
          <w:numId w:val="27"/>
        </w:numPr>
      </w:pPr>
      <w:r>
        <w:t>Health and safety signage and notices throughout the workplace</w:t>
      </w:r>
    </w:p>
    <w:p w14:paraId="285ED840" w14:textId="0127E3D2" w:rsidR="00790FD3" w:rsidRDefault="001C7FDF" w:rsidP="008357CA">
      <w:pPr>
        <w:pStyle w:val="ListParagraph"/>
        <w:numPr>
          <w:ilvl w:val="0"/>
          <w:numId w:val="27"/>
        </w:numPr>
      </w:pPr>
      <w:r>
        <w:t>Formal health and safety issue resolution processes</w:t>
      </w:r>
    </w:p>
    <w:p w14:paraId="725BAB27" w14:textId="60B1AD61" w:rsidR="008357CA" w:rsidRDefault="008357CA" w:rsidP="008357CA"/>
    <w:p w14:paraId="1B55545B" w14:textId="7A13E657" w:rsidR="008357CA" w:rsidRDefault="008357CA" w:rsidP="008357CA">
      <w:r>
        <w:t>Following up. Workers should be aware that safety matters will be followed up in both a formal and informal process. The business may:</w:t>
      </w:r>
    </w:p>
    <w:p w14:paraId="68789A21" w14:textId="2D2BDAED" w:rsidR="008357CA" w:rsidRDefault="008357CA" w:rsidP="008357CA">
      <w:pPr>
        <w:pStyle w:val="ListParagraph"/>
        <w:numPr>
          <w:ilvl w:val="0"/>
          <w:numId w:val="27"/>
        </w:numPr>
      </w:pPr>
      <w:r>
        <w:t>Make decisions about the adequacy of facilities for worker welfare</w:t>
      </w:r>
    </w:p>
    <w:p w14:paraId="067A74F7" w14:textId="25ABF794" w:rsidR="008357CA" w:rsidRDefault="008357CA" w:rsidP="008357CA">
      <w:pPr>
        <w:pStyle w:val="ListParagraph"/>
        <w:numPr>
          <w:ilvl w:val="0"/>
          <w:numId w:val="27"/>
        </w:numPr>
      </w:pPr>
      <w:r>
        <w:t>Monitor workers’ health and workplace conditions based on information received</w:t>
      </w:r>
    </w:p>
    <w:p w14:paraId="5145A18F" w14:textId="27F33A2C" w:rsidR="008357CA" w:rsidRDefault="008357CA" w:rsidP="008357CA">
      <w:pPr>
        <w:pStyle w:val="ListParagraph"/>
        <w:numPr>
          <w:ilvl w:val="0"/>
          <w:numId w:val="27"/>
        </w:numPr>
      </w:pPr>
      <w:r>
        <w:t>Provide further training and information</w:t>
      </w:r>
    </w:p>
    <w:p w14:paraId="390B6015" w14:textId="2449B500" w:rsidR="008357CA" w:rsidRPr="008357CA" w:rsidRDefault="008357CA" w:rsidP="008357CA">
      <w:pPr>
        <w:pStyle w:val="ListParagraph"/>
        <w:numPr>
          <w:ilvl w:val="0"/>
          <w:numId w:val="27"/>
        </w:numPr>
      </w:pPr>
      <w:r>
        <w:t>Propose changes to the work performed at the workplace that may affect the health and safety of workers</w:t>
      </w:r>
    </w:p>
    <w:p w14:paraId="599AD635" w14:textId="77777777" w:rsidR="00790FD3" w:rsidRDefault="00790FD3" w:rsidP="00790FD3">
      <w:pPr>
        <w:pStyle w:val="ListParagraph"/>
        <w:ind w:left="0"/>
        <w:rPr>
          <w:b/>
          <w:color w:val="0070C0"/>
        </w:rPr>
      </w:pPr>
    </w:p>
    <w:p w14:paraId="66E84AB2" w14:textId="77777777" w:rsidR="008357CA" w:rsidRDefault="008357CA" w:rsidP="008357CA">
      <w:pPr>
        <w:pStyle w:val="H2"/>
      </w:pPr>
      <w:r>
        <w:t>M</w:t>
      </w:r>
      <w:r w:rsidR="00A3127C">
        <w:t>easure and evaluate the WHSMS in line with the organisation’s quality system framework</w:t>
      </w:r>
    </w:p>
    <w:p w14:paraId="344D1B7B" w14:textId="5B15C2F3" w:rsidR="0004579C" w:rsidRDefault="008357CA" w:rsidP="0004579C">
      <w:pPr>
        <w:pStyle w:val="ListParagraph"/>
        <w:ind w:left="0"/>
        <w:rPr>
          <w:i/>
          <w:color w:val="0070C0"/>
          <w:sz w:val="20"/>
          <w:szCs w:val="20"/>
        </w:rPr>
      </w:pPr>
      <w:r>
        <w:rPr>
          <w:i/>
          <w:color w:val="0070C0"/>
          <w:sz w:val="20"/>
          <w:szCs w:val="20"/>
        </w:rPr>
        <w:t xml:space="preserve">Refer. </w:t>
      </w:r>
      <w:r w:rsidR="0004579C" w:rsidRPr="0004579C">
        <w:rPr>
          <w:i/>
          <w:color w:val="0070C0"/>
          <w:sz w:val="20"/>
          <w:szCs w:val="20"/>
        </w:rPr>
        <w:t>Attachment</w:t>
      </w:r>
      <w:r>
        <w:rPr>
          <w:i/>
          <w:color w:val="0070C0"/>
          <w:sz w:val="20"/>
          <w:szCs w:val="20"/>
        </w:rPr>
        <w:t xml:space="preserve"> 7 -</w:t>
      </w:r>
      <w:r w:rsidR="0004579C" w:rsidRPr="0004579C">
        <w:rPr>
          <w:i/>
          <w:color w:val="0070C0"/>
          <w:sz w:val="20"/>
          <w:szCs w:val="20"/>
        </w:rPr>
        <w:t xml:space="preserve"> Risk </w:t>
      </w:r>
      <w:r w:rsidR="0004579C">
        <w:rPr>
          <w:i/>
          <w:color w:val="0070C0"/>
          <w:sz w:val="20"/>
          <w:szCs w:val="20"/>
        </w:rPr>
        <w:t xml:space="preserve">Management </w:t>
      </w:r>
      <w:r>
        <w:rPr>
          <w:i/>
          <w:color w:val="0070C0"/>
          <w:sz w:val="20"/>
          <w:szCs w:val="20"/>
        </w:rPr>
        <w:t>Plan</w:t>
      </w:r>
    </w:p>
    <w:p w14:paraId="6CE4C070" w14:textId="38D87F43" w:rsidR="008357CA" w:rsidRDefault="008357CA" w:rsidP="0004579C">
      <w:pPr>
        <w:pStyle w:val="ListParagraph"/>
        <w:ind w:left="0"/>
        <w:rPr>
          <w:color w:val="0070C0"/>
          <w:sz w:val="20"/>
          <w:szCs w:val="20"/>
        </w:rPr>
      </w:pPr>
    </w:p>
    <w:p w14:paraId="64970E38" w14:textId="67B394B5" w:rsidR="00E21AF7" w:rsidRDefault="00E21AF7" w:rsidP="00EA7EA9">
      <w:r>
        <w:t>Evaluation of internal systems.</w:t>
      </w:r>
    </w:p>
    <w:p w14:paraId="6F5CCF33" w14:textId="1877261B" w:rsidR="00E21AF7" w:rsidRDefault="00EA7EA9" w:rsidP="00EA7EA9">
      <w:r>
        <w:t>The internal WHS systems were measured against the quality systems framework.</w:t>
      </w:r>
    </w:p>
    <w:p w14:paraId="45275B1D" w14:textId="77777777" w:rsidR="00EA7EA9" w:rsidRDefault="00EA7EA9" w:rsidP="00EA7EA9"/>
    <w:p w14:paraId="2DFD8CD6" w14:textId="45A42C80" w:rsidR="00EA7EA9" w:rsidRDefault="00EA7EA9" w:rsidP="00EA7EA9">
      <w:r>
        <w:t>The definitions surmised from the framework are:</w:t>
      </w:r>
    </w:p>
    <w:p w14:paraId="0E9EFBA0" w14:textId="0717360B" w:rsidR="00EA7EA9" w:rsidRPr="00906D9B" w:rsidRDefault="00EA7EA9" w:rsidP="00906D9B">
      <w:pPr>
        <w:pStyle w:val="ListParagraph"/>
        <w:numPr>
          <w:ilvl w:val="0"/>
          <w:numId w:val="27"/>
        </w:numPr>
      </w:pPr>
      <w:r w:rsidRPr="00906D9B">
        <w:t xml:space="preserve">A risk is any event that impacts BizOps' ability to meet its goals and objectives. </w:t>
      </w:r>
    </w:p>
    <w:p w14:paraId="02609812" w14:textId="77777777" w:rsidR="00EA7EA9" w:rsidRPr="00906D9B" w:rsidRDefault="00EA7EA9" w:rsidP="00906D9B">
      <w:pPr>
        <w:pStyle w:val="ListParagraph"/>
        <w:numPr>
          <w:ilvl w:val="0"/>
          <w:numId w:val="27"/>
        </w:numPr>
      </w:pPr>
      <w:r w:rsidRPr="00906D9B">
        <w:t xml:space="preserve">Risk identification is the process of determining what might happen, how, when and why in relation to the risk identified. </w:t>
      </w:r>
    </w:p>
    <w:p w14:paraId="208101AA" w14:textId="47927978" w:rsidR="00EA7EA9" w:rsidRPr="00906D9B" w:rsidRDefault="00EA7EA9" w:rsidP="00906D9B">
      <w:pPr>
        <w:pStyle w:val="ListParagraph"/>
        <w:numPr>
          <w:ilvl w:val="0"/>
          <w:numId w:val="27"/>
        </w:numPr>
      </w:pPr>
      <w:r w:rsidRPr="00906D9B">
        <w:t>Risk analysis is a process that helps the organisation understand the effect of the risk on our goals and objectives.</w:t>
      </w:r>
    </w:p>
    <w:p w14:paraId="594ADDEA" w14:textId="6218460B" w:rsidR="00EA7EA9" w:rsidRPr="00906D9B" w:rsidRDefault="00EA7EA9" w:rsidP="00906D9B">
      <w:pPr>
        <w:pStyle w:val="ListParagraph"/>
        <w:numPr>
          <w:ilvl w:val="0"/>
          <w:numId w:val="27"/>
        </w:numPr>
      </w:pPr>
      <w:r w:rsidRPr="00906D9B">
        <w:t>Risk evaluation involves comparing risks and determining the order in which they should be dealt with.</w:t>
      </w:r>
    </w:p>
    <w:p w14:paraId="5843FA0C" w14:textId="464C1100" w:rsidR="00EA7EA9" w:rsidRPr="00906D9B" w:rsidRDefault="00EA7EA9" w:rsidP="00906D9B">
      <w:pPr>
        <w:pStyle w:val="ListParagraph"/>
        <w:numPr>
          <w:ilvl w:val="0"/>
          <w:numId w:val="27"/>
        </w:numPr>
      </w:pPr>
      <w:r w:rsidRPr="00906D9B">
        <w:t>Risk treatment is the process for applying measures to minimise, modify or eliminate the risk.</w:t>
      </w:r>
    </w:p>
    <w:p w14:paraId="71422FA4" w14:textId="77777777" w:rsidR="00EA7EA9" w:rsidRDefault="00EA7EA9">
      <w:pPr>
        <w:spacing w:after="200" w:line="276" w:lineRule="auto"/>
        <w:rPr>
          <w:rFonts w:eastAsiaTheme="minorHAnsi" w:cs="Arial"/>
          <w:color w:val="000000"/>
          <w:sz w:val="20"/>
          <w:szCs w:val="20"/>
        </w:rPr>
      </w:pPr>
      <w:r>
        <w:rPr>
          <w:sz w:val="20"/>
          <w:szCs w:val="20"/>
        </w:rPr>
        <w:br w:type="page"/>
      </w:r>
    </w:p>
    <w:p w14:paraId="6E233BB7" w14:textId="500A27B1" w:rsidR="00EA7EA9" w:rsidRPr="00906D9B" w:rsidRDefault="00EA7EA9" w:rsidP="00906D9B">
      <w:r w:rsidRPr="00906D9B">
        <w:lastRenderedPageBreak/>
        <w:t>The responsibilities for the monitoring and implementation are allotted to the risk management committee on behalf of the CEO, the committee is responsible for:</w:t>
      </w:r>
    </w:p>
    <w:p w14:paraId="595A121A" w14:textId="3AAA2A26" w:rsidR="00EA7EA9" w:rsidRPr="00906D9B" w:rsidRDefault="00EA7EA9" w:rsidP="00906D9B">
      <w:pPr>
        <w:pStyle w:val="ListParagraph"/>
        <w:numPr>
          <w:ilvl w:val="0"/>
          <w:numId w:val="27"/>
        </w:numPr>
      </w:pPr>
      <w:r w:rsidRPr="00906D9B">
        <w:t xml:space="preserve">Ensuring BizOps is complying with any legal requirements </w:t>
      </w:r>
    </w:p>
    <w:p w14:paraId="61C21577" w14:textId="77777777" w:rsidR="00EA7EA9" w:rsidRPr="00906D9B" w:rsidRDefault="00EA7EA9" w:rsidP="00906D9B">
      <w:pPr>
        <w:pStyle w:val="ListParagraph"/>
        <w:numPr>
          <w:ilvl w:val="0"/>
          <w:numId w:val="27"/>
        </w:numPr>
      </w:pPr>
      <w:r w:rsidRPr="00906D9B">
        <w:t xml:space="preserve">Ensuring risks are effectively managed </w:t>
      </w:r>
    </w:p>
    <w:p w14:paraId="05C4F670" w14:textId="12A8689D" w:rsidR="00EA7EA9" w:rsidRPr="00906D9B" w:rsidRDefault="00EA7EA9" w:rsidP="00906D9B">
      <w:pPr>
        <w:pStyle w:val="ListParagraph"/>
        <w:numPr>
          <w:ilvl w:val="0"/>
          <w:numId w:val="27"/>
        </w:numPr>
      </w:pPr>
      <w:r w:rsidRPr="00906D9B">
        <w:t xml:space="preserve">Maintaining business operations </w:t>
      </w:r>
    </w:p>
    <w:p w14:paraId="702EED0B" w14:textId="35E06370" w:rsidR="00EA7EA9" w:rsidRPr="00906D9B" w:rsidRDefault="00EA7EA9" w:rsidP="00906D9B">
      <w:pPr>
        <w:pStyle w:val="ListParagraph"/>
        <w:numPr>
          <w:ilvl w:val="0"/>
          <w:numId w:val="27"/>
        </w:numPr>
      </w:pPr>
      <w:r w:rsidRPr="00906D9B">
        <w:t xml:space="preserve">Identifying significant operational risks </w:t>
      </w:r>
    </w:p>
    <w:p w14:paraId="5348AE57" w14:textId="45799C5E" w:rsidR="00EA7EA9" w:rsidRPr="00906D9B" w:rsidRDefault="00EA7EA9" w:rsidP="00906D9B">
      <w:pPr>
        <w:pStyle w:val="ListParagraph"/>
        <w:numPr>
          <w:ilvl w:val="0"/>
          <w:numId w:val="27"/>
        </w:numPr>
      </w:pPr>
      <w:r w:rsidRPr="00906D9B">
        <w:t xml:space="preserve">Monitoring the management of strategic and operational risks </w:t>
      </w:r>
    </w:p>
    <w:p w14:paraId="2798AD9A" w14:textId="77777777" w:rsidR="00906D9B" w:rsidRDefault="00906D9B" w:rsidP="00906D9B">
      <w:pPr>
        <w:pStyle w:val="Default"/>
        <w:ind w:left="360"/>
        <w:rPr>
          <w:sz w:val="20"/>
          <w:szCs w:val="20"/>
        </w:rPr>
      </w:pPr>
    </w:p>
    <w:p w14:paraId="6C6879BC" w14:textId="37B14B0B" w:rsidR="00906D9B" w:rsidRPr="00906D9B" w:rsidRDefault="00906D9B" w:rsidP="00906D9B">
      <w:r w:rsidRPr="00906D9B">
        <w:t xml:space="preserve">The managing directors are responsible for: </w:t>
      </w:r>
    </w:p>
    <w:p w14:paraId="7F131A9A" w14:textId="4A0EB68A" w:rsidR="00906D9B" w:rsidRPr="00906D9B" w:rsidRDefault="00906D9B" w:rsidP="00906D9B">
      <w:pPr>
        <w:pStyle w:val="ListParagraph"/>
        <w:numPr>
          <w:ilvl w:val="0"/>
          <w:numId w:val="27"/>
        </w:numPr>
      </w:pPr>
      <w:r w:rsidRPr="00906D9B">
        <w:t xml:space="preserve">Making recommendations to the committee on risk management policies and procedures </w:t>
      </w:r>
    </w:p>
    <w:p w14:paraId="1AF08926" w14:textId="150EE383" w:rsidR="00906D9B" w:rsidRPr="00906D9B" w:rsidRDefault="00906D9B" w:rsidP="00906D9B">
      <w:pPr>
        <w:pStyle w:val="ListParagraph"/>
        <w:numPr>
          <w:ilvl w:val="0"/>
          <w:numId w:val="27"/>
        </w:numPr>
      </w:pPr>
      <w:r w:rsidRPr="00906D9B">
        <w:t xml:space="preserve">Reviewing risk management incidents as they occur </w:t>
      </w:r>
    </w:p>
    <w:p w14:paraId="18CA2C62" w14:textId="28B61031" w:rsidR="00906D9B" w:rsidRPr="00906D9B" w:rsidRDefault="00906D9B" w:rsidP="00906D9B">
      <w:pPr>
        <w:pStyle w:val="ListParagraph"/>
        <w:numPr>
          <w:ilvl w:val="0"/>
          <w:numId w:val="27"/>
        </w:numPr>
      </w:pPr>
      <w:r w:rsidRPr="00906D9B">
        <w:t xml:space="preserve">Providing support and advice to the committee on risk management issues affecting their areas in relation to identifying, analysing, evaluating and treating risks </w:t>
      </w:r>
    </w:p>
    <w:p w14:paraId="1F155A36" w14:textId="576D4DA5" w:rsidR="00906D9B" w:rsidRPr="00906D9B" w:rsidRDefault="00906D9B" w:rsidP="00906D9B">
      <w:pPr>
        <w:pStyle w:val="ListParagraph"/>
        <w:numPr>
          <w:ilvl w:val="0"/>
          <w:numId w:val="27"/>
        </w:numPr>
      </w:pPr>
      <w:r w:rsidRPr="00906D9B">
        <w:t xml:space="preserve">Establishing and administering a BizOps risk register </w:t>
      </w:r>
    </w:p>
    <w:p w14:paraId="11327C59" w14:textId="18B21E63" w:rsidR="00906D9B" w:rsidRPr="00906D9B" w:rsidRDefault="00906D9B" w:rsidP="00906D9B">
      <w:pPr>
        <w:pStyle w:val="ListParagraph"/>
        <w:numPr>
          <w:ilvl w:val="0"/>
          <w:numId w:val="27"/>
        </w:numPr>
      </w:pPr>
      <w:r w:rsidRPr="00906D9B">
        <w:t xml:space="preserve">Implementing risk management training. </w:t>
      </w:r>
    </w:p>
    <w:p w14:paraId="27DFAA03" w14:textId="77777777" w:rsidR="00906D9B" w:rsidRDefault="00906D9B" w:rsidP="00906D9B">
      <w:pPr>
        <w:pStyle w:val="Default"/>
        <w:ind w:left="360"/>
        <w:rPr>
          <w:sz w:val="20"/>
          <w:szCs w:val="20"/>
        </w:rPr>
      </w:pPr>
    </w:p>
    <w:p w14:paraId="2D085298" w14:textId="7E0BDB0E" w:rsidR="00906D9B" w:rsidRPr="00906D9B" w:rsidRDefault="00906D9B" w:rsidP="00906D9B">
      <w:r w:rsidRPr="00906D9B">
        <w:t xml:space="preserve">All BizOps employees are responsible for applying risk management principles and practices in their work areas. Management is responsible for ensuring risk management principles are applied. </w:t>
      </w:r>
    </w:p>
    <w:p w14:paraId="32CC1CAB" w14:textId="078CA43B" w:rsidR="00EA7EA9" w:rsidRPr="00906D9B" w:rsidRDefault="00906D9B" w:rsidP="00906D9B">
      <w:pPr>
        <w:pStyle w:val="ListParagraph"/>
        <w:numPr>
          <w:ilvl w:val="0"/>
          <w:numId w:val="27"/>
        </w:numPr>
      </w:pPr>
      <w:r w:rsidRPr="00906D9B">
        <w:t>Employees must report risks and participate in risk management training.</w:t>
      </w:r>
    </w:p>
    <w:p w14:paraId="16D905C2" w14:textId="1EBE9C59" w:rsidR="00EA7EA9" w:rsidRDefault="00EA7EA9" w:rsidP="00EA7EA9"/>
    <w:p w14:paraId="1180D701" w14:textId="1D82551E" w:rsidR="00EA7EA9" w:rsidRDefault="00EA7EA9" w:rsidP="00EA7EA9">
      <w:r>
        <w:t xml:space="preserve">The key critique for the evaluation </w:t>
      </w:r>
      <w:r w:rsidR="00906D9B">
        <w:t>is</w:t>
      </w:r>
      <w:r>
        <w:t>:</w:t>
      </w:r>
    </w:p>
    <w:p w14:paraId="4E322C28" w14:textId="2775EA60" w:rsidR="00906D9B" w:rsidRDefault="00906D9B" w:rsidP="00906D9B">
      <w:pPr>
        <w:pStyle w:val="ListParagraph"/>
      </w:pPr>
      <w:r>
        <w:t>Proactive monitoring</w:t>
      </w:r>
    </w:p>
    <w:p w14:paraId="4E1382C2" w14:textId="051233ED" w:rsidR="00EA7EA9" w:rsidRDefault="00906D9B" w:rsidP="00906D9B">
      <w:pPr>
        <w:pStyle w:val="ListParagraph"/>
        <w:numPr>
          <w:ilvl w:val="0"/>
          <w:numId w:val="32"/>
        </w:numPr>
      </w:pPr>
      <w:r>
        <w:t>Implementing a cyclical audit schedule</w:t>
      </w:r>
    </w:p>
    <w:p w14:paraId="265EC46B" w14:textId="6719E111" w:rsidR="00906D9B" w:rsidRDefault="00906D9B" w:rsidP="00906D9B">
      <w:pPr>
        <w:pStyle w:val="ListParagraph"/>
        <w:numPr>
          <w:ilvl w:val="0"/>
          <w:numId w:val="32"/>
        </w:numPr>
      </w:pPr>
      <w:r>
        <w:t>Monitoring the effectiveness of risk controls</w:t>
      </w:r>
    </w:p>
    <w:p w14:paraId="66DC2A95" w14:textId="6EFE8050" w:rsidR="00906D9B" w:rsidRDefault="00906D9B" w:rsidP="00906D9B">
      <w:pPr>
        <w:pStyle w:val="ListParagraph"/>
        <w:numPr>
          <w:ilvl w:val="0"/>
          <w:numId w:val="32"/>
        </w:numPr>
      </w:pPr>
      <w:r>
        <w:t>Reviewing WHS performance measures; e.g. lost time or incident frequency statistics</w:t>
      </w:r>
    </w:p>
    <w:p w14:paraId="348D6690" w14:textId="17AB62C9" w:rsidR="00906D9B" w:rsidRDefault="00906D9B" w:rsidP="00906D9B">
      <w:pPr>
        <w:ind w:firstLine="720"/>
      </w:pPr>
      <w:r>
        <w:t>Reactive monitoring</w:t>
      </w:r>
    </w:p>
    <w:p w14:paraId="24F96574" w14:textId="034023E1" w:rsidR="00906D9B" w:rsidRDefault="00906D9B" w:rsidP="00906D9B">
      <w:pPr>
        <w:pStyle w:val="ListParagraph"/>
        <w:numPr>
          <w:ilvl w:val="0"/>
          <w:numId w:val="32"/>
        </w:numPr>
      </w:pPr>
      <w:r>
        <w:t>Investigation the causes of accidents and incidents</w:t>
      </w:r>
    </w:p>
    <w:p w14:paraId="4EAD189F" w14:textId="285E590E" w:rsidR="00906D9B" w:rsidRDefault="00906D9B" w:rsidP="00906D9B">
      <w:pPr>
        <w:pStyle w:val="ListParagraph"/>
        <w:numPr>
          <w:ilvl w:val="0"/>
          <w:numId w:val="32"/>
        </w:numPr>
      </w:pPr>
      <w:r>
        <w:t>Evaluating hazard reports and risk assessment undertakings</w:t>
      </w:r>
    </w:p>
    <w:p w14:paraId="468B36EB" w14:textId="0C1509D3" w:rsidR="00906D9B" w:rsidRPr="0004579C" w:rsidRDefault="00906D9B" w:rsidP="00906D9B">
      <w:pPr>
        <w:pStyle w:val="ListParagraph"/>
        <w:numPr>
          <w:ilvl w:val="0"/>
          <w:numId w:val="32"/>
        </w:numPr>
      </w:pPr>
      <w:r>
        <w:t>Assessing and acting on feedback from works about WHS requirements</w:t>
      </w:r>
    </w:p>
    <w:p w14:paraId="2F886C9E" w14:textId="0E17232C" w:rsidR="00A3127C" w:rsidRDefault="00A3127C" w:rsidP="00790FD3">
      <w:pPr>
        <w:pStyle w:val="ListParagraph"/>
        <w:ind w:left="0"/>
      </w:pPr>
    </w:p>
    <w:p w14:paraId="28ACFE31" w14:textId="77777777" w:rsidR="00EA7EA9" w:rsidRDefault="00EA7EA9" w:rsidP="00790FD3">
      <w:pPr>
        <w:pStyle w:val="ListParagraph"/>
        <w:ind w:left="0"/>
        <w:rPr>
          <w:b/>
          <w:color w:val="0070C0"/>
        </w:rPr>
      </w:pPr>
    </w:p>
    <w:p w14:paraId="1FBBA8DD" w14:textId="77777777" w:rsidR="00A3127C" w:rsidRDefault="00A3127C" w:rsidP="00790FD3">
      <w:pPr>
        <w:pStyle w:val="ListParagraph"/>
        <w:ind w:left="0"/>
        <w:rPr>
          <w:b/>
          <w:color w:val="0070C0"/>
        </w:rPr>
      </w:pPr>
    </w:p>
    <w:p w14:paraId="2418899F" w14:textId="2C060A85" w:rsidR="00790FD3" w:rsidRPr="004B67DF" w:rsidRDefault="004B67DF" w:rsidP="004B67DF">
      <w:pPr>
        <w:pStyle w:val="H2"/>
      </w:pPr>
      <w:r w:rsidRPr="004B67DF">
        <w:t>M</w:t>
      </w:r>
      <w:r w:rsidR="00790FD3" w:rsidRPr="004B67DF">
        <w:t>ethods to establish, implement, maintain and evaluate a WHSMS for a work area of BizOps Enterprises in accordance with WHS legislation, including policies, procedures and record keeping.</w:t>
      </w:r>
    </w:p>
    <w:p w14:paraId="15085857" w14:textId="6A59A1B9" w:rsidR="006028A4" w:rsidRDefault="004B67DF" w:rsidP="004B67DF">
      <w:r>
        <w:t xml:space="preserve">Hazards exist in all work environments. Any situation or source that can cause harm, resulting in injury, illness or damage to property. A risk is the likelihood that a hazard may cause harm. </w:t>
      </w:r>
    </w:p>
    <w:p w14:paraId="0B9E2C86" w14:textId="4E1EBCE3" w:rsidR="004B67DF" w:rsidRDefault="004B67DF" w:rsidP="004B67DF"/>
    <w:p w14:paraId="72AC2462" w14:textId="77777777" w:rsidR="004B28AF" w:rsidRDefault="004B28AF">
      <w:pPr>
        <w:spacing w:after="200" w:line="276" w:lineRule="auto"/>
      </w:pPr>
      <w:r>
        <w:br w:type="page"/>
      </w:r>
    </w:p>
    <w:p w14:paraId="7D0EA623" w14:textId="354DC394" w:rsidR="004B28AF" w:rsidRDefault="004B67DF" w:rsidP="004B67DF">
      <w:r>
        <w:lastRenderedPageBreak/>
        <w:t xml:space="preserve">The </w:t>
      </w:r>
      <w:r w:rsidR="0082077C">
        <w:t>methods</w:t>
      </w:r>
      <w:r>
        <w:t xml:space="preserve"> </w:t>
      </w:r>
      <w:r w:rsidR="0082077C">
        <w:t>encompass</w:t>
      </w:r>
    </w:p>
    <w:p w14:paraId="0C4130C0" w14:textId="5E68E69E" w:rsidR="004B67DF" w:rsidRDefault="004B28AF" w:rsidP="004B28AF">
      <w:pPr>
        <w:pStyle w:val="ListParagraph"/>
        <w:numPr>
          <w:ilvl w:val="0"/>
          <w:numId w:val="32"/>
        </w:numPr>
      </w:pPr>
      <w:r>
        <w:t>P</w:t>
      </w:r>
      <w:r w:rsidR="004B67DF">
        <w:t xml:space="preserve">rocedures </w:t>
      </w:r>
      <w:r>
        <w:t xml:space="preserve">developed </w:t>
      </w:r>
      <w:r w:rsidR="004B67DF">
        <w:t>in risk control and hazard identification.</w:t>
      </w:r>
    </w:p>
    <w:p w14:paraId="79641829" w14:textId="101E879F" w:rsidR="004B28AF" w:rsidRDefault="004B28AF" w:rsidP="004B28AF">
      <w:pPr>
        <w:pStyle w:val="ListParagraph"/>
        <w:numPr>
          <w:ilvl w:val="0"/>
          <w:numId w:val="32"/>
        </w:numPr>
      </w:pPr>
      <w:r>
        <w:t>Checks and balances introduced to ensure the proposed changes do not create new hazards</w:t>
      </w:r>
    </w:p>
    <w:p w14:paraId="7E458ABE" w14:textId="715B86B2" w:rsidR="004B28AF" w:rsidRDefault="004B28AF" w:rsidP="004B28AF">
      <w:pPr>
        <w:pStyle w:val="ListParagraph"/>
        <w:numPr>
          <w:ilvl w:val="0"/>
          <w:numId w:val="32"/>
        </w:numPr>
      </w:pPr>
      <w:r>
        <w:t>Selection and implementation of risk control measures</w:t>
      </w:r>
    </w:p>
    <w:p w14:paraId="5F4B5B04" w14:textId="3D1713DB" w:rsidR="004B28AF" w:rsidRDefault="004B28AF" w:rsidP="004B28AF">
      <w:pPr>
        <w:pStyle w:val="ListParagraph"/>
        <w:numPr>
          <w:ilvl w:val="0"/>
          <w:numId w:val="32"/>
        </w:numPr>
      </w:pPr>
      <w:r>
        <w:t>Identification of inadequacies and provision of resources to implement new risk control measures</w:t>
      </w:r>
    </w:p>
    <w:p w14:paraId="7C31B77A" w14:textId="0E312074" w:rsidR="006028A4" w:rsidRPr="00C17306" w:rsidRDefault="004B28AF" w:rsidP="004B28AF">
      <w:pPr>
        <w:pStyle w:val="ListParagraph"/>
        <w:numPr>
          <w:ilvl w:val="0"/>
          <w:numId w:val="32"/>
        </w:numPr>
      </w:pPr>
      <w:r>
        <w:t>Identification and actions required from WHS specialists</w:t>
      </w:r>
    </w:p>
    <w:p w14:paraId="1A58B42A" w14:textId="491F2361" w:rsidR="006028A4" w:rsidRDefault="004B28AF" w:rsidP="004B28AF">
      <w:pPr>
        <w:pStyle w:val="ListParagraph"/>
        <w:numPr>
          <w:ilvl w:val="0"/>
          <w:numId w:val="32"/>
        </w:numPr>
      </w:pPr>
      <w:r>
        <w:t>Development and provide the WHS induction and training program for workers</w:t>
      </w:r>
    </w:p>
    <w:p w14:paraId="06ED2F3A" w14:textId="760B2569" w:rsidR="004B28AF" w:rsidRDefault="004B28AF" w:rsidP="004B28AF">
      <w:pPr>
        <w:pStyle w:val="ListParagraph"/>
        <w:numPr>
          <w:ilvl w:val="0"/>
          <w:numId w:val="32"/>
        </w:numPr>
      </w:pPr>
      <w:r>
        <w:t>Maintaining WHS records to identify patterns of occupational injury and disease</w:t>
      </w:r>
    </w:p>
    <w:p w14:paraId="4A9D12F5" w14:textId="21A42C6E" w:rsidR="004B28AF" w:rsidRDefault="004B28AF" w:rsidP="004B28AF">
      <w:pPr>
        <w:pStyle w:val="ListParagraph"/>
        <w:numPr>
          <w:ilvl w:val="0"/>
          <w:numId w:val="32"/>
        </w:numPr>
      </w:pPr>
      <w:r>
        <w:t>Measure and evaluate the WHS management system</w:t>
      </w:r>
    </w:p>
    <w:p w14:paraId="32492E6F" w14:textId="4BFE7B2F" w:rsidR="004B28AF" w:rsidRDefault="004B28AF" w:rsidP="004B28AF">
      <w:pPr>
        <w:pStyle w:val="ListParagraph"/>
        <w:numPr>
          <w:ilvl w:val="0"/>
          <w:numId w:val="32"/>
        </w:numPr>
      </w:pPr>
      <w:r>
        <w:t>Develop and implement improvements to the WHS management system</w:t>
      </w:r>
    </w:p>
    <w:p w14:paraId="7CC88B71" w14:textId="5DAC86F0" w:rsidR="004B28AF" w:rsidRPr="00C17306" w:rsidRDefault="004B28AF" w:rsidP="004B28AF">
      <w:pPr>
        <w:pStyle w:val="ListParagraph"/>
        <w:numPr>
          <w:ilvl w:val="0"/>
          <w:numId w:val="32"/>
        </w:numPr>
      </w:pPr>
      <w:r>
        <w:t>Ensur</w:t>
      </w:r>
      <w:r w:rsidR="0082077C">
        <w:t>ing</w:t>
      </w:r>
      <w:r>
        <w:t xml:space="preserve"> compliance with</w:t>
      </w:r>
      <w:r w:rsidR="0082077C">
        <w:t>in</w:t>
      </w:r>
      <w:r>
        <w:t xml:space="preserve"> WHS legislation</w:t>
      </w:r>
    </w:p>
    <w:p w14:paraId="58047803" w14:textId="77777777" w:rsidR="006028A4" w:rsidRPr="00C17306" w:rsidRDefault="006028A4" w:rsidP="002F5EBD"/>
    <w:p w14:paraId="3E7CF33E" w14:textId="6CD8F1FE" w:rsidR="006028A4" w:rsidRDefault="006028A4" w:rsidP="0082077C">
      <w:pPr>
        <w:pStyle w:val="H2"/>
      </w:pPr>
      <w:r w:rsidRPr="00C17306">
        <w:t>Priorit</w:t>
      </w:r>
      <w:r w:rsidR="00736416">
        <w:t>ies</w:t>
      </w:r>
    </w:p>
    <w:p w14:paraId="467334CB" w14:textId="4F34349F" w:rsidR="0082077C" w:rsidRPr="00736416" w:rsidRDefault="00736416" w:rsidP="00736416">
      <w:pPr>
        <w:rPr>
          <w:rFonts w:eastAsiaTheme="minorHAnsi" w:cs="Arial"/>
          <w:color w:val="000000"/>
          <w:sz w:val="20"/>
          <w:szCs w:val="20"/>
        </w:rPr>
      </w:pPr>
      <w:r w:rsidRPr="00736416">
        <w:rPr>
          <w:rFonts w:eastAsiaTheme="minorHAnsi" w:cs="Arial"/>
          <w:color w:val="000000"/>
          <w:sz w:val="20"/>
          <w:szCs w:val="20"/>
        </w:rPr>
        <w:t>Ensuring Biz Ops is complying with any legal requirements</w:t>
      </w:r>
    </w:p>
    <w:p w14:paraId="08B11246" w14:textId="725D0902" w:rsidR="00736416" w:rsidRDefault="00736416" w:rsidP="00736416">
      <w:pPr>
        <w:rPr>
          <w:rFonts w:eastAsiaTheme="minorHAnsi" w:cs="Arial"/>
          <w:color w:val="000000"/>
          <w:sz w:val="20"/>
          <w:szCs w:val="20"/>
        </w:rPr>
      </w:pPr>
      <w:r>
        <w:rPr>
          <w:rFonts w:eastAsiaTheme="minorHAnsi" w:cs="Arial"/>
          <w:color w:val="000000"/>
          <w:sz w:val="20"/>
          <w:szCs w:val="20"/>
        </w:rPr>
        <w:t>E</w:t>
      </w:r>
      <w:r w:rsidRPr="00736416">
        <w:rPr>
          <w:rFonts w:eastAsiaTheme="minorHAnsi" w:cs="Arial"/>
          <w:color w:val="000000"/>
          <w:sz w:val="20"/>
          <w:szCs w:val="20"/>
        </w:rPr>
        <w:t xml:space="preserve">nsuring risks are effectively managed </w:t>
      </w:r>
    </w:p>
    <w:p w14:paraId="6A26F652" w14:textId="4F1FB71C" w:rsidR="00736416" w:rsidRDefault="00736416" w:rsidP="00736416">
      <w:pPr>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 xml:space="preserve">aintaining business operations </w:t>
      </w:r>
      <w:r>
        <w:rPr>
          <w:rFonts w:eastAsiaTheme="minorHAnsi" w:cs="Arial"/>
          <w:color w:val="000000"/>
          <w:sz w:val="20"/>
          <w:szCs w:val="20"/>
        </w:rPr>
        <w:t>throughout implementation and post implementation</w:t>
      </w:r>
    </w:p>
    <w:p w14:paraId="6F2CC9D5" w14:textId="4D07BA22"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I</w:t>
      </w:r>
      <w:r w:rsidRPr="00736416">
        <w:rPr>
          <w:rFonts w:eastAsiaTheme="minorHAnsi" w:cs="Arial"/>
          <w:color w:val="000000"/>
          <w:sz w:val="20"/>
          <w:szCs w:val="20"/>
        </w:rPr>
        <w:t>dentifying significant operational risks</w:t>
      </w:r>
    </w:p>
    <w:p w14:paraId="69DAB74E" w14:textId="3C7C97F9" w:rsid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onitoring the management of strategic and operational risks</w:t>
      </w:r>
    </w:p>
    <w:p w14:paraId="662D41A3" w14:textId="401CB83A"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D</w:t>
      </w:r>
      <w:r w:rsidRPr="00736416">
        <w:rPr>
          <w:rFonts w:eastAsiaTheme="minorHAnsi" w:cs="Arial"/>
          <w:color w:val="000000"/>
          <w:sz w:val="20"/>
          <w:szCs w:val="20"/>
        </w:rPr>
        <w:t>irecting risk management processes</w:t>
      </w:r>
    </w:p>
    <w:p w14:paraId="713BEF71" w14:textId="64209923"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R</w:t>
      </w:r>
      <w:r w:rsidRPr="00736416">
        <w:rPr>
          <w:rFonts w:eastAsiaTheme="minorHAnsi" w:cs="Arial"/>
          <w:color w:val="000000"/>
          <w:sz w:val="20"/>
          <w:szCs w:val="20"/>
        </w:rPr>
        <w:t>eceiving and analysing risk management reports and informing the BizOps board</w:t>
      </w:r>
    </w:p>
    <w:p w14:paraId="12DEFB55" w14:textId="0EC08764"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aking recommendations to the BizOps board regarding risk management</w:t>
      </w:r>
    </w:p>
    <w:p w14:paraId="0756EB7C" w14:textId="77777777" w:rsidR="00736416" w:rsidRPr="00736416" w:rsidRDefault="00736416" w:rsidP="00736416">
      <w:pPr>
        <w:autoSpaceDE w:val="0"/>
        <w:autoSpaceDN w:val="0"/>
        <w:adjustRightInd w:val="0"/>
        <w:rPr>
          <w:rFonts w:eastAsiaTheme="minorHAnsi" w:cs="Arial"/>
          <w:color w:val="000000"/>
          <w:sz w:val="20"/>
          <w:szCs w:val="20"/>
        </w:rPr>
      </w:pPr>
    </w:p>
    <w:p w14:paraId="3B27A67B" w14:textId="5F4A9B57" w:rsidR="006028A4" w:rsidRPr="00C17306" w:rsidRDefault="006028A4" w:rsidP="0082077C">
      <w:pPr>
        <w:pStyle w:val="H2"/>
        <w:rPr>
          <w:i/>
        </w:rPr>
      </w:pPr>
      <w:r w:rsidRPr="00C17306">
        <w:t>Project objectives</w:t>
      </w:r>
    </w:p>
    <w:p w14:paraId="7B2A989E" w14:textId="31DFD325" w:rsidR="006028A4" w:rsidRDefault="00736416" w:rsidP="002F5EBD">
      <w:r>
        <w:t>Confirm legislative requirements</w:t>
      </w:r>
    </w:p>
    <w:p w14:paraId="72B3F4E6" w14:textId="73806FC7" w:rsidR="00736416" w:rsidRDefault="00736416" w:rsidP="002F5EBD">
      <w:r>
        <w:t>Identify relevant roles and responsibilities</w:t>
      </w:r>
    </w:p>
    <w:p w14:paraId="214D2772" w14:textId="0886A10C" w:rsidR="00736416" w:rsidRDefault="00736416" w:rsidP="002F5EBD">
      <w:r>
        <w:t>Resourcing the WHS management system</w:t>
      </w:r>
    </w:p>
    <w:p w14:paraId="2FDD077A" w14:textId="1939512D" w:rsidR="00736416" w:rsidRDefault="00736416" w:rsidP="002F5EBD">
      <w:r>
        <w:t>Establishing appropriate induction and training</w:t>
      </w:r>
    </w:p>
    <w:p w14:paraId="46EBECC3" w14:textId="61FD1367" w:rsidR="00736416" w:rsidRDefault="00736416" w:rsidP="002F5EBD">
      <w:r>
        <w:t>Develop processes for identifying and resolving issues</w:t>
      </w:r>
    </w:p>
    <w:p w14:paraId="44DE320E" w14:textId="5C3E8F15" w:rsidR="00736416" w:rsidRDefault="00736416" w:rsidP="002F5EBD">
      <w:r>
        <w:t>Implementing hazard and risk control procedures that ensure legislative compliance</w:t>
      </w:r>
    </w:p>
    <w:p w14:paraId="67040293" w14:textId="7B6DBB14" w:rsidR="00736416" w:rsidRDefault="005B3E49" w:rsidP="002F5EBD">
      <w:r>
        <w:t>Provide a mechanism for evaluating the effectiveness of the processes</w:t>
      </w:r>
    </w:p>
    <w:p w14:paraId="2C2DE0BB" w14:textId="77777777" w:rsidR="006028A4" w:rsidRPr="00C17306" w:rsidRDefault="006028A4" w:rsidP="002F5EBD"/>
    <w:p w14:paraId="386B61A3" w14:textId="4511713F" w:rsidR="006028A4" w:rsidRPr="00C17306" w:rsidRDefault="006028A4" w:rsidP="0082077C">
      <w:pPr>
        <w:pStyle w:val="H2"/>
      </w:pPr>
      <w:r w:rsidRPr="00C17306">
        <w:t>Key deliverables</w:t>
      </w:r>
    </w:p>
    <w:p w14:paraId="71356895" w14:textId="0F317171" w:rsidR="006028A4" w:rsidRDefault="005B3E49" w:rsidP="002F5EBD">
      <w:r>
        <w:t>Audit of current processes and risk identification. Implement a well-functioning WHS management system that meets all the auditable criteria from AS/NZ</w:t>
      </w:r>
      <w:r w:rsidR="00893B10">
        <w:t>S</w:t>
      </w:r>
      <w:r>
        <w:t xml:space="preserve"> 4801:2001</w:t>
      </w:r>
      <w:r w:rsidR="00893B10">
        <w:t xml:space="preserve"> and AS/NZS 4804:2001.</w:t>
      </w:r>
    </w:p>
    <w:p w14:paraId="41CE1381" w14:textId="19CF0B24" w:rsidR="00893B10" w:rsidRDefault="00893B10" w:rsidP="002F5EBD"/>
    <w:p w14:paraId="36EB1E4C" w14:textId="4860506D" w:rsidR="00893B10" w:rsidRDefault="00893B10" w:rsidP="002F5EBD">
      <w:r>
        <w:t xml:space="preserve">AS/NZS 4801:2001 Occupational health and safety management systems – Specifications with guidance for use, and AS/NZS 4804:2001 Occupational health </w:t>
      </w:r>
      <w:r>
        <w:lastRenderedPageBreak/>
        <w:t xml:space="preserve">and safety management systems – General guidelines on principles, systems and supporting techniques. </w:t>
      </w:r>
      <w:r>
        <w:rPr>
          <w:rStyle w:val="FootnoteReference"/>
        </w:rPr>
        <w:footnoteReference w:id="3"/>
      </w:r>
    </w:p>
    <w:p w14:paraId="232251F2" w14:textId="76AE71B9" w:rsidR="00893B10" w:rsidRDefault="00893B10" w:rsidP="002F5EBD"/>
    <w:p w14:paraId="1D4DCAFB" w14:textId="36718B60" w:rsidR="00893B10" w:rsidRDefault="00893B10" w:rsidP="002F5EBD">
      <w:r>
        <w:t>AS/NZS 4801:2001 is part of the overall management system, which includes; organisational structure, planning activities, responsibilities, practices, procedures, processes and resources for developing, implementing, achieving, reviewing and maintaining the OHS [WHS] Risks associated with the business of the organisation.</w:t>
      </w:r>
    </w:p>
    <w:p w14:paraId="3CFCACBB" w14:textId="77777777" w:rsidR="00893B10" w:rsidRPr="00C17306" w:rsidRDefault="00893B10" w:rsidP="002F5EBD"/>
    <w:p w14:paraId="28FA222D" w14:textId="1339A623" w:rsidR="006028A4" w:rsidRDefault="00893B10" w:rsidP="002F5EBD">
      <w:r>
        <w:t>AS/NZS 4804:2001 Occupational health and safety management systems provides more general guidance concerning principles, systems and supporting techniques including:</w:t>
      </w:r>
    </w:p>
    <w:p w14:paraId="25A73DCB" w14:textId="42C6E888" w:rsidR="00893B10" w:rsidRDefault="00893B10" w:rsidP="00893B10">
      <w:pPr>
        <w:pStyle w:val="ListParagraph"/>
        <w:numPr>
          <w:ilvl w:val="0"/>
          <w:numId w:val="32"/>
        </w:numPr>
      </w:pPr>
      <w:r>
        <w:t>How to set up an OHSMS [</w:t>
      </w:r>
      <w:r w:rsidR="00191621">
        <w:t>WHSMS]</w:t>
      </w:r>
    </w:p>
    <w:p w14:paraId="63D37BAD" w14:textId="5ED35EA9" w:rsidR="00191621" w:rsidRDefault="00191621" w:rsidP="00893B10">
      <w:pPr>
        <w:pStyle w:val="ListParagraph"/>
        <w:numPr>
          <w:ilvl w:val="0"/>
          <w:numId w:val="32"/>
        </w:numPr>
      </w:pPr>
      <w:r>
        <w:t>How to continually improve an OHSMS [WHSMS], and</w:t>
      </w:r>
    </w:p>
    <w:p w14:paraId="6DE37327" w14:textId="35B4B27B" w:rsidR="00191621" w:rsidRPr="00C17306" w:rsidRDefault="00191621" w:rsidP="00893B10">
      <w:pPr>
        <w:pStyle w:val="ListParagraph"/>
        <w:numPr>
          <w:ilvl w:val="0"/>
          <w:numId w:val="32"/>
        </w:numPr>
      </w:pPr>
      <w:r>
        <w:t>Resources required for set up and improvement</w:t>
      </w:r>
    </w:p>
    <w:p w14:paraId="1EFDF08A" w14:textId="3A13997F" w:rsidR="006028A4" w:rsidRPr="00C17306" w:rsidRDefault="006028A4" w:rsidP="0082077C">
      <w:pPr>
        <w:pStyle w:val="H2"/>
      </w:pPr>
      <w:r w:rsidRPr="00C17306">
        <w:t>Project responsibilities</w:t>
      </w:r>
    </w:p>
    <w:p w14:paraId="0F01AFF5" w14:textId="5E21A50E" w:rsidR="006028A4" w:rsidRPr="00C17306" w:rsidRDefault="00191621" w:rsidP="002F5EBD">
      <w:r>
        <w:t>The project will be responsible for the creation and implementation of the WHSMS system through consultation with all persons involved with BizOps.</w:t>
      </w:r>
    </w:p>
    <w:p w14:paraId="4EC80AF7" w14:textId="77777777" w:rsidR="006028A4" w:rsidRPr="00C17306" w:rsidRDefault="006028A4" w:rsidP="002F5EBD"/>
    <w:p w14:paraId="2A05668C" w14:textId="79D22C38" w:rsidR="00175B39" w:rsidRDefault="00175B39">
      <w:pPr>
        <w:spacing w:after="200" w:line="276" w:lineRule="auto"/>
      </w:pPr>
      <w:r>
        <w:t xml:space="preserve">The implementation of the work health and safety management system [WHSMS] </w:t>
      </w:r>
      <w:r w:rsidR="00A42324">
        <w:t xml:space="preserve">will </w:t>
      </w:r>
      <w:r>
        <w:t>contribute to optimal work health and safety outcomes for all parties at work.</w:t>
      </w:r>
    </w:p>
    <w:p w14:paraId="6503A608" w14:textId="77777777" w:rsidR="00175B39" w:rsidRDefault="00175B39">
      <w:pPr>
        <w:spacing w:after="200" w:line="276" w:lineRule="auto"/>
      </w:pPr>
      <w:r>
        <w:t>The project shall engage in consultative processes with all parties at the workplace.</w:t>
      </w:r>
    </w:p>
    <w:p w14:paraId="4CE91FB6" w14:textId="77777777" w:rsidR="00175B39" w:rsidRDefault="00175B39">
      <w:pPr>
        <w:spacing w:after="200" w:line="276" w:lineRule="auto"/>
      </w:pPr>
      <w:r>
        <w:t>Ensure complete compliance with processes and procedures as outlined in AS/NZS 4801:2001 and AS/NZS 4804:2001.</w:t>
      </w:r>
    </w:p>
    <w:p w14:paraId="32D69A5A" w14:textId="0EF75276" w:rsidR="005478ED" w:rsidRDefault="005478ED" w:rsidP="00BA285D">
      <w:pPr>
        <w:pStyle w:val="ListParagraph"/>
        <w:numPr>
          <w:ilvl w:val="0"/>
          <w:numId w:val="35"/>
        </w:numPr>
      </w:pPr>
      <w:r>
        <w:t>Adopt best communication practices</w:t>
      </w:r>
    </w:p>
    <w:p w14:paraId="412344EB" w14:textId="1D9EB08E" w:rsidR="00A42324" w:rsidRDefault="00A42324" w:rsidP="00BA285D">
      <w:pPr>
        <w:pStyle w:val="ListParagraph"/>
        <w:numPr>
          <w:ilvl w:val="0"/>
          <w:numId w:val="35"/>
        </w:numPr>
      </w:pPr>
      <w:r>
        <w:t>Ensure costs are reasonable immediately and on an ongoing basis</w:t>
      </w:r>
    </w:p>
    <w:p w14:paraId="6BE7E9C9" w14:textId="25A8B39F" w:rsidR="00A42324" w:rsidRDefault="00A42324" w:rsidP="00BA285D">
      <w:pPr>
        <w:pStyle w:val="ListParagraph"/>
        <w:numPr>
          <w:ilvl w:val="0"/>
          <w:numId w:val="35"/>
        </w:numPr>
      </w:pPr>
      <w:r>
        <w:t>Timeliness with reasonable balance to the human resources and financial restraints</w:t>
      </w:r>
    </w:p>
    <w:p w14:paraId="53FF9FB2" w14:textId="16B3F5C5" w:rsidR="00A42324" w:rsidRDefault="00A42324" w:rsidP="00BA285D">
      <w:pPr>
        <w:pStyle w:val="ListParagraph"/>
        <w:numPr>
          <w:ilvl w:val="0"/>
          <w:numId w:val="35"/>
        </w:numPr>
      </w:pPr>
      <w:r>
        <w:t>Accountability through logical reports on regular intervals</w:t>
      </w:r>
    </w:p>
    <w:p w14:paraId="10E8497B" w14:textId="0354D9BE" w:rsidR="00A42324" w:rsidRDefault="00A42324" w:rsidP="00BA285D">
      <w:pPr>
        <w:pStyle w:val="ListParagraph"/>
        <w:numPr>
          <w:ilvl w:val="0"/>
          <w:numId w:val="35"/>
        </w:numPr>
      </w:pPr>
      <w:r>
        <w:t>Training programs that are of high standard or quality and content</w:t>
      </w:r>
    </w:p>
    <w:p w14:paraId="6932017F" w14:textId="7F8346A3" w:rsidR="00A42324" w:rsidRDefault="00BA285D" w:rsidP="00BA285D">
      <w:pPr>
        <w:pStyle w:val="ListParagraph"/>
        <w:numPr>
          <w:ilvl w:val="0"/>
          <w:numId w:val="35"/>
        </w:numPr>
      </w:pPr>
      <w:r>
        <w:t>Centralised data capture with clear analysis provided</w:t>
      </w:r>
    </w:p>
    <w:p w14:paraId="6A39CB28" w14:textId="22540100" w:rsidR="00BA285D" w:rsidRDefault="00BA285D" w:rsidP="00BA285D">
      <w:pPr>
        <w:pStyle w:val="ListParagraph"/>
        <w:numPr>
          <w:ilvl w:val="0"/>
          <w:numId w:val="35"/>
        </w:numPr>
      </w:pPr>
      <w:r>
        <w:t>Complete transparency of progress throughout the project</w:t>
      </w:r>
    </w:p>
    <w:p w14:paraId="0BB72B3B" w14:textId="14E5C1BC" w:rsidR="00BA285D" w:rsidRDefault="00BA285D" w:rsidP="00BA285D">
      <w:pPr>
        <w:pStyle w:val="ListParagraph"/>
        <w:numPr>
          <w:ilvl w:val="0"/>
          <w:numId w:val="35"/>
        </w:numPr>
      </w:pPr>
      <w:r>
        <w:t>Minimise red tape, administrative burden</w:t>
      </w:r>
    </w:p>
    <w:p w14:paraId="4D4610B4" w14:textId="28AE13CE" w:rsidR="00BA285D" w:rsidRDefault="00BA285D" w:rsidP="00BA285D">
      <w:pPr>
        <w:pStyle w:val="ListParagraph"/>
        <w:numPr>
          <w:ilvl w:val="0"/>
          <w:numId w:val="35"/>
        </w:numPr>
        <w:spacing w:after="200" w:line="276" w:lineRule="auto"/>
      </w:pPr>
      <w:r>
        <w:t>Balanced rate of change appropriate to reasonable dissemination</w:t>
      </w:r>
    </w:p>
    <w:p w14:paraId="393A9197" w14:textId="0611E3DC" w:rsidR="00BA285D" w:rsidRDefault="00BA285D" w:rsidP="00BA285D">
      <w:pPr>
        <w:pStyle w:val="ListParagraph"/>
        <w:numPr>
          <w:ilvl w:val="0"/>
          <w:numId w:val="35"/>
        </w:numPr>
        <w:spacing w:after="200" w:line="276" w:lineRule="auto"/>
      </w:pPr>
      <w:r>
        <w:t>Embody good WHS does not dictate large time expenditure and cost</w:t>
      </w:r>
    </w:p>
    <w:p w14:paraId="02041CB6" w14:textId="0EF7F39E" w:rsidR="00BA285D" w:rsidRDefault="00BA285D" w:rsidP="00BA285D">
      <w:pPr>
        <w:pStyle w:val="ListParagraph"/>
        <w:numPr>
          <w:ilvl w:val="0"/>
          <w:numId w:val="35"/>
        </w:numPr>
        <w:spacing w:after="200" w:line="276" w:lineRule="auto"/>
      </w:pPr>
      <w:r>
        <w:t>Ensure all necessary tools are available to all team members throughout the project and on an ongoing basis</w:t>
      </w:r>
    </w:p>
    <w:p w14:paraId="07AA9A82" w14:textId="77777777" w:rsidR="00A42324" w:rsidRDefault="00A42324">
      <w:pPr>
        <w:spacing w:after="200" w:line="276" w:lineRule="auto"/>
      </w:pPr>
    </w:p>
    <w:p w14:paraId="6645D5C4" w14:textId="77777777" w:rsidR="006028A4" w:rsidRPr="007F54A9" w:rsidRDefault="006028A4" w:rsidP="006028A4">
      <w:pPr>
        <w:pStyle w:val="H2"/>
      </w:pPr>
      <w:r w:rsidRPr="007F54A9">
        <w:lastRenderedPageBreak/>
        <w:t>Schedule</w:t>
      </w:r>
    </w:p>
    <w:tbl>
      <w:tblPr>
        <w:tblStyle w:val="bizops1"/>
        <w:tblW w:w="10473" w:type="dxa"/>
        <w:tblLook w:val="01E0" w:firstRow="1" w:lastRow="1" w:firstColumn="1" w:lastColumn="1" w:noHBand="0" w:noVBand="0"/>
      </w:tblPr>
      <w:tblGrid>
        <w:gridCol w:w="4104"/>
        <w:gridCol w:w="3544"/>
        <w:gridCol w:w="2825"/>
      </w:tblGrid>
      <w:tr w:rsidR="006028A4" w:rsidRPr="007F54A9" w14:paraId="1E192544" w14:textId="77777777" w:rsidTr="006517F7">
        <w:trPr>
          <w:cnfStyle w:val="100000000000" w:firstRow="1" w:lastRow="0" w:firstColumn="0" w:lastColumn="0" w:oddVBand="0" w:evenVBand="0" w:oddHBand="0" w:evenHBand="0" w:firstRowFirstColumn="0" w:firstRowLastColumn="0" w:lastRowFirstColumn="0" w:lastRowLastColumn="0"/>
        </w:trPr>
        <w:tc>
          <w:tcPr>
            <w:tcW w:w="4104" w:type="dxa"/>
          </w:tcPr>
          <w:p w14:paraId="2026AB94" w14:textId="77777777" w:rsidR="006028A4" w:rsidRPr="00C17306" w:rsidRDefault="006028A4" w:rsidP="006517F7">
            <w:pPr>
              <w:pStyle w:val="text"/>
              <w:rPr>
                <w:b w:val="0"/>
              </w:rPr>
            </w:pPr>
            <w:r w:rsidRPr="00C17306">
              <w:t>Item</w:t>
            </w:r>
          </w:p>
        </w:tc>
        <w:tc>
          <w:tcPr>
            <w:tcW w:w="3544" w:type="dxa"/>
          </w:tcPr>
          <w:p w14:paraId="06910B69" w14:textId="77777777" w:rsidR="006028A4" w:rsidRPr="00C17306" w:rsidRDefault="006028A4" w:rsidP="006517F7">
            <w:pPr>
              <w:pStyle w:val="text"/>
              <w:rPr>
                <w:b w:val="0"/>
              </w:rPr>
            </w:pPr>
            <w:r w:rsidRPr="00C17306">
              <w:t>Milestone date</w:t>
            </w:r>
          </w:p>
        </w:tc>
        <w:tc>
          <w:tcPr>
            <w:tcW w:w="2825" w:type="dxa"/>
          </w:tcPr>
          <w:p w14:paraId="056F68EE" w14:textId="77777777" w:rsidR="006028A4" w:rsidRPr="00C17306" w:rsidRDefault="006028A4" w:rsidP="006517F7">
            <w:pPr>
              <w:pStyle w:val="text"/>
              <w:rPr>
                <w:b w:val="0"/>
              </w:rPr>
            </w:pPr>
            <w:r w:rsidRPr="00C17306">
              <w:t>Responsibility</w:t>
            </w:r>
          </w:p>
        </w:tc>
      </w:tr>
      <w:tr w:rsidR="006028A4" w:rsidRPr="007F54A9" w14:paraId="4B784550" w14:textId="77777777" w:rsidTr="006517F7">
        <w:tc>
          <w:tcPr>
            <w:tcW w:w="4104" w:type="dxa"/>
          </w:tcPr>
          <w:p w14:paraId="45B75B06" w14:textId="044E026C" w:rsidR="006028A4" w:rsidRPr="007F54A9" w:rsidRDefault="00E03EC0" w:rsidP="006517F7">
            <w:pPr>
              <w:pStyle w:val="text"/>
            </w:pPr>
            <w:r w:rsidRPr="0051254E">
              <w:rPr>
                <w:rFonts w:cs="Arial"/>
                <w:iCs/>
                <w:szCs w:val="20"/>
                <w:lang w:eastAsia="en-AU"/>
              </w:rPr>
              <w:t>Project planning and scheduling</w:t>
            </w:r>
          </w:p>
        </w:tc>
        <w:tc>
          <w:tcPr>
            <w:tcW w:w="3544" w:type="dxa"/>
          </w:tcPr>
          <w:p w14:paraId="262BCD4C" w14:textId="4FBF7A19" w:rsidR="006028A4" w:rsidRPr="007F54A9" w:rsidRDefault="00E03EC0" w:rsidP="006517F7">
            <w:pPr>
              <w:pStyle w:val="text"/>
            </w:pPr>
            <w:r>
              <w:t>4 weeks from commencement</w:t>
            </w:r>
          </w:p>
        </w:tc>
        <w:tc>
          <w:tcPr>
            <w:tcW w:w="2825" w:type="dxa"/>
          </w:tcPr>
          <w:p w14:paraId="796FA776" w14:textId="4598127A" w:rsidR="006028A4" w:rsidRPr="007F54A9" w:rsidRDefault="002F4149" w:rsidP="006517F7">
            <w:pPr>
              <w:pStyle w:val="text"/>
            </w:pPr>
            <w:r>
              <w:t>Project Manager</w:t>
            </w:r>
          </w:p>
        </w:tc>
      </w:tr>
      <w:tr w:rsidR="006028A4" w:rsidRPr="007F54A9" w14:paraId="7FA2AC95" w14:textId="77777777" w:rsidTr="006517F7">
        <w:tc>
          <w:tcPr>
            <w:tcW w:w="4104" w:type="dxa"/>
          </w:tcPr>
          <w:p w14:paraId="6007FA2F" w14:textId="255B92DA" w:rsidR="006028A4" w:rsidRPr="007F54A9" w:rsidRDefault="00E03EC0" w:rsidP="006517F7">
            <w:pPr>
              <w:pStyle w:val="text"/>
            </w:pPr>
            <w:r w:rsidRPr="0051254E">
              <w:rPr>
                <w:rFonts w:cs="Arial"/>
                <w:iCs/>
                <w:szCs w:val="20"/>
                <w:lang w:eastAsia="en-AU"/>
              </w:rPr>
              <w:t>Works review (internal &amp; external)</w:t>
            </w:r>
          </w:p>
        </w:tc>
        <w:tc>
          <w:tcPr>
            <w:tcW w:w="3544" w:type="dxa"/>
          </w:tcPr>
          <w:p w14:paraId="2D15BB09" w14:textId="1D130613" w:rsidR="006028A4" w:rsidRPr="007F54A9" w:rsidRDefault="00E03EC0" w:rsidP="006517F7">
            <w:pPr>
              <w:pStyle w:val="text"/>
            </w:pPr>
            <w:r>
              <w:t xml:space="preserve">2 weeks on </w:t>
            </w:r>
            <w:r w:rsidR="006517F7">
              <w:t xml:space="preserve">from </w:t>
            </w:r>
            <w:r>
              <w:t>item 1</w:t>
            </w:r>
          </w:p>
        </w:tc>
        <w:tc>
          <w:tcPr>
            <w:tcW w:w="2825" w:type="dxa"/>
          </w:tcPr>
          <w:p w14:paraId="35B51991" w14:textId="75496041" w:rsidR="006028A4" w:rsidRPr="007F54A9" w:rsidRDefault="002F4149" w:rsidP="006517F7">
            <w:pPr>
              <w:pStyle w:val="text"/>
            </w:pPr>
            <w:r>
              <w:t>Project Team</w:t>
            </w:r>
          </w:p>
        </w:tc>
      </w:tr>
      <w:tr w:rsidR="006028A4" w:rsidRPr="007F54A9" w14:paraId="16DDB77C" w14:textId="77777777" w:rsidTr="006517F7">
        <w:tc>
          <w:tcPr>
            <w:tcW w:w="4104" w:type="dxa"/>
          </w:tcPr>
          <w:p w14:paraId="1EC3D953" w14:textId="47F21883" w:rsidR="006028A4" w:rsidRPr="007F54A9" w:rsidRDefault="00E03EC0" w:rsidP="006517F7">
            <w:pPr>
              <w:pStyle w:val="text"/>
            </w:pPr>
            <w:r w:rsidRPr="0051254E">
              <w:rPr>
                <w:rFonts w:cs="Arial"/>
                <w:iCs/>
                <w:szCs w:val="20"/>
                <w:lang w:eastAsia="en-AU"/>
              </w:rPr>
              <w:t>Current work practices and procedures</w:t>
            </w:r>
          </w:p>
        </w:tc>
        <w:tc>
          <w:tcPr>
            <w:tcW w:w="3544" w:type="dxa"/>
          </w:tcPr>
          <w:p w14:paraId="5A750F1B" w14:textId="21F1460F" w:rsidR="006028A4" w:rsidRPr="007F54A9" w:rsidRDefault="00E03EC0" w:rsidP="006517F7">
            <w:pPr>
              <w:pStyle w:val="text"/>
            </w:pPr>
            <w:r>
              <w:t xml:space="preserve">3 weeks on </w:t>
            </w:r>
            <w:r w:rsidR="006517F7">
              <w:t xml:space="preserve">from </w:t>
            </w:r>
            <w:r>
              <w:t>item 2</w:t>
            </w:r>
          </w:p>
        </w:tc>
        <w:tc>
          <w:tcPr>
            <w:tcW w:w="2825" w:type="dxa"/>
          </w:tcPr>
          <w:p w14:paraId="698C6EDD" w14:textId="77777777" w:rsidR="006517F7" w:rsidRDefault="002F4149" w:rsidP="006517F7">
            <w:pPr>
              <w:pStyle w:val="text"/>
            </w:pPr>
            <w:r>
              <w:t>Project Team</w:t>
            </w:r>
          </w:p>
          <w:p w14:paraId="57D1635C" w14:textId="0B7877C2" w:rsidR="006028A4" w:rsidRPr="007F54A9" w:rsidRDefault="002F4149" w:rsidP="006517F7">
            <w:pPr>
              <w:pStyle w:val="text"/>
            </w:pPr>
            <w:r>
              <w:t>Internal WHS Professionals</w:t>
            </w:r>
          </w:p>
        </w:tc>
      </w:tr>
      <w:tr w:rsidR="006028A4" w:rsidRPr="007F54A9" w14:paraId="3F384E4E" w14:textId="77777777" w:rsidTr="006517F7">
        <w:tc>
          <w:tcPr>
            <w:tcW w:w="4104" w:type="dxa"/>
          </w:tcPr>
          <w:p w14:paraId="52D4DB93" w14:textId="580F141A" w:rsidR="006028A4" w:rsidRPr="007F54A9" w:rsidRDefault="00E03EC0" w:rsidP="006517F7">
            <w:pPr>
              <w:pStyle w:val="text"/>
            </w:pPr>
            <w:r w:rsidRPr="0051254E">
              <w:rPr>
                <w:rFonts w:cs="Arial"/>
                <w:iCs/>
                <w:szCs w:val="20"/>
                <w:lang w:eastAsia="en-AU"/>
              </w:rPr>
              <w:t>Legislation Internal systems review</w:t>
            </w:r>
          </w:p>
        </w:tc>
        <w:tc>
          <w:tcPr>
            <w:tcW w:w="3544" w:type="dxa"/>
          </w:tcPr>
          <w:p w14:paraId="4AF873D6" w14:textId="0B7F1CB3" w:rsidR="006028A4" w:rsidRPr="007F54A9" w:rsidRDefault="00E03EC0" w:rsidP="006517F7">
            <w:pPr>
              <w:pStyle w:val="text"/>
            </w:pPr>
            <w:r>
              <w:t xml:space="preserve">2 weeks on </w:t>
            </w:r>
            <w:r w:rsidR="006517F7">
              <w:t xml:space="preserve">from </w:t>
            </w:r>
            <w:r>
              <w:t>item 3</w:t>
            </w:r>
          </w:p>
        </w:tc>
        <w:tc>
          <w:tcPr>
            <w:tcW w:w="2825" w:type="dxa"/>
          </w:tcPr>
          <w:p w14:paraId="3880C5FD" w14:textId="124F70D9" w:rsidR="006028A4" w:rsidRPr="007F54A9" w:rsidRDefault="002F4149" w:rsidP="006517F7">
            <w:pPr>
              <w:pStyle w:val="text"/>
            </w:pPr>
            <w:r>
              <w:t>Internal WHS Professionals</w:t>
            </w:r>
          </w:p>
        </w:tc>
      </w:tr>
      <w:tr w:rsidR="006028A4" w:rsidRPr="007F54A9" w14:paraId="256545A9" w14:textId="77777777" w:rsidTr="006517F7">
        <w:tc>
          <w:tcPr>
            <w:tcW w:w="4104" w:type="dxa"/>
          </w:tcPr>
          <w:p w14:paraId="6E20E68B" w14:textId="3553CAB7" w:rsidR="006028A4" w:rsidRPr="007F54A9" w:rsidRDefault="00E03EC0" w:rsidP="006517F7">
            <w:pPr>
              <w:pStyle w:val="text"/>
            </w:pPr>
            <w:r w:rsidRPr="0051254E">
              <w:rPr>
                <w:szCs w:val="20"/>
                <w:lang w:val="fr-FR"/>
              </w:rPr>
              <w:t>Finalise Schedule</w:t>
            </w:r>
          </w:p>
        </w:tc>
        <w:tc>
          <w:tcPr>
            <w:tcW w:w="3544" w:type="dxa"/>
          </w:tcPr>
          <w:p w14:paraId="7F394506" w14:textId="385E1966" w:rsidR="006028A4" w:rsidRPr="007F54A9" w:rsidRDefault="00E03EC0" w:rsidP="006517F7">
            <w:pPr>
              <w:pStyle w:val="text"/>
            </w:pPr>
            <w:r>
              <w:t xml:space="preserve">2 weeks on </w:t>
            </w:r>
            <w:r w:rsidR="006517F7">
              <w:t xml:space="preserve">from </w:t>
            </w:r>
            <w:r>
              <w:t>item 4</w:t>
            </w:r>
          </w:p>
        </w:tc>
        <w:tc>
          <w:tcPr>
            <w:tcW w:w="2825" w:type="dxa"/>
          </w:tcPr>
          <w:p w14:paraId="5319F1FC" w14:textId="074DD016" w:rsidR="006028A4" w:rsidRPr="007F54A9" w:rsidRDefault="002F4149" w:rsidP="006517F7">
            <w:pPr>
              <w:pStyle w:val="text"/>
            </w:pPr>
            <w:r>
              <w:t>Project Manager</w:t>
            </w:r>
          </w:p>
        </w:tc>
      </w:tr>
      <w:tr w:rsidR="006028A4" w:rsidRPr="007F54A9" w14:paraId="0E8BF8D7" w14:textId="77777777" w:rsidTr="006517F7">
        <w:tc>
          <w:tcPr>
            <w:tcW w:w="4104" w:type="dxa"/>
          </w:tcPr>
          <w:p w14:paraId="392E3A90" w14:textId="4B790CE5" w:rsidR="006028A4" w:rsidRPr="007F54A9" w:rsidRDefault="00E03EC0" w:rsidP="006517F7">
            <w:pPr>
              <w:pStyle w:val="text"/>
            </w:pPr>
            <w:r w:rsidRPr="0051254E">
              <w:rPr>
                <w:rFonts w:cs="Arial"/>
                <w:iCs/>
                <w:szCs w:val="20"/>
                <w:lang w:eastAsia="en-AU"/>
              </w:rPr>
              <w:t>Key stakeholder engagement</w:t>
            </w:r>
          </w:p>
        </w:tc>
        <w:tc>
          <w:tcPr>
            <w:tcW w:w="3544" w:type="dxa"/>
          </w:tcPr>
          <w:p w14:paraId="3D897BCE" w14:textId="1059AAFF" w:rsidR="006028A4" w:rsidRPr="007F54A9" w:rsidRDefault="002F4149" w:rsidP="006517F7">
            <w:pPr>
              <w:pStyle w:val="text"/>
            </w:pPr>
            <w:r>
              <w:t xml:space="preserve">2 weeks on </w:t>
            </w:r>
            <w:r w:rsidR="006517F7">
              <w:t xml:space="preserve">from </w:t>
            </w:r>
            <w:r>
              <w:t>item 5</w:t>
            </w:r>
          </w:p>
        </w:tc>
        <w:tc>
          <w:tcPr>
            <w:tcW w:w="2825" w:type="dxa"/>
          </w:tcPr>
          <w:p w14:paraId="65DBB005" w14:textId="77777777" w:rsidR="006517F7" w:rsidRDefault="002F4149" w:rsidP="006517F7">
            <w:pPr>
              <w:pStyle w:val="text"/>
            </w:pPr>
            <w:r>
              <w:t>Project Manager</w:t>
            </w:r>
          </w:p>
          <w:p w14:paraId="5E5F7157" w14:textId="6DE514C9" w:rsidR="006028A4" w:rsidRPr="007F54A9" w:rsidRDefault="002F4149" w:rsidP="006517F7">
            <w:pPr>
              <w:pStyle w:val="text"/>
            </w:pPr>
            <w:r>
              <w:t>Project Sponsor</w:t>
            </w:r>
          </w:p>
        </w:tc>
      </w:tr>
      <w:tr w:rsidR="006028A4" w:rsidRPr="007F54A9" w14:paraId="2BEFB319" w14:textId="77777777" w:rsidTr="006517F7">
        <w:tc>
          <w:tcPr>
            <w:tcW w:w="4104" w:type="dxa"/>
          </w:tcPr>
          <w:p w14:paraId="2AD6089A" w14:textId="46A36EBB" w:rsidR="006028A4" w:rsidRPr="007F54A9" w:rsidRDefault="00E03EC0" w:rsidP="006517F7">
            <w:pPr>
              <w:pStyle w:val="text"/>
            </w:pPr>
            <w:r w:rsidRPr="0051254E">
              <w:rPr>
                <w:rFonts w:cs="Arial"/>
                <w:iCs/>
                <w:szCs w:val="20"/>
                <w:lang w:eastAsia="en-AU"/>
              </w:rPr>
              <w:t>Project resourcing and readiness</w:t>
            </w:r>
          </w:p>
        </w:tc>
        <w:tc>
          <w:tcPr>
            <w:tcW w:w="3544" w:type="dxa"/>
          </w:tcPr>
          <w:p w14:paraId="7014D422" w14:textId="64C34277" w:rsidR="006028A4" w:rsidRPr="007F54A9" w:rsidRDefault="002F4149" w:rsidP="006517F7">
            <w:pPr>
              <w:pStyle w:val="text"/>
            </w:pPr>
            <w:r>
              <w:t xml:space="preserve">4 weeks on </w:t>
            </w:r>
            <w:r w:rsidR="006517F7">
              <w:t xml:space="preserve">from </w:t>
            </w:r>
            <w:r>
              <w:t>item 6</w:t>
            </w:r>
          </w:p>
        </w:tc>
        <w:tc>
          <w:tcPr>
            <w:tcW w:w="2825" w:type="dxa"/>
          </w:tcPr>
          <w:p w14:paraId="6A1B1489" w14:textId="08204878" w:rsidR="006028A4" w:rsidRPr="007F54A9" w:rsidRDefault="002F4149" w:rsidP="006517F7">
            <w:pPr>
              <w:pStyle w:val="text"/>
            </w:pPr>
            <w:r>
              <w:t>Project Manager</w:t>
            </w:r>
          </w:p>
        </w:tc>
      </w:tr>
      <w:tr w:rsidR="006028A4" w:rsidRPr="007F54A9" w14:paraId="3533B57A" w14:textId="77777777" w:rsidTr="006517F7">
        <w:tc>
          <w:tcPr>
            <w:tcW w:w="4104" w:type="dxa"/>
          </w:tcPr>
          <w:p w14:paraId="25B68C11" w14:textId="7605779D" w:rsidR="006028A4" w:rsidRPr="007F54A9" w:rsidRDefault="00E03EC0" w:rsidP="006517F7">
            <w:pPr>
              <w:pStyle w:val="text"/>
            </w:pPr>
            <w:r w:rsidRPr="0051254E">
              <w:rPr>
                <w:rFonts w:cs="Arial"/>
                <w:iCs/>
                <w:szCs w:val="20"/>
                <w:lang w:eastAsia="en-AU"/>
              </w:rPr>
              <w:t>Project launch and roll out</w:t>
            </w:r>
          </w:p>
        </w:tc>
        <w:tc>
          <w:tcPr>
            <w:tcW w:w="3544" w:type="dxa"/>
          </w:tcPr>
          <w:p w14:paraId="672834AD" w14:textId="31D9B835" w:rsidR="006028A4" w:rsidRPr="007F54A9" w:rsidRDefault="002F4149" w:rsidP="006517F7">
            <w:pPr>
              <w:pStyle w:val="text"/>
            </w:pPr>
            <w:r>
              <w:t xml:space="preserve">2 weeks on </w:t>
            </w:r>
            <w:r w:rsidR="006517F7">
              <w:t xml:space="preserve">from </w:t>
            </w:r>
            <w:r>
              <w:t>item 7</w:t>
            </w:r>
          </w:p>
        </w:tc>
        <w:tc>
          <w:tcPr>
            <w:tcW w:w="2825" w:type="dxa"/>
          </w:tcPr>
          <w:p w14:paraId="3287AFA6" w14:textId="77777777" w:rsidR="006517F7" w:rsidRDefault="002F4149" w:rsidP="006517F7">
            <w:pPr>
              <w:pStyle w:val="text"/>
            </w:pPr>
            <w:r>
              <w:t>Project Manager</w:t>
            </w:r>
          </w:p>
          <w:p w14:paraId="0C79BC26" w14:textId="71D128FE" w:rsidR="006028A4" w:rsidRPr="007F54A9" w:rsidRDefault="002F4149" w:rsidP="006517F7">
            <w:pPr>
              <w:pStyle w:val="text"/>
            </w:pPr>
            <w:r>
              <w:t>Project Team</w:t>
            </w:r>
          </w:p>
        </w:tc>
      </w:tr>
      <w:tr w:rsidR="00E03EC0" w:rsidRPr="007F54A9" w14:paraId="161FD84F" w14:textId="77777777" w:rsidTr="006517F7">
        <w:tc>
          <w:tcPr>
            <w:tcW w:w="4104" w:type="dxa"/>
          </w:tcPr>
          <w:p w14:paraId="4E2EBFE8" w14:textId="44929268" w:rsidR="00E03EC0" w:rsidRPr="0051254E" w:rsidRDefault="00E03EC0" w:rsidP="006517F7">
            <w:pPr>
              <w:pStyle w:val="text"/>
              <w:rPr>
                <w:rFonts w:cs="Arial"/>
                <w:iCs/>
                <w:szCs w:val="20"/>
                <w:lang w:eastAsia="en-AU"/>
              </w:rPr>
            </w:pPr>
            <w:r w:rsidRPr="0051254E">
              <w:rPr>
                <w:rFonts w:cs="Arial"/>
                <w:iCs/>
                <w:szCs w:val="20"/>
                <w:lang w:eastAsia="en-AU"/>
              </w:rPr>
              <w:t>Hazard Identification</w:t>
            </w:r>
          </w:p>
        </w:tc>
        <w:tc>
          <w:tcPr>
            <w:tcW w:w="3544" w:type="dxa"/>
          </w:tcPr>
          <w:p w14:paraId="72850CCE" w14:textId="087C8F17" w:rsidR="00E03EC0" w:rsidRPr="007F54A9" w:rsidRDefault="002F4149" w:rsidP="006517F7">
            <w:pPr>
              <w:pStyle w:val="text"/>
            </w:pPr>
            <w:r>
              <w:t xml:space="preserve">3 weeks on </w:t>
            </w:r>
            <w:r w:rsidR="006517F7">
              <w:t xml:space="preserve">from </w:t>
            </w:r>
            <w:r>
              <w:t>item 8</w:t>
            </w:r>
          </w:p>
        </w:tc>
        <w:tc>
          <w:tcPr>
            <w:tcW w:w="2825" w:type="dxa"/>
          </w:tcPr>
          <w:p w14:paraId="2EBB69DD" w14:textId="77777777" w:rsidR="006517F7" w:rsidRDefault="002F4149" w:rsidP="006517F7">
            <w:pPr>
              <w:pStyle w:val="text"/>
            </w:pPr>
            <w:r>
              <w:t>Project Team</w:t>
            </w:r>
          </w:p>
          <w:p w14:paraId="75493FC1" w14:textId="06C14BC8" w:rsidR="00E03EC0" w:rsidRPr="007F54A9" w:rsidRDefault="002F4149" w:rsidP="006517F7">
            <w:pPr>
              <w:pStyle w:val="text"/>
            </w:pPr>
            <w:r>
              <w:t>Internal WHS Professionals</w:t>
            </w:r>
          </w:p>
        </w:tc>
      </w:tr>
      <w:tr w:rsidR="00E03EC0" w:rsidRPr="007F54A9" w14:paraId="2353F60A" w14:textId="77777777" w:rsidTr="006517F7">
        <w:tc>
          <w:tcPr>
            <w:tcW w:w="4104" w:type="dxa"/>
          </w:tcPr>
          <w:p w14:paraId="345E6613" w14:textId="4BB716FC" w:rsidR="00E03EC0" w:rsidRPr="0051254E" w:rsidRDefault="00E03EC0" w:rsidP="006517F7">
            <w:pPr>
              <w:pStyle w:val="text"/>
              <w:rPr>
                <w:rFonts w:cs="Arial"/>
                <w:iCs/>
                <w:szCs w:val="20"/>
                <w:lang w:eastAsia="en-AU"/>
              </w:rPr>
            </w:pPr>
            <w:r w:rsidRPr="0051254E">
              <w:rPr>
                <w:rFonts w:cs="Arial"/>
                <w:iCs/>
                <w:szCs w:val="20"/>
                <w:lang w:eastAsia="en-AU"/>
              </w:rPr>
              <w:t>Participation process design</w:t>
            </w:r>
          </w:p>
        </w:tc>
        <w:tc>
          <w:tcPr>
            <w:tcW w:w="3544" w:type="dxa"/>
          </w:tcPr>
          <w:p w14:paraId="247EBB46" w14:textId="2D8A23EC" w:rsidR="00E03EC0" w:rsidRPr="007F54A9" w:rsidRDefault="002F4149" w:rsidP="006517F7">
            <w:pPr>
              <w:pStyle w:val="text"/>
            </w:pPr>
            <w:r>
              <w:t xml:space="preserve">6 weeks on </w:t>
            </w:r>
            <w:r w:rsidR="006517F7">
              <w:t xml:space="preserve">from </w:t>
            </w:r>
            <w:r>
              <w:t>item 9</w:t>
            </w:r>
          </w:p>
        </w:tc>
        <w:tc>
          <w:tcPr>
            <w:tcW w:w="2825" w:type="dxa"/>
          </w:tcPr>
          <w:p w14:paraId="44CD5994" w14:textId="77777777" w:rsidR="006517F7" w:rsidRDefault="002F4149" w:rsidP="006517F7">
            <w:pPr>
              <w:pStyle w:val="text"/>
            </w:pPr>
            <w:r>
              <w:t>Project Manager</w:t>
            </w:r>
          </w:p>
          <w:p w14:paraId="2CE33423" w14:textId="2E238ACC" w:rsidR="00E03EC0" w:rsidRPr="007F54A9" w:rsidRDefault="006517F7" w:rsidP="006517F7">
            <w:pPr>
              <w:pStyle w:val="text"/>
            </w:pPr>
            <w:r>
              <w:t>P</w:t>
            </w:r>
            <w:r w:rsidR="002F4149">
              <w:t>roject Team</w:t>
            </w:r>
          </w:p>
        </w:tc>
      </w:tr>
      <w:tr w:rsidR="00E03EC0" w:rsidRPr="007F54A9" w14:paraId="2D6FF2BF" w14:textId="77777777" w:rsidTr="006517F7">
        <w:tc>
          <w:tcPr>
            <w:tcW w:w="4104" w:type="dxa"/>
          </w:tcPr>
          <w:p w14:paraId="2A996F87" w14:textId="002B7BCE" w:rsidR="00E03EC0" w:rsidRPr="0051254E" w:rsidRDefault="00E03EC0" w:rsidP="006517F7">
            <w:pPr>
              <w:pStyle w:val="text"/>
              <w:rPr>
                <w:rFonts w:cs="Arial"/>
                <w:iCs/>
                <w:szCs w:val="20"/>
                <w:lang w:eastAsia="en-AU"/>
              </w:rPr>
            </w:pPr>
            <w:r w:rsidRPr="0051254E">
              <w:rPr>
                <w:rFonts w:cs="Arial"/>
                <w:iCs/>
                <w:szCs w:val="20"/>
                <w:lang w:eastAsia="en-AU"/>
              </w:rPr>
              <w:t>External stakeholder process design</w:t>
            </w:r>
          </w:p>
        </w:tc>
        <w:tc>
          <w:tcPr>
            <w:tcW w:w="3544" w:type="dxa"/>
          </w:tcPr>
          <w:p w14:paraId="5B584F9B" w14:textId="2790E1EA" w:rsidR="00E03EC0" w:rsidRPr="007F54A9" w:rsidRDefault="002F4149" w:rsidP="006517F7">
            <w:pPr>
              <w:pStyle w:val="text"/>
            </w:pPr>
            <w:r>
              <w:t xml:space="preserve">8 weeks on </w:t>
            </w:r>
            <w:r w:rsidR="006517F7">
              <w:t xml:space="preserve">from </w:t>
            </w:r>
            <w:r>
              <w:t>item 10</w:t>
            </w:r>
          </w:p>
        </w:tc>
        <w:tc>
          <w:tcPr>
            <w:tcW w:w="2825" w:type="dxa"/>
          </w:tcPr>
          <w:p w14:paraId="56694E8E" w14:textId="77777777" w:rsidR="006517F7" w:rsidRDefault="002F4149" w:rsidP="006517F7">
            <w:pPr>
              <w:pStyle w:val="text"/>
            </w:pPr>
            <w:r>
              <w:t>Project Manager</w:t>
            </w:r>
          </w:p>
          <w:p w14:paraId="65F2C4AC" w14:textId="02EE6407" w:rsidR="00E03EC0" w:rsidRPr="007F54A9" w:rsidRDefault="002F4149" w:rsidP="006517F7">
            <w:pPr>
              <w:pStyle w:val="text"/>
            </w:pPr>
            <w:r>
              <w:t>Project Team</w:t>
            </w:r>
          </w:p>
        </w:tc>
      </w:tr>
      <w:tr w:rsidR="00E03EC0" w:rsidRPr="007F54A9" w14:paraId="1C971467" w14:textId="77777777" w:rsidTr="006517F7">
        <w:tc>
          <w:tcPr>
            <w:tcW w:w="4104" w:type="dxa"/>
          </w:tcPr>
          <w:p w14:paraId="36039B6C" w14:textId="55F1282D" w:rsidR="00E03EC0" w:rsidRPr="0051254E" w:rsidRDefault="00E03EC0" w:rsidP="006517F7">
            <w:pPr>
              <w:pStyle w:val="text"/>
              <w:rPr>
                <w:rFonts w:cs="Arial"/>
                <w:iCs/>
                <w:szCs w:val="20"/>
                <w:lang w:eastAsia="en-AU"/>
              </w:rPr>
            </w:pPr>
            <w:r w:rsidRPr="0051254E">
              <w:rPr>
                <w:rFonts w:cs="Arial"/>
                <w:iCs/>
                <w:szCs w:val="20"/>
                <w:lang w:eastAsia="en-AU"/>
              </w:rPr>
              <w:t>Reporting and monitoring process design</w:t>
            </w:r>
          </w:p>
        </w:tc>
        <w:tc>
          <w:tcPr>
            <w:tcW w:w="3544" w:type="dxa"/>
          </w:tcPr>
          <w:p w14:paraId="436E559A" w14:textId="7C3784ED" w:rsidR="00E03EC0" w:rsidRPr="007F54A9" w:rsidRDefault="002F4149" w:rsidP="006517F7">
            <w:pPr>
              <w:pStyle w:val="text"/>
            </w:pPr>
            <w:r>
              <w:t xml:space="preserve">4 weeks on </w:t>
            </w:r>
            <w:r w:rsidR="006517F7">
              <w:t xml:space="preserve">from </w:t>
            </w:r>
            <w:r>
              <w:t>item 11</w:t>
            </w:r>
          </w:p>
        </w:tc>
        <w:tc>
          <w:tcPr>
            <w:tcW w:w="2825" w:type="dxa"/>
          </w:tcPr>
          <w:p w14:paraId="7AD6C6D7" w14:textId="20EF8334" w:rsidR="00E03EC0" w:rsidRPr="007F54A9" w:rsidRDefault="002F4149" w:rsidP="006517F7">
            <w:pPr>
              <w:pStyle w:val="text"/>
            </w:pPr>
            <w:r>
              <w:t>Project Manager</w:t>
            </w:r>
          </w:p>
        </w:tc>
      </w:tr>
      <w:tr w:rsidR="00E03EC0" w:rsidRPr="007F54A9" w14:paraId="1F4AD0E0" w14:textId="77777777" w:rsidTr="006517F7">
        <w:tc>
          <w:tcPr>
            <w:tcW w:w="4104" w:type="dxa"/>
          </w:tcPr>
          <w:p w14:paraId="71610CBE" w14:textId="6CAE37E3" w:rsidR="00E03EC0" w:rsidRPr="0051254E" w:rsidRDefault="00E03EC0" w:rsidP="006517F7">
            <w:pPr>
              <w:pStyle w:val="text"/>
              <w:rPr>
                <w:rFonts w:cs="Arial"/>
                <w:iCs/>
                <w:szCs w:val="20"/>
                <w:lang w:eastAsia="en-AU"/>
              </w:rPr>
            </w:pPr>
            <w:r w:rsidRPr="0051254E">
              <w:rPr>
                <w:rFonts w:cs="Arial"/>
                <w:iCs/>
                <w:szCs w:val="20"/>
                <w:lang w:eastAsia="en-AU"/>
              </w:rPr>
              <w:t>Training and Induction program design</w:t>
            </w:r>
          </w:p>
        </w:tc>
        <w:tc>
          <w:tcPr>
            <w:tcW w:w="3544" w:type="dxa"/>
          </w:tcPr>
          <w:p w14:paraId="3332CD49" w14:textId="78F37DC4" w:rsidR="00E03EC0" w:rsidRPr="007F54A9" w:rsidRDefault="002F4149" w:rsidP="006517F7">
            <w:pPr>
              <w:pStyle w:val="text"/>
            </w:pPr>
            <w:r>
              <w:t xml:space="preserve">4 weeks on </w:t>
            </w:r>
            <w:r w:rsidR="006517F7">
              <w:t xml:space="preserve">from </w:t>
            </w:r>
            <w:r>
              <w:t>item 12</w:t>
            </w:r>
          </w:p>
        </w:tc>
        <w:tc>
          <w:tcPr>
            <w:tcW w:w="2825" w:type="dxa"/>
          </w:tcPr>
          <w:p w14:paraId="6278B665" w14:textId="77777777" w:rsidR="006517F7" w:rsidRDefault="002F4149" w:rsidP="006517F7">
            <w:pPr>
              <w:pStyle w:val="text"/>
            </w:pPr>
            <w:r>
              <w:t>Project Team</w:t>
            </w:r>
          </w:p>
          <w:p w14:paraId="3EFA3187" w14:textId="0A1DC2A2" w:rsidR="00E03EC0" w:rsidRPr="007F54A9" w:rsidRDefault="002F4149" w:rsidP="006517F7">
            <w:pPr>
              <w:pStyle w:val="text"/>
            </w:pPr>
            <w:r>
              <w:t>Internal WHS Professionals</w:t>
            </w:r>
          </w:p>
        </w:tc>
      </w:tr>
      <w:tr w:rsidR="00E03EC0" w:rsidRPr="007F54A9" w14:paraId="625D309B" w14:textId="77777777" w:rsidTr="006517F7">
        <w:tc>
          <w:tcPr>
            <w:tcW w:w="4104" w:type="dxa"/>
          </w:tcPr>
          <w:p w14:paraId="787729F2" w14:textId="0FBEFCA4" w:rsidR="00E03EC0" w:rsidRPr="0051254E" w:rsidRDefault="00E03EC0" w:rsidP="006517F7">
            <w:pPr>
              <w:pStyle w:val="text"/>
              <w:rPr>
                <w:rFonts w:cs="Arial"/>
                <w:iCs/>
                <w:szCs w:val="20"/>
                <w:lang w:eastAsia="en-AU"/>
              </w:rPr>
            </w:pPr>
            <w:r w:rsidRPr="0051254E">
              <w:rPr>
                <w:rFonts w:cs="Arial"/>
                <w:iCs/>
                <w:szCs w:val="20"/>
                <w:lang w:eastAsia="en-AU"/>
              </w:rPr>
              <w:t>WHSMS gap analysis</w:t>
            </w:r>
          </w:p>
        </w:tc>
        <w:tc>
          <w:tcPr>
            <w:tcW w:w="3544" w:type="dxa"/>
          </w:tcPr>
          <w:p w14:paraId="0E911B69" w14:textId="302CCA34" w:rsidR="00E03EC0" w:rsidRPr="007F54A9" w:rsidRDefault="002F4149" w:rsidP="006517F7">
            <w:pPr>
              <w:pStyle w:val="text"/>
            </w:pPr>
            <w:r>
              <w:t xml:space="preserve">3 weeks on </w:t>
            </w:r>
            <w:r w:rsidR="006517F7">
              <w:t xml:space="preserve">from </w:t>
            </w:r>
            <w:r>
              <w:t>item 13</w:t>
            </w:r>
          </w:p>
        </w:tc>
        <w:tc>
          <w:tcPr>
            <w:tcW w:w="2825" w:type="dxa"/>
          </w:tcPr>
          <w:p w14:paraId="6FD53B9F" w14:textId="43AE4586" w:rsidR="00E03EC0" w:rsidRPr="007F54A9" w:rsidRDefault="002F4149" w:rsidP="006517F7">
            <w:pPr>
              <w:pStyle w:val="text"/>
            </w:pPr>
            <w:r>
              <w:t>Internal WHS Professionals</w:t>
            </w:r>
          </w:p>
        </w:tc>
      </w:tr>
      <w:tr w:rsidR="00E03EC0" w:rsidRPr="007F54A9" w14:paraId="5DE9E6D1" w14:textId="77777777" w:rsidTr="006517F7">
        <w:tc>
          <w:tcPr>
            <w:tcW w:w="4104" w:type="dxa"/>
          </w:tcPr>
          <w:p w14:paraId="2573DE5B" w14:textId="0F5AB606" w:rsidR="00E03EC0" w:rsidRPr="0051254E" w:rsidRDefault="00E03EC0" w:rsidP="006517F7">
            <w:pPr>
              <w:pStyle w:val="text"/>
              <w:rPr>
                <w:rFonts w:cs="Arial"/>
                <w:iCs/>
                <w:szCs w:val="20"/>
                <w:lang w:eastAsia="en-AU"/>
              </w:rPr>
            </w:pPr>
            <w:r w:rsidRPr="0051254E">
              <w:rPr>
                <w:rFonts w:cs="Arial"/>
                <w:iCs/>
                <w:szCs w:val="20"/>
                <w:lang w:eastAsia="en-AU"/>
              </w:rPr>
              <w:t>Client final sign off and approval</w:t>
            </w:r>
          </w:p>
        </w:tc>
        <w:tc>
          <w:tcPr>
            <w:tcW w:w="3544" w:type="dxa"/>
          </w:tcPr>
          <w:p w14:paraId="6925FE55" w14:textId="41560C6D" w:rsidR="00E03EC0" w:rsidRPr="007F54A9" w:rsidRDefault="002F4149" w:rsidP="006517F7">
            <w:pPr>
              <w:pStyle w:val="text"/>
            </w:pPr>
            <w:r>
              <w:t xml:space="preserve">3 weeks on </w:t>
            </w:r>
            <w:r w:rsidR="006517F7">
              <w:t xml:space="preserve">from </w:t>
            </w:r>
            <w:r>
              <w:t>item 14</w:t>
            </w:r>
          </w:p>
        </w:tc>
        <w:tc>
          <w:tcPr>
            <w:tcW w:w="2825" w:type="dxa"/>
          </w:tcPr>
          <w:p w14:paraId="719AE256" w14:textId="1620D770" w:rsidR="00E03EC0" w:rsidRPr="007F54A9" w:rsidRDefault="002F4149" w:rsidP="006517F7">
            <w:pPr>
              <w:pStyle w:val="text"/>
            </w:pPr>
            <w:r>
              <w:t>Project Sponsor</w:t>
            </w:r>
          </w:p>
        </w:tc>
      </w:tr>
      <w:tr w:rsidR="00E03EC0" w:rsidRPr="007F54A9" w14:paraId="594E80B6" w14:textId="77777777" w:rsidTr="006517F7">
        <w:tc>
          <w:tcPr>
            <w:tcW w:w="4104" w:type="dxa"/>
          </w:tcPr>
          <w:p w14:paraId="58FF5339" w14:textId="750FE49D" w:rsidR="00E03EC0" w:rsidRPr="0051254E" w:rsidRDefault="00E03EC0" w:rsidP="006517F7">
            <w:pPr>
              <w:pStyle w:val="text"/>
              <w:rPr>
                <w:rFonts w:cs="Arial"/>
                <w:iCs/>
                <w:szCs w:val="20"/>
                <w:lang w:eastAsia="en-AU"/>
              </w:rPr>
            </w:pPr>
            <w:r w:rsidRPr="0051254E">
              <w:rPr>
                <w:rFonts w:cs="Arial"/>
                <w:iCs/>
                <w:szCs w:val="20"/>
                <w:lang w:eastAsia="en-AU"/>
              </w:rPr>
              <w:lastRenderedPageBreak/>
              <w:t>WHSMS implementation program</w:t>
            </w:r>
          </w:p>
        </w:tc>
        <w:tc>
          <w:tcPr>
            <w:tcW w:w="3544" w:type="dxa"/>
          </w:tcPr>
          <w:p w14:paraId="56289F7A" w14:textId="1D277BC7" w:rsidR="00E03EC0" w:rsidRPr="007F54A9" w:rsidRDefault="002F4149" w:rsidP="006517F7">
            <w:pPr>
              <w:pStyle w:val="text"/>
            </w:pPr>
            <w:r>
              <w:t xml:space="preserve">6 weeks on </w:t>
            </w:r>
            <w:r w:rsidR="006517F7">
              <w:t xml:space="preserve">from </w:t>
            </w:r>
            <w:r>
              <w:t>item 15</w:t>
            </w:r>
          </w:p>
        </w:tc>
        <w:tc>
          <w:tcPr>
            <w:tcW w:w="2825" w:type="dxa"/>
          </w:tcPr>
          <w:p w14:paraId="1E8311F0" w14:textId="77777777" w:rsidR="006517F7" w:rsidRDefault="002F4149" w:rsidP="006517F7">
            <w:pPr>
              <w:pStyle w:val="text"/>
            </w:pPr>
            <w:r>
              <w:t>Project Manager</w:t>
            </w:r>
          </w:p>
          <w:p w14:paraId="6F7AE921" w14:textId="544BDB2E" w:rsidR="00E03EC0" w:rsidRPr="007F54A9" w:rsidRDefault="002F4149" w:rsidP="006517F7">
            <w:pPr>
              <w:pStyle w:val="text"/>
            </w:pPr>
            <w:r>
              <w:t>Internal WHS Professionals</w:t>
            </w:r>
          </w:p>
        </w:tc>
      </w:tr>
    </w:tbl>
    <w:p w14:paraId="116C1049" w14:textId="51C438EF" w:rsidR="006028A4" w:rsidRPr="007F54A9" w:rsidRDefault="006028A4" w:rsidP="006028A4">
      <w:pPr>
        <w:pStyle w:val="H2"/>
      </w:pPr>
      <w:r w:rsidRPr="007F54A9">
        <w:t>Resource plan</w:t>
      </w:r>
    </w:p>
    <w:tbl>
      <w:tblPr>
        <w:tblStyle w:val="bizops1"/>
        <w:tblW w:w="0" w:type="auto"/>
        <w:tblLook w:val="01E0" w:firstRow="1" w:lastRow="1" w:firstColumn="1" w:lastColumn="1" w:noHBand="0" w:noVBand="0"/>
      </w:tblPr>
      <w:tblGrid>
        <w:gridCol w:w="6117"/>
        <w:gridCol w:w="2319"/>
      </w:tblGrid>
      <w:tr w:rsidR="002F4149" w:rsidRPr="007F54A9" w14:paraId="44DEC0CC" w14:textId="77777777" w:rsidTr="004E582A">
        <w:trPr>
          <w:cnfStyle w:val="100000000000" w:firstRow="1" w:lastRow="0" w:firstColumn="0" w:lastColumn="0" w:oddVBand="0" w:evenVBand="0" w:oddHBand="0" w:evenHBand="0" w:firstRowFirstColumn="0" w:firstRowLastColumn="0" w:lastRowFirstColumn="0" w:lastRowLastColumn="0"/>
        </w:trPr>
        <w:tc>
          <w:tcPr>
            <w:tcW w:w="7561" w:type="dxa"/>
          </w:tcPr>
          <w:p w14:paraId="79B97D5C" w14:textId="77777777" w:rsidR="002F4149" w:rsidRPr="00C17306" w:rsidRDefault="002F4149" w:rsidP="006517F7">
            <w:pPr>
              <w:pStyle w:val="text"/>
              <w:rPr>
                <w:b w:val="0"/>
              </w:rPr>
            </w:pPr>
            <w:r w:rsidRPr="00C17306">
              <w:t>Deliverable/milestone/phase</w:t>
            </w:r>
          </w:p>
        </w:tc>
        <w:tc>
          <w:tcPr>
            <w:tcW w:w="2725" w:type="dxa"/>
          </w:tcPr>
          <w:p w14:paraId="5C0B1F24" w14:textId="77777777" w:rsidR="002F4149" w:rsidRPr="00C17306" w:rsidRDefault="002F4149" w:rsidP="006517F7">
            <w:pPr>
              <w:pStyle w:val="text"/>
              <w:rPr>
                <w:b w:val="0"/>
              </w:rPr>
            </w:pPr>
            <w:r w:rsidRPr="00C17306">
              <w:t>Resource</w:t>
            </w:r>
          </w:p>
        </w:tc>
      </w:tr>
      <w:tr w:rsidR="004E582A" w:rsidRPr="007F54A9" w14:paraId="00FE5558" w14:textId="77777777" w:rsidTr="004E582A">
        <w:tc>
          <w:tcPr>
            <w:tcW w:w="7561" w:type="dxa"/>
          </w:tcPr>
          <w:p w14:paraId="0AA3D4AF" w14:textId="23FFE08E" w:rsidR="004E582A" w:rsidRPr="007F54A9" w:rsidRDefault="004E582A" w:rsidP="004E582A">
            <w:pPr>
              <w:pStyle w:val="text"/>
            </w:pPr>
            <w:r w:rsidRPr="0051254E">
              <w:rPr>
                <w:rFonts w:cs="Arial"/>
                <w:iCs/>
                <w:szCs w:val="20"/>
                <w:lang w:eastAsia="en-AU"/>
              </w:rPr>
              <w:t>Project planning and scheduling</w:t>
            </w:r>
          </w:p>
        </w:tc>
        <w:tc>
          <w:tcPr>
            <w:tcW w:w="2725" w:type="dxa"/>
          </w:tcPr>
          <w:p w14:paraId="4A22E489" w14:textId="0AB8C3AD" w:rsidR="004E582A" w:rsidRPr="007F54A9" w:rsidRDefault="004E582A" w:rsidP="004E582A">
            <w:pPr>
              <w:pStyle w:val="text"/>
            </w:pPr>
            <w:r>
              <w:t>Project Manager</w:t>
            </w:r>
          </w:p>
        </w:tc>
      </w:tr>
      <w:tr w:rsidR="004E582A" w:rsidRPr="007F54A9" w14:paraId="1C0694F0" w14:textId="77777777" w:rsidTr="004E582A">
        <w:tc>
          <w:tcPr>
            <w:tcW w:w="7561" w:type="dxa"/>
          </w:tcPr>
          <w:p w14:paraId="381CC6FE" w14:textId="2A568061" w:rsidR="004E582A" w:rsidRPr="007F54A9" w:rsidRDefault="004E582A" w:rsidP="004E582A">
            <w:pPr>
              <w:pStyle w:val="text"/>
            </w:pPr>
            <w:r w:rsidRPr="0051254E">
              <w:rPr>
                <w:rFonts w:cs="Arial"/>
                <w:iCs/>
                <w:szCs w:val="20"/>
                <w:lang w:eastAsia="en-AU"/>
              </w:rPr>
              <w:t>Works review (internal &amp; external)</w:t>
            </w:r>
          </w:p>
        </w:tc>
        <w:tc>
          <w:tcPr>
            <w:tcW w:w="2725" w:type="dxa"/>
          </w:tcPr>
          <w:p w14:paraId="430AD6B1" w14:textId="02EC8835" w:rsidR="004E582A" w:rsidRPr="007F54A9" w:rsidRDefault="004E582A" w:rsidP="004E582A">
            <w:pPr>
              <w:pStyle w:val="text"/>
            </w:pPr>
            <w:r>
              <w:t>Internal WHS Professionals</w:t>
            </w:r>
          </w:p>
        </w:tc>
      </w:tr>
      <w:tr w:rsidR="004E582A" w:rsidRPr="007F54A9" w14:paraId="0D1E6CD5" w14:textId="77777777" w:rsidTr="004E582A">
        <w:tc>
          <w:tcPr>
            <w:tcW w:w="7561" w:type="dxa"/>
          </w:tcPr>
          <w:p w14:paraId="438C7196" w14:textId="5387C614" w:rsidR="004E582A" w:rsidRPr="007F54A9" w:rsidRDefault="004E582A" w:rsidP="004E582A">
            <w:pPr>
              <w:pStyle w:val="text"/>
            </w:pPr>
            <w:r w:rsidRPr="0051254E">
              <w:rPr>
                <w:rFonts w:cs="Arial"/>
                <w:iCs/>
                <w:szCs w:val="20"/>
                <w:lang w:eastAsia="en-AU"/>
              </w:rPr>
              <w:t>Current work practices and procedures</w:t>
            </w:r>
          </w:p>
        </w:tc>
        <w:tc>
          <w:tcPr>
            <w:tcW w:w="2725" w:type="dxa"/>
          </w:tcPr>
          <w:p w14:paraId="7DEE5C62" w14:textId="47321DD0" w:rsidR="004E582A" w:rsidRPr="007F54A9" w:rsidRDefault="004E582A" w:rsidP="004E582A">
            <w:pPr>
              <w:pStyle w:val="text"/>
            </w:pPr>
            <w:r>
              <w:t>Internal WHS Professionals</w:t>
            </w:r>
          </w:p>
        </w:tc>
      </w:tr>
      <w:tr w:rsidR="004E582A" w:rsidRPr="007F54A9" w14:paraId="38FF0F5A" w14:textId="77777777" w:rsidTr="004E582A">
        <w:tc>
          <w:tcPr>
            <w:tcW w:w="7561" w:type="dxa"/>
          </w:tcPr>
          <w:p w14:paraId="6341DCE0" w14:textId="1AC6D9FD" w:rsidR="004E582A" w:rsidRPr="007F54A9" w:rsidRDefault="004E582A" w:rsidP="004E582A">
            <w:pPr>
              <w:pStyle w:val="text"/>
            </w:pPr>
            <w:r w:rsidRPr="0051254E">
              <w:rPr>
                <w:rFonts w:cs="Arial"/>
                <w:iCs/>
                <w:szCs w:val="20"/>
                <w:lang w:eastAsia="en-AU"/>
              </w:rPr>
              <w:t>Legislation Internal systems review</w:t>
            </w:r>
          </w:p>
        </w:tc>
        <w:tc>
          <w:tcPr>
            <w:tcW w:w="2725" w:type="dxa"/>
          </w:tcPr>
          <w:p w14:paraId="70C371BC" w14:textId="48FC57AB" w:rsidR="004E582A" w:rsidRPr="007F54A9" w:rsidRDefault="00E8334D" w:rsidP="004E582A">
            <w:pPr>
              <w:pStyle w:val="text"/>
            </w:pPr>
            <w:r>
              <w:t>Internal WHS Professionals</w:t>
            </w:r>
          </w:p>
        </w:tc>
      </w:tr>
      <w:tr w:rsidR="004E582A" w:rsidRPr="007F54A9" w14:paraId="3C07F34C" w14:textId="77777777" w:rsidTr="004E582A">
        <w:tc>
          <w:tcPr>
            <w:tcW w:w="7561" w:type="dxa"/>
          </w:tcPr>
          <w:p w14:paraId="2BFCCF75" w14:textId="59A587E4" w:rsidR="004E582A" w:rsidRPr="007F54A9" w:rsidRDefault="004E582A" w:rsidP="004E582A">
            <w:pPr>
              <w:pStyle w:val="text"/>
            </w:pPr>
            <w:r w:rsidRPr="0051254E">
              <w:rPr>
                <w:szCs w:val="20"/>
                <w:lang w:val="fr-FR"/>
              </w:rPr>
              <w:t>Finalise Schedule</w:t>
            </w:r>
          </w:p>
        </w:tc>
        <w:tc>
          <w:tcPr>
            <w:tcW w:w="2725" w:type="dxa"/>
          </w:tcPr>
          <w:p w14:paraId="1CAF743A" w14:textId="39F9D970" w:rsidR="004E582A" w:rsidRPr="007F54A9" w:rsidRDefault="00E8334D" w:rsidP="004E582A">
            <w:pPr>
              <w:pStyle w:val="text"/>
            </w:pPr>
            <w:r>
              <w:t>Project Manager</w:t>
            </w:r>
          </w:p>
        </w:tc>
      </w:tr>
      <w:tr w:rsidR="004E582A" w:rsidRPr="007F54A9" w14:paraId="57345991" w14:textId="77777777" w:rsidTr="004E582A">
        <w:tc>
          <w:tcPr>
            <w:tcW w:w="7561" w:type="dxa"/>
          </w:tcPr>
          <w:p w14:paraId="180D6CB3" w14:textId="3E5B0C85" w:rsidR="004E582A" w:rsidRPr="007F54A9" w:rsidRDefault="004E582A" w:rsidP="004E582A">
            <w:pPr>
              <w:pStyle w:val="text"/>
            </w:pPr>
            <w:r w:rsidRPr="0051254E">
              <w:rPr>
                <w:rFonts w:cs="Arial"/>
                <w:iCs/>
                <w:szCs w:val="20"/>
                <w:lang w:eastAsia="en-AU"/>
              </w:rPr>
              <w:t>Key stakeholder engagement</w:t>
            </w:r>
          </w:p>
        </w:tc>
        <w:tc>
          <w:tcPr>
            <w:tcW w:w="2725" w:type="dxa"/>
          </w:tcPr>
          <w:p w14:paraId="560FCA72" w14:textId="6C5808B4" w:rsidR="004E582A" w:rsidRPr="007F54A9" w:rsidRDefault="00E8334D" w:rsidP="004E582A">
            <w:pPr>
              <w:pStyle w:val="text"/>
            </w:pPr>
            <w:r>
              <w:t>Project Manager</w:t>
            </w:r>
          </w:p>
        </w:tc>
      </w:tr>
      <w:tr w:rsidR="004E582A" w:rsidRPr="007F54A9" w14:paraId="31026738" w14:textId="77777777" w:rsidTr="004E582A">
        <w:tc>
          <w:tcPr>
            <w:tcW w:w="7561" w:type="dxa"/>
          </w:tcPr>
          <w:p w14:paraId="0E5D059E" w14:textId="45FC2A39" w:rsidR="004E582A" w:rsidRPr="007F54A9" w:rsidRDefault="004E582A" w:rsidP="004E582A">
            <w:pPr>
              <w:pStyle w:val="text"/>
            </w:pPr>
            <w:r w:rsidRPr="0051254E">
              <w:rPr>
                <w:rFonts w:cs="Arial"/>
                <w:iCs/>
                <w:szCs w:val="20"/>
                <w:lang w:eastAsia="en-AU"/>
              </w:rPr>
              <w:t>Project resourcing and readiness</w:t>
            </w:r>
          </w:p>
        </w:tc>
        <w:tc>
          <w:tcPr>
            <w:tcW w:w="2725" w:type="dxa"/>
          </w:tcPr>
          <w:p w14:paraId="21AD2E21" w14:textId="1E75101B" w:rsidR="004E582A" w:rsidRPr="007F54A9" w:rsidRDefault="00E8334D" w:rsidP="004E582A">
            <w:pPr>
              <w:pStyle w:val="text"/>
            </w:pPr>
            <w:r>
              <w:t>Project Manager</w:t>
            </w:r>
          </w:p>
        </w:tc>
      </w:tr>
      <w:tr w:rsidR="004E582A" w:rsidRPr="007F54A9" w14:paraId="0D955F67" w14:textId="77777777" w:rsidTr="004E582A">
        <w:tc>
          <w:tcPr>
            <w:tcW w:w="7561" w:type="dxa"/>
          </w:tcPr>
          <w:p w14:paraId="443E8AD6" w14:textId="75ECB9BA" w:rsidR="004E582A" w:rsidRPr="007F54A9" w:rsidRDefault="004E582A" w:rsidP="004E582A">
            <w:pPr>
              <w:pStyle w:val="text"/>
            </w:pPr>
            <w:r w:rsidRPr="0051254E">
              <w:rPr>
                <w:rFonts w:cs="Arial"/>
                <w:iCs/>
                <w:szCs w:val="20"/>
                <w:lang w:eastAsia="en-AU"/>
              </w:rPr>
              <w:t>Project launch and roll out</w:t>
            </w:r>
          </w:p>
        </w:tc>
        <w:tc>
          <w:tcPr>
            <w:tcW w:w="2725" w:type="dxa"/>
          </w:tcPr>
          <w:p w14:paraId="351F202D" w14:textId="77777777" w:rsidR="004E582A" w:rsidRDefault="00E8334D" w:rsidP="004E582A">
            <w:pPr>
              <w:pStyle w:val="text"/>
            </w:pPr>
            <w:r>
              <w:t>Project Manager</w:t>
            </w:r>
          </w:p>
          <w:p w14:paraId="554D5A04" w14:textId="77777777" w:rsidR="00E8334D" w:rsidRDefault="00E8334D" w:rsidP="004E582A">
            <w:pPr>
              <w:pStyle w:val="text"/>
            </w:pPr>
            <w:r>
              <w:t>Project Team</w:t>
            </w:r>
          </w:p>
          <w:p w14:paraId="2E611620" w14:textId="72F7BC77" w:rsidR="00E8334D" w:rsidRPr="007F54A9" w:rsidRDefault="00E8334D" w:rsidP="004E582A">
            <w:pPr>
              <w:pStyle w:val="text"/>
            </w:pPr>
            <w:r>
              <w:t>Project Sponsor</w:t>
            </w:r>
          </w:p>
        </w:tc>
      </w:tr>
      <w:tr w:rsidR="004E582A" w:rsidRPr="007F54A9" w14:paraId="7FC47D11" w14:textId="77777777" w:rsidTr="004E582A">
        <w:tc>
          <w:tcPr>
            <w:tcW w:w="7561" w:type="dxa"/>
          </w:tcPr>
          <w:p w14:paraId="27A3CFFC" w14:textId="2FFEE233" w:rsidR="004E582A" w:rsidRPr="0051254E" w:rsidRDefault="004E582A" w:rsidP="004E582A">
            <w:pPr>
              <w:pStyle w:val="text"/>
              <w:rPr>
                <w:rFonts w:cs="Arial"/>
                <w:iCs/>
                <w:szCs w:val="20"/>
                <w:lang w:eastAsia="en-AU"/>
              </w:rPr>
            </w:pPr>
            <w:r w:rsidRPr="0051254E">
              <w:rPr>
                <w:rFonts w:cs="Arial"/>
                <w:iCs/>
                <w:szCs w:val="20"/>
                <w:lang w:eastAsia="en-AU"/>
              </w:rPr>
              <w:t>Hazard Identification</w:t>
            </w:r>
          </w:p>
        </w:tc>
        <w:tc>
          <w:tcPr>
            <w:tcW w:w="2725" w:type="dxa"/>
          </w:tcPr>
          <w:p w14:paraId="526ECD3D" w14:textId="6974896E" w:rsidR="004E582A" w:rsidRPr="007F54A9" w:rsidRDefault="00E8334D" w:rsidP="004E582A">
            <w:pPr>
              <w:pStyle w:val="text"/>
            </w:pPr>
            <w:r>
              <w:t>Internal WHS Professionals</w:t>
            </w:r>
          </w:p>
        </w:tc>
      </w:tr>
      <w:tr w:rsidR="004E582A" w:rsidRPr="007F54A9" w14:paraId="43666B1F" w14:textId="77777777" w:rsidTr="004E582A">
        <w:tc>
          <w:tcPr>
            <w:tcW w:w="7561" w:type="dxa"/>
          </w:tcPr>
          <w:p w14:paraId="1181262C" w14:textId="17AEE5D4" w:rsidR="004E582A" w:rsidRPr="0051254E" w:rsidRDefault="004E582A" w:rsidP="004E582A">
            <w:pPr>
              <w:pStyle w:val="text"/>
              <w:rPr>
                <w:rFonts w:cs="Arial"/>
                <w:iCs/>
                <w:szCs w:val="20"/>
                <w:lang w:eastAsia="en-AU"/>
              </w:rPr>
            </w:pPr>
            <w:r w:rsidRPr="0051254E">
              <w:rPr>
                <w:rFonts w:cs="Arial"/>
                <w:iCs/>
                <w:szCs w:val="20"/>
                <w:lang w:eastAsia="en-AU"/>
              </w:rPr>
              <w:t>Participation process design</w:t>
            </w:r>
          </w:p>
        </w:tc>
        <w:tc>
          <w:tcPr>
            <w:tcW w:w="2725" w:type="dxa"/>
          </w:tcPr>
          <w:p w14:paraId="3CB39D78" w14:textId="77777777" w:rsidR="004E582A" w:rsidRDefault="00E8334D" w:rsidP="004E582A">
            <w:pPr>
              <w:pStyle w:val="text"/>
            </w:pPr>
            <w:r>
              <w:t>Project Manager</w:t>
            </w:r>
          </w:p>
          <w:p w14:paraId="22A2320A" w14:textId="477927C2" w:rsidR="00E8334D" w:rsidRPr="007F54A9" w:rsidRDefault="00E8334D" w:rsidP="004E582A">
            <w:pPr>
              <w:pStyle w:val="text"/>
            </w:pPr>
            <w:r>
              <w:t>Project Team</w:t>
            </w:r>
          </w:p>
        </w:tc>
      </w:tr>
      <w:tr w:rsidR="004E582A" w:rsidRPr="007F54A9" w14:paraId="373B976F" w14:textId="77777777" w:rsidTr="004E582A">
        <w:tc>
          <w:tcPr>
            <w:tcW w:w="7561" w:type="dxa"/>
          </w:tcPr>
          <w:p w14:paraId="16BD8311" w14:textId="2BB3B8DA" w:rsidR="004E582A" w:rsidRPr="0051254E" w:rsidRDefault="004E582A" w:rsidP="004E582A">
            <w:pPr>
              <w:pStyle w:val="text"/>
              <w:rPr>
                <w:rFonts w:cs="Arial"/>
                <w:iCs/>
                <w:szCs w:val="20"/>
                <w:lang w:eastAsia="en-AU"/>
              </w:rPr>
            </w:pPr>
            <w:r w:rsidRPr="0051254E">
              <w:rPr>
                <w:rFonts w:cs="Arial"/>
                <w:iCs/>
                <w:szCs w:val="20"/>
                <w:lang w:eastAsia="en-AU"/>
              </w:rPr>
              <w:t>External stakeholder process design</w:t>
            </w:r>
          </w:p>
        </w:tc>
        <w:tc>
          <w:tcPr>
            <w:tcW w:w="2725" w:type="dxa"/>
          </w:tcPr>
          <w:p w14:paraId="7F59E88E" w14:textId="1A61972A" w:rsidR="004E582A" w:rsidRPr="007F54A9" w:rsidRDefault="00E8334D" w:rsidP="004E582A">
            <w:pPr>
              <w:pStyle w:val="text"/>
            </w:pPr>
            <w:r>
              <w:t>Project Manager</w:t>
            </w:r>
          </w:p>
        </w:tc>
      </w:tr>
      <w:tr w:rsidR="004E582A" w:rsidRPr="007F54A9" w14:paraId="21C3EAD7" w14:textId="77777777" w:rsidTr="004E582A">
        <w:tc>
          <w:tcPr>
            <w:tcW w:w="7561" w:type="dxa"/>
          </w:tcPr>
          <w:p w14:paraId="2CD9391F" w14:textId="28C75DEF" w:rsidR="004E582A" w:rsidRPr="0051254E" w:rsidRDefault="004E582A" w:rsidP="004E582A">
            <w:pPr>
              <w:pStyle w:val="text"/>
              <w:rPr>
                <w:rFonts w:cs="Arial"/>
                <w:iCs/>
                <w:szCs w:val="20"/>
                <w:lang w:eastAsia="en-AU"/>
              </w:rPr>
            </w:pPr>
            <w:r w:rsidRPr="0051254E">
              <w:rPr>
                <w:rFonts w:cs="Arial"/>
                <w:iCs/>
                <w:szCs w:val="20"/>
                <w:lang w:eastAsia="en-AU"/>
              </w:rPr>
              <w:t>Reporting and monitoring process design</w:t>
            </w:r>
          </w:p>
        </w:tc>
        <w:tc>
          <w:tcPr>
            <w:tcW w:w="2725" w:type="dxa"/>
          </w:tcPr>
          <w:p w14:paraId="24711874" w14:textId="49404BA7" w:rsidR="004E582A" w:rsidRPr="007F54A9" w:rsidRDefault="00E8334D" w:rsidP="004E582A">
            <w:pPr>
              <w:pStyle w:val="text"/>
            </w:pPr>
            <w:r>
              <w:t>Project Manager</w:t>
            </w:r>
          </w:p>
        </w:tc>
      </w:tr>
      <w:tr w:rsidR="004E582A" w:rsidRPr="007F54A9" w14:paraId="0415AFAF" w14:textId="77777777" w:rsidTr="004E582A">
        <w:tc>
          <w:tcPr>
            <w:tcW w:w="7561" w:type="dxa"/>
          </w:tcPr>
          <w:p w14:paraId="5F1FDED7" w14:textId="036B7265" w:rsidR="004E582A" w:rsidRPr="0051254E" w:rsidRDefault="004E582A" w:rsidP="004E582A">
            <w:pPr>
              <w:pStyle w:val="text"/>
              <w:rPr>
                <w:rFonts w:cs="Arial"/>
                <w:iCs/>
                <w:szCs w:val="20"/>
                <w:lang w:eastAsia="en-AU"/>
              </w:rPr>
            </w:pPr>
            <w:r w:rsidRPr="0051254E">
              <w:rPr>
                <w:rFonts w:cs="Arial"/>
                <w:iCs/>
                <w:szCs w:val="20"/>
                <w:lang w:eastAsia="en-AU"/>
              </w:rPr>
              <w:t>Training and Induction program design</w:t>
            </w:r>
          </w:p>
        </w:tc>
        <w:tc>
          <w:tcPr>
            <w:tcW w:w="2725" w:type="dxa"/>
          </w:tcPr>
          <w:p w14:paraId="2D237E15" w14:textId="77777777" w:rsidR="004E582A" w:rsidRDefault="00E8334D" w:rsidP="004E582A">
            <w:pPr>
              <w:pStyle w:val="text"/>
            </w:pPr>
            <w:r>
              <w:t>Project Manager</w:t>
            </w:r>
          </w:p>
          <w:p w14:paraId="5313D230" w14:textId="77777777" w:rsidR="00E8334D" w:rsidRDefault="00E8334D" w:rsidP="004E582A">
            <w:pPr>
              <w:pStyle w:val="text"/>
            </w:pPr>
            <w:r>
              <w:t>Project Team</w:t>
            </w:r>
          </w:p>
          <w:p w14:paraId="64B4B878" w14:textId="4EBAE17D" w:rsidR="00E8334D" w:rsidRPr="007F54A9" w:rsidRDefault="00E8334D" w:rsidP="004E582A">
            <w:pPr>
              <w:pStyle w:val="text"/>
            </w:pPr>
            <w:r>
              <w:t xml:space="preserve">Internal WHS </w:t>
            </w:r>
            <w:r>
              <w:lastRenderedPageBreak/>
              <w:t>Professionals</w:t>
            </w:r>
          </w:p>
        </w:tc>
      </w:tr>
      <w:tr w:rsidR="004E582A" w:rsidRPr="007F54A9" w14:paraId="1D38DFF6" w14:textId="77777777" w:rsidTr="004E582A">
        <w:tc>
          <w:tcPr>
            <w:tcW w:w="7561" w:type="dxa"/>
          </w:tcPr>
          <w:p w14:paraId="6386BCD9" w14:textId="4C1034A1" w:rsidR="004E582A" w:rsidRPr="0051254E" w:rsidRDefault="004E582A" w:rsidP="004E582A">
            <w:pPr>
              <w:pStyle w:val="text"/>
              <w:rPr>
                <w:rFonts w:cs="Arial"/>
                <w:iCs/>
                <w:szCs w:val="20"/>
                <w:lang w:eastAsia="en-AU"/>
              </w:rPr>
            </w:pPr>
            <w:r w:rsidRPr="0051254E">
              <w:rPr>
                <w:rFonts w:cs="Arial"/>
                <w:iCs/>
                <w:szCs w:val="20"/>
                <w:lang w:eastAsia="en-AU"/>
              </w:rPr>
              <w:lastRenderedPageBreak/>
              <w:t>WHSMS gap analysis</w:t>
            </w:r>
          </w:p>
        </w:tc>
        <w:tc>
          <w:tcPr>
            <w:tcW w:w="2725" w:type="dxa"/>
          </w:tcPr>
          <w:p w14:paraId="2C0A030B" w14:textId="77777777" w:rsidR="004E582A" w:rsidRDefault="00E8334D" w:rsidP="004E582A">
            <w:pPr>
              <w:pStyle w:val="text"/>
            </w:pPr>
            <w:r>
              <w:t>Project Manager</w:t>
            </w:r>
          </w:p>
          <w:p w14:paraId="4307CC64" w14:textId="70CBBB24" w:rsidR="00E8334D" w:rsidRPr="007F54A9" w:rsidRDefault="00E8334D" w:rsidP="004E582A">
            <w:pPr>
              <w:pStyle w:val="text"/>
            </w:pPr>
            <w:r>
              <w:t>Internal WHS Professionals</w:t>
            </w:r>
          </w:p>
        </w:tc>
      </w:tr>
      <w:tr w:rsidR="004E582A" w:rsidRPr="007F54A9" w14:paraId="0814388D" w14:textId="77777777" w:rsidTr="004E582A">
        <w:tc>
          <w:tcPr>
            <w:tcW w:w="7561" w:type="dxa"/>
          </w:tcPr>
          <w:p w14:paraId="617C6D2B" w14:textId="24BFD736" w:rsidR="004E582A" w:rsidRPr="0051254E" w:rsidRDefault="004E582A" w:rsidP="004E582A">
            <w:pPr>
              <w:pStyle w:val="text"/>
              <w:rPr>
                <w:rFonts w:cs="Arial"/>
                <w:iCs/>
                <w:szCs w:val="20"/>
                <w:lang w:eastAsia="en-AU"/>
              </w:rPr>
            </w:pPr>
            <w:r w:rsidRPr="0051254E">
              <w:rPr>
                <w:rFonts w:cs="Arial"/>
                <w:iCs/>
                <w:szCs w:val="20"/>
                <w:lang w:eastAsia="en-AU"/>
              </w:rPr>
              <w:t>Client final sign off and approval</w:t>
            </w:r>
          </w:p>
        </w:tc>
        <w:tc>
          <w:tcPr>
            <w:tcW w:w="2725" w:type="dxa"/>
          </w:tcPr>
          <w:p w14:paraId="7D74E222" w14:textId="54A84F5E" w:rsidR="004E582A" w:rsidRPr="007F54A9" w:rsidRDefault="00E8334D" w:rsidP="004E582A">
            <w:pPr>
              <w:pStyle w:val="text"/>
            </w:pPr>
            <w:r>
              <w:t>Project Sponsor</w:t>
            </w:r>
          </w:p>
        </w:tc>
      </w:tr>
      <w:tr w:rsidR="004E582A" w:rsidRPr="007F54A9" w14:paraId="3E48CA5A" w14:textId="77777777" w:rsidTr="004E582A">
        <w:tc>
          <w:tcPr>
            <w:tcW w:w="7561" w:type="dxa"/>
          </w:tcPr>
          <w:p w14:paraId="0F3AA27D" w14:textId="6EAFFA79" w:rsidR="004E582A" w:rsidRPr="0051254E" w:rsidRDefault="004E582A" w:rsidP="004E582A">
            <w:pPr>
              <w:pStyle w:val="text"/>
              <w:rPr>
                <w:rFonts w:cs="Arial"/>
                <w:iCs/>
                <w:szCs w:val="20"/>
                <w:lang w:eastAsia="en-AU"/>
              </w:rPr>
            </w:pPr>
            <w:r w:rsidRPr="0051254E">
              <w:rPr>
                <w:rFonts w:cs="Arial"/>
                <w:iCs/>
                <w:szCs w:val="20"/>
                <w:lang w:eastAsia="en-AU"/>
              </w:rPr>
              <w:t>WHSMS implementation program</w:t>
            </w:r>
          </w:p>
        </w:tc>
        <w:tc>
          <w:tcPr>
            <w:tcW w:w="2725" w:type="dxa"/>
          </w:tcPr>
          <w:p w14:paraId="0BB413E8" w14:textId="77777777" w:rsidR="004E582A" w:rsidRDefault="00E8334D" w:rsidP="004E582A">
            <w:pPr>
              <w:pStyle w:val="text"/>
            </w:pPr>
            <w:r>
              <w:t>Project Manager</w:t>
            </w:r>
          </w:p>
          <w:p w14:paraId="57785459" w14:textId="3C690551" w:rsidR="00E8334D" w:rsidRPr="007F54A9" w:rsidRDefault="00E8334D" w:rsidP="004E582A">
            <w:pPr>
              <w:pStyle w:val="text"/>
            </w:pPr>
            <w:r>
              <w:t>Internal WHS Professionals</w:t>
            </w:r>
          </w:p>
        </w:tc>
      </w:tr>
    </w:tbl>
    <w:p w14:paraId="36799EA0" w14:textId="77777777" w:rsidR="006028A4" w:rsidRDefault="006028A4" w:rsidP="006028A4">
      <w:pPr>
        <w:pStyle w:val="Tasktext"/>
      </w:pPr>
    </w:p>
    <w:p w14:paraId="72C74068" w14:textId="23FDC5BA" w:rsidR="006028A4" w:rsidRPr="007F54A9" w:rsidRDefault="006028A4" w:rsidP="006028A4">
      <w:pPr>
        <w:pStyle w:val="H2"/>
      </w:pPr>
      <w:r w:rsidRPr="007F54A9">
        <w:t>Project risk assessment</w:t>
      </w:r>
    </w:p>
    <w:tbl>
      <w:tblPr>
        <w:tblStyle w:val="bizops1"/>
        <w:tblW w:w="10341" w:type="dxa"/>
        <w:tblLook w:val="01E0" w:firstRow="1" w:lastRow="1" w:firstColumn="1" w:lastColumn="1" w:noHBand="0" w:noVBand="0"/>
      </w:tblPr>
      <w:tblGrid>
        <w:gridCol w:w="4138"/>
        <w:gridCol w:w="1983"/>
        <w:gridCol w:w="4220"/>
      </w:tblGrid>
      <w:tr w:rsidR="00D902A8" w:rsidRPr="007F54A9" w14:paraId="19B55C16" w14:textId="77777777" w:rsidTr="006517F7">
        <w:trPr>
          <w:cnfStyle w:val="100000000000" w:firstRow="1" w:lastRow="0" w:firstColumn="0" w:lastColumn="0" w:oddVBand="0" w:evenVBand="0" w:oddHBand="0" w:evenHBand="0" w:firstRowFirstColumn="0" w:firstRowLastColumn="0" w:lastRowFirstColumn="0" w:lastRowLastColumn="0"/>
        </w:trPr>
        <w:tc>
          <w:tcPr>
            <w:tcW w:w="4138" w:type="dxa"/>
          </w:tcPr>
          <w:p w14:paraId="60FEBF47" w14:textId="77777777" w:rsidR="006028A4" w:rsidRPr="00C17306" w:rsidRDefault="006028A4" w:rsidP="006517F7">
            <w:pPr>
              <w:pStyle w:val="text"/>
              <w:rPr>
                <w:b w:val="0"/>
              </w:rPr>
            </w:pPr>
            <w:r w:rsidRPr="00C17306">
              <w:t>Risk</w:t>
            </w:r>
          </w:p>
        </w:tc>
        <w:tc>
          <w:tcPr>
            <w:tcW w:w="1983" w:type="dxa"/>
          </w:tcPr>
          <w:p w14:paraId="27FCFD68" w14:textId="7FADE5F8" w:rsidR="006028A4" w:rsidRPr="00C17306" w:rsidRDefault="006028A4" w:rsidP="006517F7">
            <w:pPr>
              <w:pStyle w:val="text"/>
              <w:rPr>
                <w:b w:val="0"/>
              </w:rPr>
            </w:pPr>
            <w:r w:rsidRPr="00C17306">
              <w:t>Level (high/medium/</w:t>
            </w:r>
            <w:r w:rsidR="00D902A8">
              <w:t>l</w:t>
            </w:r>
            <w:r w:rsidRPr="00C17306">
              <w:t>ow)</w:t>
            </w:r>
          </w:p>
        </w:tc>
        <w:tc>
          <w:tcPr>
            <w:tcW w:w="4220" w:type="dxa"/>
          </w:tcPr>
          <w:p w14:paraId="2F9246DD" w14:textId="77777777" w:rsidR="006028A4" w:rsidRPr="00C17306" w:rsidRDefault="006028A4" w:rsidP="006517F7">
            <w:pPr>
              <w:pStyle w:val="text"/>
              <w:rPr>
                <w:b w:val="0"/>
              </w:rPr>
            </w:pPr>
            <w:r w:rsidRPr="00C17306">
              <w:t>Management strategy</w:t>
            </w:r>
          </w:p>
        </w:tc>
      </w:tr>
      <w:tr w:rsidR="006517F7" w:rsidRPr="007F54A9" w14:paraId="7552D360" w14:textId="77777777" w:rsidTr="006517F7">
        <w:tc>
          <w:tcPr>
            <w:tcW w:w="4138" w:type="dxa"/>
          </w:tcPr>
          <w:p w14:paraId="5D9A7CA0" w14:textId="1FDC8898" w:rsidR="006028A4" w:rsidRPr="007F54A9" w:rsidRDefault="00D902A8" w:rsidP="006517F7">
            <w:pPr>
              <w:pStyle w:val="text"/>
            </w:pPr>
            <w:r>
              <w:t>Lack of involvement and commitment from senior management</w:t>
            </w:r>
          </w:p>
        </w:tc>
        <w:tc>
          <w:tcPr>
            <w:tcW w:w="1983" w:type="dxa"/>
          </w:tcPr>
          <w:p w14:paraId="0AABEEA7" w14:textId="37722EA0" w:rsidR="006028A4" w:rsidRPr="007F54A9" w:rsidRDefault="00D902A8" w:rsidP="006517F7">
            <w:pPr>
              <w:pStyle w:val="text"/>
            </w:pPr>
            <w:r>
              <w:t>High</w:t>
            </w:r>
          </w:p>
        </w:tc>
        <w:tc>
          <w:tcPr>
            <w:tcW w:w="4220" w:type="dxa"/>
          </w:tcPr>
          <w:p w14:paraId="00EF3F0F" w14:textId="59648BEE" w:rsidR="006028A4" w:rsidRPr="007F54A9" w:rsidRDefault="00D902A8" w:rsidP="006517F7">
            <w:pPr>
              <w:pStyle w:val="text"/>
            </w:pPr>
            <w:r>
              <w:t>Complete transparency to project sponsor</w:t>
            </w:r>
          </w:p>
        </w:tc>
      </w:tr>
      <w:tr w:rsidR="006517F7" w:rsidRPr="007F54A9" w14:paraId="1E2668CE" w14:textId="77777777" w:rsidTr="006517F7">
        <w:tc>
          <w:tcPr>
            <w:tcW w:w="4138" w:type="dxa"/>
          </w:tcPr>
          <w:p w14:paraId="0583FB2C" w14:textId="760D8FF7" w:rsidR="006028A4" w:rsidRPr="007F54A9" w:rsidRDefault="00D902A8" w:rsidP="006517F7">
            <w:pPr>
              <w:pStyle w:val="text"/>
            </w:pPr>
            <w:r>
              <w:t>Health and safety policies and procedures are not implemented</w:t>
            </w:r>
          </w:p>
        </w:tc>
        <w:tc>
          <w:tcPr>
            <w:tcW w:w="1983" w:type="dxa"/>
          </w:tcPr>
          <w:p w14:paraId="33477837" w14:textId="31834F04" w:rsidR="006028A4" w:rsidRPr="007F54A9" w:rsidRDefault="00D902A8" w:rsidP="006517F7">
            <w:pPr>
              <w:pStyle w:val="text"/>
            </w:pPr>
            <w:r>
              <w:t>High</w:t>
            </w:r>
          </w:p>
        </w:tc>
        <w:tc>
          <w:tcPr>
            <w:tcW w:w="4220" w:type="dxa"/>
          </w:tcPr>
          <w:p w14:paraId="57DB966B" w14:textId="497B1E75" w:rsidR="006028A4" w:rsidRPr="007F54A9" w:rsidRDefault="00D902A8" w:rsidP="006517F7">
            <w:pPr>
              <w:pStyle w:val="text"/>
            </w:pPr>
            <w:r>
              <w:t>Ensure checklists clearly detail reporting standards and penalty for non-compliance</w:t>
            </w:r>
          </w:p>
        </w:tc>
      </w:tr>
      <w:tr w:rsidR="006517F7" w:rsidRPr="007F54A9" w14:paraId="7C2D5922" w14:textId="77777777" w:rsidTr="006517F7">
        <w:tc>
          <w:tcPr>
            <w:tcW w:w="4138" w:type="dxa"/>
          </w:tcPr>
          <w:p w14:paraId="428F69D2" w14:textId="432845E7" w:rsidR="006028A4" w:rsidRPr="007F54A9" w:rsidRDefault="00D902A8" w:rsidP="006517F7">
            <w:pPr>
              <w:pStyle w:val="text"/>
            </w:pPr>
            <w:r>
              <w:t>Assigned responsibilities and monitoring of performance at the various management levels are not clearly defined</w:t>
            </w:r>
          </w:p>
        </w:tc>
        <w:tc>
          <w:tcPr>
            <w:tcW w:w="1983" w:type="dxa"/>
          </w:tcPr>
          <w:p w14:paraId="12DB85F8" w14:textId="311FE063" w:rsidR="006028A4" w:rsidRPr="007F54A9" w:rsidRDefault="00D902A8" w:rsidP="006517F7">
            <w:pPr>
              <w:pStyle w:val="text"/>
            </w:pPr>
            <w:r>
              <w:t>Medium</w:t>
            </w:r>
          </w:p>
        </w:tc>
        <w:tc>
          <w:tcPr>
            <w:tcW w:w="4220" w:type="dxa"/>
          </w:tcPr>
          <w:p w14:paraId="0AAF250F" w14:textId="688EA201" w:rsidR="006028A4" w:rsidRPr="007F54A9" w:rsidRDefault="00D902A8" w:rsidP="006517F7">
            <w:pPr>
              <w:pStyle w:val="text"/>
            </w:pPr>
            <w:r>
              <w:t>Have third party involvement with the drawing up of responsible parties and performance measures</w:t>
            </w:r>
          </w:p>
        </w:tc>
      </w:tr>
      <w:tr w:rsidR="006517F7" w:rsidRPr="007F54A9" w14:paraId="12CDCCC8" w14:textId="77777777" w:rsidTr="006517F7">
        <w:tc>
          <w:tcPr>
            <w:tcW w:w="4138" w:type="dxa"/>
          </w:tcPr>
          <w:p w14:paraId="72C15F64" w14:textId="27A2BABF" w:rsidR="006028A4" w:rsidRPr="007F54A9" w:rsidRDefault="00D902A8" w:rsidP="006517F7">
            <w:pPr>
              <w:pStyle w:val="text"/>
            </w:pPr>
            <w:r>
              <w:t>Program elements identification and monitoring hazards and recognition of emerging risk</w:t>
            </w:r>
          </w:p>
        </w:tc>
        <w:tc>
          <w:tcPr>
            <w:tcW w:w="1983" w:type="dxa"/>
          </w:tcPr>
          <w:p w14:paraId="7F756AD9" w14:textId="154BAF70" w:rsidR="006028A4" w:rsidRPr="007F54A9" w:rsidRDefault="00D902A8" w:rsidP="006517F7">
            <w:pPr>
              <w:pStyle w:val="text"/>
            </w:pPr>
            <w:r>
              <w:t>Low</w:t>
            </w:r>
          </w:p>
        </w:tc>
        <w:tc>
          <w:tcPr>
            <w:tcW w:w="4220" w:type="dxa"/>
          </w:tcPr>
          <w:p w14:paraId="5690F9D9" w14:textId="38BE7EB0" w:rsidR="006028A4" w:rsidRPr="007F54A9" w:rsidRDefault="00D902A8" w:rsidP="006517F7">
            <w:pPr>
              <w:pStyle w:val="text"/>
            </w:pPr>
            <w:r>
              <w:t xml:space="preserve">Engage third party involvement and internal WHS professionals </w:t>
            </w:r>
            <w:r w:rsidR="006517F7">
              <w:t>to independently assess methodologies and checks</w:t>
            </w:r>
          </w:p>
        </w:tc>
      </w:tr>
      <w:tr w:rsidR="006517F7" w:rsidRPr="007F54A9" w14:paraId="543DCC0B" w14:textId="77777777" w:rsidTr="006517F7">
        <w:tc>
          <w:tcPr>
            <w:tcW w:w="4138" w:type="dxa"/>
          </w:tcPr>
          <w:p w14:paraId="7C35CB0D" w14:textId="64538F70" w:rsidR="006028A4" w:rsidRPr="007F54A9" w:rsidRDefault="006517F7" w:rsidP="006517F7">
            <w:pPr>
              <w:pStyle w:val="text"/>
            </w:pPr>
            <w:r>
              <w:t>Insufficient reporting, investigation of possible incidents and workplace inspections</w:t>
            </w:r>
          </w:p>
        </w:tc>
        <w:tc>
          <w:tcPr>
            <w:tcW w:w="1983" w:type="dxa"/>
          </w:tcPr>
          <w:p w14:paraId="36BBACFB" w14:textId="208719D2" w:rsidR="006028A4" w:rsidRPr="007F54A9" w:rsidRDefault="006517F7" w:rsidP="006517F7">
            <w:pPr>
              <w:pStyle w:val="text"/>
            </w:pPr>
            <w:r>
              <w:t>Medium</w:t>
            </w:r>
          </w:p>
        </w:tc>
        <w:tc>
          <w:tcPr>
            <w:tcW w:w="4220" w:type="dxa"/>
          </w:tcPr>
          <w:p w14:paraId="58E7EB61" w14:textId="584A62D6" w:rsidR="006028A4" w:rsidRPr="007F54A9" w:rsidRDefault="006517F7" w:rsidP="006517F7">
            <w:pPr>
              <w:pStyle w:val="text"/>
            </w:pPr>
            <w:r>
              <w:t>Have all reporting, incidents and inspection checklist and processes assessed by independent parties</w:t>
            </w:r>
          </w:p>
        </w:tc>
      </w:tr>
      <w:tr w:rsidR="006517F7" w:rsidRPr="007F54A9" w14:paraId="5DE5B11A" w14:textId="77777777" w:rsidTr="006517F7">
        <w:tc>
          <w:tcPr>
            <w:tcW w:w="4138" w:type="dxa"/>
          </w:tcPr>
          <w:p w14:paraId="61C999BC" w14:textId="039FCF00" w:rsidR="006028A4" w:rsidRPr="007F54A9" w:rsidRDefault="006517F7" w:rsidP="006517F7">
            <w:pPr>
              <w:pStyle w:val="text"/>
            </w:pPr>
            <w:r>
              <w:t>Collection and analysis of data is insufficient</w:t>
            </w:r>
          </w:p>
        </w:tc>
        <w:tc>
          <w:tcPr>
            <w:tcW w:w="1983" w:type="dxa"/>
          </w:tcPr>
          <w:p w14:paraId="0E1BB60A" w14:textId="415687DF" w:rsidR="006028A4" w:rsidRPr="007F54A9" w:rsidRDefault="006517F7" w:rsidP="006517F7">
            <w:pPr>
              <w:pStyle w:val="text"/>
            </w:pPr>
            <w:r>
              <w:t>High</w:t>
            </w:r>
          </w:p>
        </w:tc>
        <w:tc>
          <w:tcPr>
            <w:tcW w:w="4220" w:type="dxa"/>
          </w:tcPr>
          <w:p w14:paraId="582350F5" w14:textId="118F2AD7" w:rsidR="006028A4" w:rsidRPr="007F54A9" w:rsidRDefault="006517F7" w:rsidP="006517F7">
            <w:pPr>
              <w:pStyle w:val="text"/>
            </w:pPr>
            <w:r>
              <w:t>Have the methodologies and data analysis audited by WHS specialists</w:t>
            </w:r>
          </w:p>
        </w:tc>
      </w:tr>
    </w:tbl>
    <w:p w14:paraId="356ED358" w14:textId="77777777" w:rsidR="006028A4" w:rsidRDefault="006028A4" w:rsidP="006028A4">
      <w:pPr>
        <w:pStyle w:val="H2"/>
      </w:pPr>
    </w:p>
    <w:p w14:paraId="22050D3A" w14:textId="77777777" w:rsidR="00E41367" w:rsidRDefault="00E41367">
      <w:pPr>
        <w:spacing w:after="200" w:line="276" w:lineRule="auto"/>
        <w:rPr>
          <w:rFonts w:cstheme="minorHAnsi"/>
          <w:b/>
          <w:noProof/>
          <w:color w:val="174797"/>
          <w:spacing w:val="4"/>
          <w:sz w:val="24"/>
          <w:szCs w:val="28"/>
          <w:lang w:eastAsia="en-AU"/>
        </w:rPr>
      </w:pPr>
      <w:r>
        <w:br w:type="page"/>
      </w:r>
    </w:p>
    <w:p w14:paraId="77AE94DB" w14:textId="0E4C5928" w:rsidR="006028A4" w:rsidRPr="007F54A9" w:rsidRDefault="006028A4" w:rsidP="006028A4">
      <w:pPr>
        <w:pStyle w:val="H2"/>
      </w:pPr>
      <w:r w:rsidRPr="007F54A9">
        <w:lastRenderedPageBreak/>
        <w:t>Quality management plan</w:t>
      </w:r>
    </w:p>
    <w:tbl>
      <w:tblPr>
        <w:tblStyle w:val="bizops1"/>
        <w:tblW w:w="10234" w:type="dxa"/>
        <w:tblLook w:val="01E0" w:firstRow="1" w:lastRow="1" w:firstColumn="1" w:lastColumn="1" w:noHBand="0" w:noVBand="0"/>
      </w:tblPr>
      <w:tblGrid>
        <w:gridCol w:w="4332"/>
        <w:gridCol w:w="5902"/>
      </w:tblGrid>
      <w:tr w:rsidR="006028A4" w:rsidRPr="00353EEF" w14:paraId="47276BF5" w14:textId="77777777" w:rsidTr="00E41367">
        <w:trPr>
          <w:cnfStyle w:val="100000000000" w:firstRow="1" w:lastRow="0" w:firstColumn="0" w:lastColumn="0" w:oddVBand="0" w:evenVBand="0" w:oddHBand="0" w:evenHBand="0" w:firstRowFirstColumn="0" w:firstRowLastColumn="0" w:lastRowFirstColumn="0" w:lastRowLastColumn="0"/>
        </w:trPr>
        <w:tc>
          <w:tcPr>
            <w:tcW w:w="4332" w:type="dxa"/>
          </w:tcPr>
          <w:p w14:paraId="7F91971B" w14:textId="77777777" w:rsidR="006028A4" w:rsidRPr="00C17306" w:rsidRDefault="006028A4" w:rsidP="006517F7">
            <w:pPr>
              <w:pStyle w:val="text"/>
              <w:rPr>
                <w:b w:val="0"/>
              </w:rPr>
            </w:pPr>
            <w:r w:rsidRPr="00C17306">
              <w:t>Agreed quality standard</w:t>
            </w:r>
          </w:p>
        </w:tc>
        <w:tc>
          <w:tcPr>
            <w:tcW w:w="5902" w:type="dxa"/>
          </w:tcPr>
          <w:p w14:paraId="0F5EE943" w14:textId="77777777" w:rsidR="006028A4" w:rsidRPr="00C17306" w:rsidRDefault="006028A4" w:rsidP="006517F7">
            <w:pPr>
              <w:pStyle w:val="text"/>
              <w:rPr>
                <w:b w:val="0"/>
              </w:rPr>
            </w:pPr>
            <w:r w:rsidRPr="00C17306">
              <w:t>Measure</w:t>
            </w:r>
          </w:p>
        </w:tc>
      </w:tr>
      <w:tr w:rsidR="006028A4" w:rsidRPr="00353EEF" w14:paraId="4FC6AA6B" w14:textId="77777777" w:rsidTr="00E41367">
        <w:tc>
          <w:tcPr>
            <w:tcW w:w="4332" w:type="dxa"/>
          </w:tcPr>
          <w:p w14:paraId="4E656DD2" w14:textId="41005381" w:rsidR="006028A4" w:rsidRPr="007F54A9" w:rsidRDefault="00E41367" w:rsidP="006517F7">
            <w:pPr>
              <w:pStyle w:val="text"/>
            </w:pPr>
            <w:r>
              <w:t>Timeliness of task deliverables</w:t>
            </w:r>
          </w:p>
        </w:tc>
        <w:tc>
          <w:tcPr>
            <w:tcW w:w="5902" w:type="dxa"/>
          </w:tcPr>
          <w:p w14:paraId="2432E6A2" w14:textId="2B40E417" w:rsidR="006028A4" w:rsidRPr="007F54A9" w:rsidRDefault="00E41367" w:rsidP="006517F7">
            <w:pPr>
              <w:pStyle w:val="text"/>
            </w:pPr>
            <w:r>
              <w:t>List the task to be undertaken including date of delivery</w:t>
            </w:r>
          </w:p>
        </w:tc>
      </w:tr>
      <w:tr w:rsidR="006028A4" w:rsidRPr="00353EEF" w14:paraId="296E1180" w14:textId="77777777" w:rsidTr="00E41367">
        <w:tc>
          <w:tcPr>
            <w:tcW w:w="4332" w:type="dxa"/>
          </w:tcPr>
          <w:p w14:paraId="1384B559" w14:textId="437B2A7C" w:rsidR="006028A4" w:rsidRPr="007F54A9" w:rsidRDefault="00E41367" w:rsidP="006517F7">
            <w:pPr>
              <w:pStyle w:val="text"/>
            </w:pPr>
            <w:r>
              <w:t>Achievement of milestones</w:t>
            </w:r>
          </w:p>
        </w:tc>
        <w:tc>
          <w:tcPr>
            <w:tcW w:w="5902" w:type="dxa"/>
          </w:tcPr>
          <w:p w14:paraId="652DCF14" w14:textId="1A9A3C12" w:rsidR="006028A4" w:rsidRPr="007F54A9" w:rsidRDefault="00E41367" w:rsidP="006517F7">
            <w:pPr>
              <w:pStyle w:val="text"/>
            </w:pPr>
            <w:r>
              <w:t>Transparency of the milestones and the date of achievement</w:t>
            </w:r>
          </w:p>
        </w:tc>
      </w:tr>
      <w:tr w:rsidR="006028A4" w:rsidRPr="00353EEF" w14:paraId="4A801ECD" w14:textId="77777777" w:rsidTr="00E41367">
        <w:tc>
          <w:tcPr>
            <w:tcW w:w="4332" w:type="dxa"/>
          </w:tcPr>
          <w:p w14:paraId="7EA2302A" w14:textId="445AFC76" w:rsidR="006028A4" w:rsidRPr="007F54A9" w:rsidRDefault="00E41367" w:rsidP="006517F7">
            <w:pPr>
              <w:pStyle w:val="text"/>
            </w:pPr>
            <w:r>
              <w:t>Reference documents finalised and organised</w:t>
            </w:r>
          </w:p>
        </w:tc>
        <w:tc>
          <w:tcPr>
            <w:tcW w:w="5902" w:type="dxa"/>
          </w:tcPr>
          <w:p w14:paraId="2F1EC534" w14:textId="2E171B16" w:rsidR="006028A4" w:rsidRPr="007F54A9" w:rsidRDefault="00E41367" w:rsidP="006517F7">
            <w:pPr>
              <w:pStyle w:val="text"/>
            </w:pPr>
            <w:r>
              <w:t>All documents are to be clearly indexed and finalised for future reference</w:t>
            </w:r>
          </w:p>
        </w:tc>
      </w:tr>
      <w:tr w:rsidR="006028A4" w:rsidRPr="00353EEF" w14:paraId="10918236" w14:textId="77777777" w:rsidTr="00E41367">
        <w:tc>
          <w:tcPr>
            <w:tcW w:w="4332" w:type="dxa"/>
          </w:tcPr>
          <w:p w14:paraId="302A802E" w14:textId="783799DA" w:rsidR="006028A4" w:rsidRPr="007F54A9" w:rsidRDefault="00E41367" w:rsidP="006517F7">
            <w:pPr>
              <w:pStyle w:val="text"/>
            </w:pPr>
            <w:r>
              <w:t xml:space="preserve">All individual responsibilities are </w:t>
            </w:r>
            <w:r w:rsidR="00BD79A6">
              <w:t>noted clearly</w:t>
            </w:r>
          </w:p>
        </w:tc>
        <w:tc>
          <w:tcPr>
            <w:tcW w:w="5902" w:type="dxa"/>
          </w:tcPr>
          <w:p w14:paraId="69843927" w14:textId="40B33C93" w:rsidR="006028A4" w:rsidRPr="007F54A9" w:rsidRDefault="00BD79A6" w:rsidP="006517F7">
            <w:pPr>
              <w:pStyle w:val="text"/>
            </w:pPr>
            <w:r>
              <w:t>All noted responsibilities are available to all parties involved with a logical indexing methodology</w:t>
            </w:r>
          </w:p>
        </w:tc>
      </w:tr>
      <w:tr w:rsidR="006028A4" w:rsidRPr="00353EEF" w14:paraId="6D59883E" w14:textId="77777777" w:rsidTr="00E41367">
        <w:tc>
          <w:tcPr>
            <w:tcW w:w="4332" w:type="dxa"/>
          </w:tcPr>
          <w:p w14:paraId="393CFA74" w14:textId="3CF4667E" w:rsidR="006028A4" w:rsidRPr="007F54A9" w:rsidRDefault="00BD79A6" w:rsidP="006517F7">
            <w:pPr>
              <w:pStyle w:val="text"/>
            </w:pPr>
            <w:r>
              <w:t>All documents and deliverables are witnessed by stakeholders</w:t>
            </w:r>
          </w:p>
        </w:tc>
        <w:tc>
          <w:tcPr>
            <w:tcW w:w="5902" w:type="dxa"/>
          </w:tcPr>
          <w:p w14:paraId="73610DC1" w14:textId="6A04E726" w:rsidR="006028A4" w:rsidRPr="007F54A9" w:rsidRDefault="00BD79A6" w:rsidP="006517F7">
            <w:pPr>
              <w:pStyle w:val="text"/>
            </w:pPr>
            <w:r>
              <w:t>All finalised documents and procedures are signed by stakeholders</w:t>
            </w:r>
          </w:p>
        </w:tc>
      </w:tr>
      <w:tr w:rsidR="00BD79A6" w:rsidRPr="00353EEF" w14:paraId="7837FE94" w14:textId="77777777" w:rsidTr="00E41367">
        <w:tc>
          <w:tcPr>
            <w:tcW w:w="4332" w:type="dxa"/>
          </w:tcPr>
          <w:p w14:paraId="277C9342" w14:textId="02990C19" w:rsidR="00BD79A6" w:rsidRDefault="00BD79A6" w:rsidP="006517F7">
            <w:pPr>
              <w:pStyle w:val="text"/>
            </w:pPr>
            <w:r>
              <w:t>All WHS processes to be ISO compliant</w:t>
            </w:r>
          </w:p>
        </w:tc>
        <w:tc>
          <w:tcPr>
            <w:tcW w:w="5902" w:type="dxa"/>
          </w:tcPr>
          <w:p w14:paraId="6923A81F" w14:textId="2910A02A" w:rsidR="00BD79A6" w:rsidRPr="00BD79A6" w:rsidRDefault="00BD79A6" w:rsidP="00BD79A6">
            <w:pPr>
              <w:pStyle w:val="text"/>
            </w:pPr>
            <w:r>
              <w:t xml:space="preserve">All procedures and processes meet </w:t>
            </w:r>
            <w:r w:rsidRPr="00BD79A6">
              <w:t xml:space="preserve">AS/NZS ISO 31000:2009 Risk management </w:t>
            </w:r>
            <w:r>
              <w:t>standards. External auditors will ensure processes and procedures meet the standards.</w:t>
            </w:r>
          </w:p>
          <w:p w14:paraId="712A20C4" w14:textId="42305F27" w:rsidR="00BD79A6" w:rsidRDefault="00BD79A6" w:rsidP="006517F7">
            <w:pPr>
              <w:pStyle w:val="text"/>
            </w:pPr>
          </w:p>
        </w:tc>
      </w:tr>
    </w:tbl>
    <w:p w14:paraId="29FD88D7" w14:textId="51719ACC" w:rsidR="006028A4" w:rsidRDefault="006028A4" w:rsidP="006028A4">
      <w:pPr>
        <w:spacing w:after="200" w:line="276" w:lineRule="auto"/>
        <w:rPr>
          <w:rFonts w:cstheme="minorHAnsi"/>
          <w:noProof/>
          <w:color w:val="000000" w:themeColor="text1"/>
          <w:spacing w:val="4"/>
          <w:sz w:val="30"/>
          <w:szCs w:val="32"/>
          <w:lang w:eastAsia="en-AU"/>
        </w:rPr>
      </w:pPr>
    </w:p>
    <w:p w14:paraId="7E777944" w14:textId="77777777" w:rsidR="006028A4" w:rsidRPr="007F54A9" w:rsidRDefault="006028A4" w:rsidP="006028A4">
      <w:pPr>
        <w:pStyle w:val="H2"/>
      </w:pPr>
      <w:r w:rsidRPr="007F54A9">
        <w:t>Communications and reporting</w:t>
      </w:r>
    </w:p>
    <w:tbl>
      <w:tblPr>
        <w:tblStyle w:val="bizops1"/>
        <w:tblW w:w="10332" w:type="dxa"/>
        <w:tblLook w:val="01E0" w:firstRow="1" w:lastRow="1" w:firstColumn="1" w:lastColumn="1" w:noHBand="0" w:noVBand="0"/>
      </w:tblPr>
      <w:tblGrid>
        <w:gridCol w:w="3853"/>
        <w:gridCol w:w="4374"/>
        <w:gridCol w:w="2105"/>
      </w:tblGrid>
      <w:tr w:rsidR="006028A4" w:rsidRPr="00353EEF" w14:paraId="0BCE12D7" w14:textId="77777777" w:rsidTr="00E41367">
        <w:trPr>
          <w:cnfStyle w:val="100000000000" w:firstRow="1" w:lastRow="0" w:firstColumn="0" w:lastColumn="0" w:oddVBand="0" w:evenVBand="0" w:oddHBand="0" w:evenHBand="0" w:firstRowFirstColumn="0" w:firstRowLastColumn="0" w:lastRowFirstColumn="0" w:lastRowLastColumn="0"/>
        </w:trPr>
        <w:tc>
          <w:tcPr>
            <w:tcW w:w="3853" w:type="dxa"/>
          </w:tcPr>
          <w:p w14:paraId="48742BC0" w14:textId="77777777" w:rsidR="006028A4" w:rsidRPr="00C17306" w:rsidRDefault="006028A4" w:rsidP="006517F7">
            <w:pPr>
              <w:pStyle w:val="text"/>
              <w:rPr>
                <w:b w:val="0"/>
              </w:rPr>
            </w:pPr>
            <w:r w:rsidRPr="00C17306">
              <w:t>Stakeholder</w:t>
            </w:r>
          </w:p>
        </w:tc>
        <w:tc>
          <w:tcPr>
            <w:tcW w:w="4374" w:type="dxa"/>
          </w:tcPr>
          <w:p w14:paraId="2BBF3CF1" w14:textId="77777777" w:rsidR="006028A4" w:rsidRPr="00C17306" w:rsidRDefault="006028A4" w:rsidP="006517F7">
            <w:pPr>
              <w:pStyle w:val="text"/>
              <w:rPr>
                <w:b w:val="0"/>
              </w:rPr>
            </w:pPr>
            <w:r w:rsidRPr="00C17306">
              <w:t>Information required</w:t>
            </w:r>
          </w:p>
        </w:tc>
        <w:tc>
          <w:tcPr>
            <w:tcW w:w="2105" w:type="dxa"/>
          </w:tcPr>
          <w:p w14:paraId="6291BB5F" w14:textId="77777777" w:rsidR="006028A4" w:rsidRPr="00C17306" w:rsidRDefault="006028A4" w:rsidP="006517F7">
            <w:pPr>
              <w:pStyle w:val="text"/>
              <w:rPr>
                <w:b w:val="0"/>
              </w:rPr>
            </w:pPr>
            <w:r w:rsidRPr="00C17306">
              <w:t>Method</w:t>
            </w:r>
          </w:p>
        </w:tc>
      </w:tr>
      <w:tr w:rsidR="006028A4" w:rsidRPr="00353EEF" w14:paraId="1908318B" w14:textId="77777777" w:rsidTr="00E41367">
        <w:tc>
          <w:tcPr>
            <w:tcW w:w="3853" w:type="dxa"/>
          </w:tcPr>
          <w:p w14:paraId="4C512F0B" w14:textId="77777777" w:rsidR="00BD79A6" w:rsidRDefault="00BD79A6" w:rsidP="006517F7">
            <w:pPr>
              <w:pStyle w:val="text"/>
              <w:rPr>
                <w:rFonts w:cs="Arial"/>
                <w:iCs/>
                <w:szCs w:val="20"/>
                <w:lang w:eastAsia="en-AU"/>
              </w:rPr>
            </w:pPr>
            <w:r w:rsidRPr="0051254E">
              <w:rPr>
                <w:rFonts w:cs="Arial"/>
                <w:iCs/>
                <w:szCs w:val="20"/>
                <w:lang w:eastAsia="en-AU"/>
              </w:rPr>
              <w:t>Project Sponsor</w:t>
            </w:r>
          </w:p>
          <w:p w14:paraId="7BB58816" w14:textId="6186A51E" w:rsidR="006028A4" w:rsidRPr="007F54A9" w:rsidRDefault="00BD79A6" w:rsidP="006517F7">
            <w:pPr>
              <w:pStyle w:val="text"/>
            </w:pPr>
            <w:r w:rsidRPr="0051254E">
              <w:rPr>
                <w:rFonts w:cs="Arial"/>
                <w:iCs/>
                <w:szCs w:val="20"/>
                <w:lang w:eastAsia="en-AU"/>
              </w:rPr>
              <w:t>(Chief Executive Officer)</w:t>
            </w:r>
          </w:p>
        </w:tc>
        <w:tc>
          <w:tcPr>
            <w:tcW w:w="4374" w:type="dxa"/>
          </w:tcPr>
          <w:p w14:paraId="7E32A6DB" w14:textId="5D05855E" w:rsidR="006028A4" w:rsidRPr="007F54A9" w:rsidRDefault="00BD79A6" w:rsidP="006517F7">
            <w:pPr>
              <w:pStyle w:val="text"/>
            </w:pPr>
            <w:r>
              <w:t>Progress reports</w:t>
            </w:r>
            <w:r w:rsidR="00BE0611">
              <w:t xml:space="preserve"> – complete prefaced with summary</w:t>
            </w:r>
          </w:p>
        </w:tc>
        <w:tc>
          <w:tcPr>
            <w:tcW w:w="2105" w:type="dxa"/>
          </w:tcPr>
          <w:p w14:paraId="78380AEE" w14:textId="1D4AFF75" w:rsidR="006028A4" w:rsidRPr="007F54A9" w:rsidRDefault="00BE0611" w:rsidP="006517F7">
            <w:pPr>
              <w:pStyle w:val="text"/>
            </w:pPr>
            <w:r>
              <w:t>Face to face hardcopy and email.</w:t>
            </w:r>
          </w:p>
        </w:tc>
      </w:tr>
      <w:tr w:rsidR="00BD79A6" w:rsidRPr="00353EEF" w14:paraId="405079F3" w14:textId="77777777" w:rsidTr="00E41367">
        <w:tc>
          <w:tcPr>
            <w:tcW w:w="3853" w:type="dxa"/>
          </w:tcPr>
          <w:p w14:paraId="5766FD3C" w14:textId="4EEFC59B" w:rsidR="00BD79A6" w:rsidRPr="0051254E" w:rsidRDefault="00BD79A6" w:rsidP="00BE0611">
            <w:pPr>
              <w:pStyle w:val="text"/>
              <w:rPr>
                <w:rFonts w:cs="Arial"/>
                <w:iCs/>
                <w:szCs w:val="20"/>
                <w:lang w:eastAsia="en-AU"/>
              </w:rPr>
            </w:pPr>
            <w:r w:rsidRPr="00BE0611">
              <w:rPr>
                <w:rFonts w:cs="Arial"/>
                <w:iCs/>
                <w:szCs w:val="20"/>
                <w:lang w:eastAsia="en-AU"/>
              </w:rPr>
              <w:t>Budget Holder</w:t>
            </w:r>
          </w:p>
        </w:tc>
        <w:tc>
          <w:tcPr>
            <w:tcW w:w="4374" w:type="dxa"/>
          </w:tcPr>
          <w:p w14:paraId="250DC4AF" w14:textId="6631CEC3" w:rsidR="00BD79A6" w:rsidRPr="007F54A9" w:rsidRDefault="00BE0611" w:rsidP="006517F7">
            <w:pPr>
              <w:pStyle w:val="text"/>
            </w:pPr>
            <w:r>
              <w:t>Actuals expenditure to budget performance</w:t>
            </w:r>
          </w:p>
        </w:tc>
        <w:tc>
          <w:tcPr>
            <w:tcW w:w="2105" w:type="dxa"/>
          </w:tcPr>
          <w:p w14:paraId="1C3F37E8" w14:textId="7FBCF269" w:rsidR="00BD79A6" w:rsidRPr="007F54A9" w:rsidRDefault="00BE0611" w:rsidP="006517F7">
            <w:pPr>
              <w:pStyle w:val="text"/>
            </w:pPr>
            <w:r>
              <w:t>Email summary and receipts</w:t>
            </w:r>
          </w:p>
        </w:tc>
      </w:tr>
      <w:tr w:rsidR="006028A4" w:rsidRPr="00353EEF" w14:paraId="650F101C" w14:textId="77777777" w:rsidTr="00E41367">
        <w:tc>
          <w:tcPr>
            <w:tcW w:w="3853" w:type="dxa"/>
          </w:tcPr>
          <w:p w14:paraId="19ACC239" w14:textId="77777777" w:rsidR="00BD79A6" w:rsidRDefault="00BD79A6" w:rsidP="006517F7">
            <w:pPr>
              <w:pStyle w:val="text"/>
              <w:rPr>
                <w:rFonts w:cs="Arial"/>
                <w:iCs/>
                <w:szCs w:val="20"/>
                <w:lang w:eastAsia="en-AU"/>
              </w:rPr>
            </w:pPr>
            <w:r w:rsidRPr="0051254E">
              <w:rPr>
                <w:rFonts w:cs="Arial"/>
                <w:iCs/>
                <w:szCs w:val="20"/>
                <w:lang w:eastAsia="en-AU"/>
              </w:rPr>
              <w:t>Senior Users</w:t>
            </w:r>
          </w:p>
          <w:p w14:paraId="6A615651" w14:textId="13A3BB42" w:rsidR="006028A4" w:rsidRPr="007F54A9" w:rsidRDefault="00BD79A6" w:rsidP="006517F7">
            <w:pPr>
              <w:pStyle w:val="text"/>
            </w:pPr>
            <w:r w:rsidRPr="0051254E">
              <w:rPr>
                <w:rFonts w:cs="Arial"/>
                <w:iCs/>
                <w:szCs w:val="20"/>
                <w:lang w:eastAsia="en-AU"/>
              </w:rPr>
              <w:t>(Managing Director, Human Resources)</w:t>
            </w:r>
          </w:p>
        </w:tc>
        <w:tc>
          <w:tcPr>
            <w:tcW w:w="4374" w:type="dxa"/>
          </w:tcPr>
          <w:p w14:paraId="333963CD" w14:textId="6AA4AB88" w:rsidR="006028A4" w:rsidRPr="007F54A9" w:rsidRDefault="00BE0611" w:rsidP="006517F7">
            <w:pPr>
              <w:pStyle w:val="text"/>
            </w:pPr>
            <w:r>
              <w:t>Progress reports – based on specific requirements of each department</w:t>
            </w:r>
          </w:p>
        </w:tc>
        <w:tc>
          <w:tcPr>
            <w:tcW w:w="2105" w:type="dxa"/>
          </w:tcPr>
          <w:p w14:paraId="3BB68B69" w14:textId="155ABC13" w:rsidR="006028A4" w:rsidRPr="007F54A9" w:rsidRDefault="00BE0611" w:rsidP="006517F7">
            <w:pPr>
              <w:pStyle w:val="text"/>
            </w:pPr>
            <w:r>
              <w:t>Face to face hardcopy and email.</w:t>
            </w:r>
          </w:p>
        </w:tc>
      </w:tr>
      <w:tr w:rsidR="006028A4" w:rsidRPr="00353EEF" w14:paraId="41BF2573" w14:textId="77777777" w:rsidTr="00E41367">
        <w:tc>
          <w:tcPr>
            <w:tcW w:w="3853" w:type="dxa"/>
          </w:tcPr>
          <w:p w14:paraId="0DEA01A1" w14:textId="7F3691F9" w:rsidR="006028A4" w:rsidRPr="007F54A9" w:rsidRDefault="00BD79A6" w:rsidP="006517F7">
            <w:pPr>
              <w:pStyle w:val="text"/>
            </w:pPr>
            <w:r w:rsidRPr="00BD79A6">
              <w:t>Project Team Members</w:t>
            </w:r>
          </w:p>
        </w:tc>
        <w:tc>
          <w:tcPr>
            <w:tcW w:w="4374" w:type="dxa"/>
          </w:tcPr>
          <w:p w14:paraId="654D2FD7" w14:textId="3D1C13CD" w:rsidR="006028A4" w:rsidRPr="007F54A9" w:rsidRDefault="00BE0611" w:rsidP="006517F7">
            <w:pPr>
              <w:pStyle w:val="text"/>
            </w:pPr>
            <w:r>
              <w:t>Progress reports and workloads</w:t>
            </w:r>
          </w:p>
        </w:tc>
        <w:tc>
          <w:tcPr>
            <w:tcW w:w="2105" w:type="dxa"/>
          </w:tcPr>
          <w:p w14:paraId="5D312757" w14:textId="2B261526" w:rsidR="006028A4" w:rsidRPr="007F54A9" w:rsidRDefault="00BE0611" w:rsidP="006517F7">
            <w:pPr>
              <w:pStyle w:val="text"/>
            </w:pPr>
            <w:r>
              <w:t>Face to face hardcopy and email</w:t>
            </w:r>
          </w:p>
        </w:tc>
      </w:tr>
    </w:tbl>
    <w:p w14:paraId="1FF648D3" w14:textId="77777777" w:rsidR="006028A4" w:rsidRPr="00C17306" w:rsidRDefault="006028A4" w:rsidP="006028A4"/>
    <w:p w14:paraId="465480CC" w14:textId="77777777" w:rsidR="003036B3" w:rsidRDefault="003036B3" w:rsidP="003036B3">
      <w:pPr>
        <w:pStyle w:val="text"/>
        <w:spacing w:before="240"/>
      </w:pPr>
    </w:p>
    <w:p w14:paraId="32DDEA27" w14:textId="77777777" w:rsidR="0003147E" w:rsidRDefault="0003147E" w:rsidP="00997097">
      <w:pPr>
        <w:pStyle w:val="text"/>
      </w:pPr>
    </w:p>
    <w:sectPr w:rsidR="0003147E"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E77F1" w14:textId="77777777" w:rsidR="00FE1413" w:rsidRDefault="00FE1413" w:rsidP="00036C36">
      <w:r>
        <w:separator/>
      </w:r>
    </w:p>
  </w:endnote>
  <w:endnote w:type="continuationSeparator" w:id="0">
    <w:p w14:paraId="5C57AD73" w14:textId="77777777" w:rsidR="00FE1413" w:rsidRDefault="00FE1413"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charset w:val="00"/>
    <w:family w:val="swiss"/>
    <w:pitch w:val="variable"/>
    <w:sig w:usb0="A00002AF" w:usb1="5000214A"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26DC" w14:textId="77777777" w:rsidR="006517F7" w:rsidRDefault="006517F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6517F7" w:rsidRPr="00C525C8" w14:paraId="48249D43" w14:textId="77777777" w:rsidTr="006517F7">
      <w:trPr>
        <w:trHeight w:val="397"/>
      </w:trPr>
      <w:tc>
        <w:tcPr>
          <w:tcW w:w="794" w:type="dxa"/>
          <w:vMerge w:val="restart"/>
          <w:vAlign w:val="center"/>
        </w:tcPr>
        <w:p w14:paraId="5F198BAE" w14:textId="77777777" w:rsidR="006517F7" w:rsidRPr="00C525C8" w:rsidRDefault="006517F7" w:rsidP="006517F7">
          <w:pPr>
            <w:pStyle w:val="foot-text"/>
            <w:jc w:val="right"/>
          </w:pPr>
          <w:r>
            <w:rPr>
              <w:noProof/>
              <w:lang w:eastAsia="en-AU"/>
            </w:rPr>
            <w:drawing>
              <wp:inline distT="0" distB="0" distL="0" distR="0" wp14:anchorId="56EB71D5" wp14:editId="217AD751">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2107BAB" w14:textId="77777777" w:rsidR="006517F7" w:rsidRPr="006D1F82" w:rsidRDefault="006517F7" w:rsidP="006517F7">
          <w:pPr>
            <w:pStyle w:val="foot-copyright"/>
          </w:pPr>
          <w:r w:rsidRPr="006D1F82">
            <w:t>© Aspire Training &amp; Consulting</w:t>
          </w:r>
        </w:p>
      </w:tc>
      <w:tc>
        <w:tcPr>
          <w:tcW w:w="2540" w:type="dxa"/>
        </w:tcPr>
        <w:p w14:paraId="7D655564" w14:textId="77777777" w:rsidR="006517F7" w:rsidRPr="00C525C8" w:rsidRDefault="006517F7" w:rsidP="006517F7">
          <w:pPr>
            <w:pStyle w:val="foot-text"/>
          </w:pPr>
        </w:p>
      </w:tc>
      <w:tc>
        <w:tcPr>
          <w:tcW w:w="1689" w:type="dxa"/>
          <w:vMerge w:val="restart"/>
          <w:vAlign w:val="center"/>
        </w:tcPr>
        <w:p w14:paraId="3389CA5A" w14:textId="77777777" w:rsidR="006517F7" w:rsidRPr="00CA03D7" w:rsidRDefault="00FE1413" w:rsidP="006517F7">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6517F7" w:rsidRPr="00C525C8">
                    <w:t xml:space="preserve">Page </w:t>
                  </w:r>
                  <w:r w:rsidR="006517F7" w:rsidRPr="00C525C8">
                    <w:fldChar w:fldCharType="begin"/>
                  </w:r>
                  <w:r w:rsidR="006517F7" w:rsidRPr="00C525C8">
                    <w:instrText xml:space="preserve"> PAGE </w:instrText>
                  </w:r>
                  <w:r w:rsidR="006517F7" w:rsidRPr="00C525C8">
                    <w:fldChar w:fldCharType="separate"/>
                  </w:r>
                  <w:r w:rsidR="006517F7">
                    <w:rPr>
                      <w:noProof/>
                    </w:rPr>
                    <w:t>5</w:t>
                  </w:r>
                  <w:r w:rsidR="006517F7" w:rsidRPr="00C525C8">
                    <w:fldChar w:fldCharType="end"/>
                  </w:r>
                  <w:r w:rsidR="006517F7" w:rsidRPr="00C525C8">
                    <w:t xml:space="preserve"> of </w:t>
                  </w:r>
                  <w:r w:rsidR="006517F7">
                    <w:rPr>
                      <w:noProof/>
                    </w:rPr>
                    <w:fldChar w:fldCharType="begin"/>
                  </w:r>
                  <w:r w:rsidR="006517F7">
                    <w:rPr>
                      <w:noProof/>
                    </w:rPr>
                    <w:instrText xml:space="preserve"> NUMPAGES  </w:instrText>
                  </w:r>
                  <w:r w:rsidR="006517F7">
                    <w:rPr>
                      <w:noProof/>
                    </w:rPr>
                    <w:fldChar w:fldCharType="separate"/>
                  </w:r>
                  <w:r w:rsidR="006517F7">
                    <w:rPr>
                      <w:noProof/>
                    </w:rPr>
                    <w:t>5</w:t>
                  </w:r>
                  <w:r w:rsidR="006517F7">
                    <w:rPr>
                      <w:noProof/>
                    </w:rPr>
                    <w:fldChar w:fldCharType="end"/>
                  </w:r>
                </w:sdtContent>
              </w:sdt>
            </w:sdtContent>
          </w:sdt>
        </w:p>
      </w:tc>
    </w:tr>
    <w:tr w:rsidR="006517F7" w:rsidRPr="00C525C8" w14:paraId="639645E4" w14:textId="77777777" w:rsidTr="006517F7">
      <w:trPr>
        <w:trHeight w:val="397"/>
      </w:trPr>
      <w:tc>
        <w:tcPr>
          <w:tcW w:w="794" w:type="dxa"/>
          <w:vMerge/>
          <w:vAlign w:val="center"/>
        </w:tcPr>
        <w:p w14:paraId="3FB1E084" w14:textId="77777777" w:rsidR="006517F7" w:rsidRPr="00C525C8" w:rsidRDefault="006517F7" w:rsidP="006517F7">
          <w:pPr>
            <w:pStyle w:val="foot-text"/>
            <w:jc w:val="right"/>
          </w:pPr>
        </w:p>
      </w:tc>
      <w:tc>
        <w:tcPr>
          <w:tcW w:w="4592" w:type="dxa"/>
          <w:tcBorders>
            <w:left w:val="nil"/>
          </w:tcBorders>
        </w:tcPr>
        <w:p w14:paraId="25FF053E" w14:textId="77777777" w:rsidR="006517F7" w:rsidRPr="006D1F82" w:rsidRDefault="006517F7" w:rsidP="006028A4">
          <w:pPr>
            <w:pStyle w:val="foot-copyright"/>
          </w:pPr>
          <w:r w:rsidRPr="006D1F82">
            <w:t xml:space="preserve">Document date: </w:t>
          </w:r>
          <w:r w:rsidRPr="006028A4">
            <w:rPr>
              <w:rFonts w:eastAsia="MS Mincho"/>
            </w:rPr>
            <w:t>June</w:t>
          </w:r>
          <w:r w:rsidRPr="006028A4">
            <w:t xml:space="preserve"> 2015</w:t>
          </w:r>
        </w:p>
      </w:tc>
      <w:tc>
        <w:tcPr>
          <w:tcW w:w="2540" w:type="dxa"/>
        </w:tcPr>
        <w:p w14:paraId="4378D478" w14:textId="77777777" w:rsidR="006517F7" w:rsidRPr="00C525C8" w:rsidRDefault="006517F7" w:rsidP="006517F7">
          <w:pPr>
            <w:pStyle w:val="foot-text"/>
          </w:pPr>
        </w:p>
      </w:tc>
      <w:tc>
        <w:tcPr>
          <w:tcW w:w="1689" w:type="dxa"/>
          <w:vMerge/>
        </w:tcPr>
        <w:p w14:paraId="0D7BDB3C" w14:textId="77777777" w:rsidR="006517F7" w:rsidRPr="00C525C8" w:rsidRDefault="006517F7" w:rsidP="006517F7">
          <w:pPr>
            <w:pStyle w:val="foot-text"/>
          </w:pPr>
        </w:p>
      </w:tc>
    </w:tr>
    <w:tr w:rsidR="006517F7" w:rsidRPr="00C525C8" w14:paraId="6360AC2C" w14:textId="77777777" w:rsidTr="006517F7">
      <w:trPr>
        <w:trHeight w:val="340"/>
      </w:trPr>
      <w:tc>
        <w:tcPr>
          <w:tcW w:w="794" w:type="dxa"/>
          <w:vAlign w:val="center"/>
        </w:tcPr>
        <w:p w14:paraId="17042568" w14:textId="77777777" w:rsidR="006517F7" w:rsidRPr="00C525C8" w:rsidRDefault="006517F7" w:rsidP="006517F7">
          <w:pPr>
            <w:pStyle w:val="foot-text"/>
          </w:pPr>
        </w:p>
      </w:tc>
      <w:tc>
        <w:tcPr>
          <w:tcW w:w="8821" w:type="dxa"/>
          <w:gridSpan w:val="3"/>
          <w:vAlign w:val="center"/>
        </w:tcPr>
        <w:p w14:paraId="151BB7A3" w14:textId="4B1A98C1" w:rsidR="006517F7" w:rsidRPr="00C525C8" w:rsidRDefault="006517F7" w:rsidP="006517F7">
          <w:pPr>
            <w:pStyle w:val="foot-text"/>
            <w:tabs>
              <w:tab w:val="right" w:leader="dot" w:pos="8505"/>
            </w:tabs>
          </w:pPr>
          <w:r>
            <w:t>BSBWHS501 Ensure a safe workplace     ICT50615 Diploma of Website Development AWE3</w:t>
          </w:r>
        </w:p>
      </w:tc>
    </w:tr>
    <w:tr w:rsidR="006517F7" w:rsidRPr="00C525C8" w14:paraId="4B519349" w14:textId="77777777" w:rsidTr="006517F7">
      <w:trPr>
        <w:trHeight w:val="454"/>
      </w:trPr>
      <w:tc>
        <w:tcPr>
          <w:tcW w:w="794" w:type="dxa"/>
          <w:vAlign w:val="center"/>
        </w:tcPr>
        <w:p w14:paraId="0EBA0A86" w14:textId="77777777" w:rsidR="006517F7" w:rsidRPr="00C525C8" w:rsidRDefault="006517F7" w:rsidP="006517F7">
          <w:pPr>
            <w:pStyle w:val="foot-text"/>
            <w:jc w:val="right"/>
          </w:pPr>
        </w:p>
      </w:tc>
      <w:tc>
        <w:tcPr>
          <w:tcW w:w="4592" w:type="dxa"/>
          <w:vAlign w:val="bottom"/>
        </w:tcPr>
        <w:p w14:paraId="123277CC" w14:textId="4D8D2266" w:rsidR="006517F7" w:rsidRPr="00C525C8" w:rsidRDefault="006517F7" w:rsidP="006517F7">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352A7AAB" w14:textId="5FF54449" w:rsidR="006517F7" w:rsidRPr="00C525C8" w:rsidRDefault="006517F7" w:rsidP="006517F7">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39B0B662" w14:textId="3789E009" w:rsidR="006517F7" w:rsidRPr="00C525C8" w:rsidRDefault="006517F7" w:rsidP="006517F7">
          <w:pPr>
            <w:pStyle w:val="foot-text"/>
            <w:tabs>
              <w:tab w:val="right" w:leader="dot" w:pos="1373"/>
            </w:tabs>
          </w:pPr>
          <w:r w:rsidRPr="0095102F">
            <w:rPr>
              <w:color w:val="BFBFBF" w:themeColor="background1" w:themeShade="BF"/>
            </w:rPr>
            <w:t>[date]</w:t>
          </w:r>
          <w:r>
            <w:t xml:space="preserve"> </w:t>
          </w:r>
          <w:r>
            <w:rPr>
              <w:color w:val="BFBFBF" w:themeColor="background1" w:themeShade="BF"/>
            </w:rPr>
            <w:t>21/6/2018</w:t>
          </w:r>
        </w:p>
      </w:tc>
    </w:tr>
  </w:tbl>
  <w:p w14:paraId="138C2E84" w14:textId="77777777" w:rsidR="006517F7" w:rsidRPr="00234D17" w:rsidRDefault="006517F7"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4A6EF" w14:textId="77777777" w:rsidR="006517F7" w:rsidRDefault="006517F7"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6517F7" w14:paraId="1BDBD57D" w14:textId="77777777" w:rsidTr="00C933C5">
      <w:trPr>
        <w:trHeight w:val="454"/>
      </w:trPr>
      <w:tc>
        <w:tcPr>
          <w:tcW w:w="907" w:type="dxa"/>
          <w:vMerge w:val="restart"/>
          <w:vAlign w:val="center"/>
        </w:tcPr>
        <w:p w14:paraId="13C5087A" w14:textId="77777777" w:rsidR="006517F7" w:rsidRDefault="006517F7" w:rsidP="007273C4">
          <w:pPr>
            <w:jc w:val="right"/>
          </w:pPr>
          <w:r>
            <w:rPr>
              <w:noProof/>
              <w:lang w:eastAsia="en-AU"/>
            </w:rPr>
            <w:drawing>
              <wp:inline distT="0" distB="0" distL="0" distR="0" wp14:anchorId="363C647C" wp14:editId="45E7B702">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08E2E84C" w14:textId="77777777" w:rsidR="006517F7" w:rsidRPr="00647C28" w:rsidRDefault="006517F7"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03F65307" w14:textId="77777777" w:rsidR="006517F7" w:rsidRPr="00647C28" w:rsidRDefault="006517F7" w:rsidP="00647C28">
          <w:pPr>
            <w:rPr>
              <w:sz w:val="18"/>
              <w:szCs w:val="18"/>
            </w:rPr>
          </w:pPr>
          <w:r w:rsidRPr="00647C28">
            <w:rPr>
              <w:sz w:val="18"/>
              <w:szCs w:val="18"/>
            </w:rPr>
            <w:t>[date]</w:t>
          </w:r>
        </w:p>
      </w:tc>
    </w:tr>
    <w:tr w:rsidR="006517F7" w14:paraId="42855887" w14:textId="77777777" w:rsidTr="00C933C5">
      <w:trPr>
        <w:trHeight w:val="454"/>
      </w:trPr>
      <w:tc>
        <w:tcPr>
          <w:tcW w:w="907" w:type="dxa"/>
          <w:vMerge/>
          <w:vAlign w:val="center"/>
        </w:tcPr>
        <w:p w14:paraId="5B99DAC0" w14:textId="77777777" w:rsidR="006517F7" w:rsidRDefault="006517F7" w:rsidP="00647C28">
          <w:pPr>
            <w:jc w:val="right"/>
          </w:pPr>
        </w:p>
      </w:tc>
      <w:tc>
        <w:tcPr>
          <w:tcW w:w="4649" w:type="dxa"/>
          <w:tcBorders>
            <w:top w:val="nil"/>
            <w:bottom w:val="nil"/>
            <w:right w:val="nil"/>
          </w:tcBorders>
          <w:vAlign w:val="center"/>
        </w:tcPr>
        <w:p w14:paraId="3869D663" w14:textId="77777777" w:rsidR="006517F7" w:rsidRPr="00647C28" w:rsidRDefault="006517F7"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F525740" w14:textId="77777777" w:rsidR="006517F7" w:rsidRPr="00647C28" w:rsidRDefault="006517F7"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EA1070" w14:textId="77777777" w:rsidR="006517F7" w:rsidRPr="00647C28" w:rsidRDefault="00FE1413"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6517F7" w:rsidRPr="00647C28">
                    <w:rPr>
                      <w:sz w:val="18"/>
                      <w:szCs w:val="18"/>
                    </w:rPr>
                    <w:t xml:space="preserve">Page </w:t>
                  </w:r>
                  <w:r w:rsidR="006517F7" w:rsidRPr="00647C28">
                    <w:rPr>
                      <w:sz w:val="18"/>
                      <w:szCs w:val="18"/>
                    </w:rPr>
                    <w:fldChar w:fldCharType="begin"/>
                  </w:r>
                  <w:r w:rsidR="006517F7" w:rsidRPr="00647C28">
                    <w:rPr>
                      <w:sz w:val="18"/>
                      <w:szCs w:val="18"/>
                    </w:rPr>
                    <w:instrText xml:space="preserve"> PAGE </w:instrText>
                  </w:r>
                  <w:r w:rsidR="006517F7" w:rsidRPr="00647C28">
                    <w:rPr>
                      <w:sz w:val="18"/>
                      <w:szCs w:val="18"/>
                    </w:rPr>
                    <w:fldChar w:fldCharType="separate"/>
                  </w:r>
                  <w:r w:rsidR="006517F7">
                    <w:rPr>
                      <w:noProof/>
                      <w:sz w:val="18"/>
                      <w:szCs w:val="18"/>
                    </w:rPr>
                    <w:t>1</w:t>
                  </w:r>
                  <w:r w:rsidR="006517F7" w:rsidRPr="00647C28">
                    <w:rPr>
                      <w:sz w:val="18"/>
                      <w:szCs w:val="18"/>
                    </w:rPr>
                    <w:fldChar w:fldCharType="end"/>
                  </w:r>
                  <w:r w:rsidR="006517F7" w:rsidRPr="00647C28">
                    <w:rPr>
                      <w:sz w:val="18"/>
                      <w:szCs w:val="18"/>
                    </w:rPr>
                    <w:t xml:space="preserve"> of </w:t>
                  </w:r>
                  <w:r w:rsidR="006517F7" w:rsidRPr="00647C28">
                    <w:rPr>
                      <w:sz w:val="18"/>
                      <w:szCs w:val="18"/>
                    </w:rPr>
                    <w:fldChar w:fldCharType="begin"/>
                  </w:r>
                  <w:r w:rsidR="006517F7" w:rsidRPr="00647C28">
                    <w:rPr>
                      <w:sz w:val="18"/>
                      <w:szCs w:val="18"/>
                    </w:rPr>
                    <w:instrText xml:space="preserve"> NUMPAGES  </w:instrText>
                  </w:r>
                  <w:r w:rsidR="006517F7" w:rsidRPr="00647C28">
                    <w:rPr>
                      <w:sz w:val="18"/>
                      <w:szCs w:val="18"/>
                    </w:rPr>
                    <w:fldChar w:fldCharType="separate"/>
                  </w:r>
                  <w:r w:rsidR="006517F7">
                    <w:rPr>
                      <w:noProof/>
                      <w:sz w:val="18"/>
                      <w:szCs w:val="18"/>
                    </w:rPr>
                    <w:t>2</w:t>
                  </w:r>
                  <w:r w:rsidR="006517F7" w:rsidRPr="00647C28">
                    <w:rPr>
                      <w:sz w:val="18"/>
                      <w:szCs w:val="18"/>
                    </w:rPr>
                    <w:fldChar w:fldCharType="end"/>
                  </w:r>
                </w:sdtContent>
              </w:sdt>
            </w:sdtContent>
          </w:sdt>
        </w:p>
      </w:tc>
    </w:tr>
  </w:tbl>
  <w:p w14:paraId="10A20398" w14:textId="77777777" w:rsidR="006517F7" w:rsidRDefault="006517F7"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EB67D" w14:textId="77777777" w:rsidR="00FE1413" w:rsidRDefault="00FE1413" w:rsidP="00036C36">
      <w:r>
        <w:separator/>
      </w:r>
    </w:p>
  </w:footnote>
  <w:footnote w:type="continuationSeparator" w:id="0">
    <w:p w14:paraId="79BB49A3" w14:textId="77777777" w:rsidR="00FE1413" w:rsidRDefault="00FE1413" w:rsidP="00036C36">
      <w:r>
        <w:continuationSeparator/>
      </w:r>
    </w:p>
  </w:footnote>
  <w:footnote w:id="1">
    <w:p w14:paraId="4173B2DF" w14:textId="778D754B" w:rsidR="006517F7" w:rsidRDefault="006517F7">
      <w:pPr>
        <w:pStyle w:val="FootnoteText"/>
      </w:pPr>
      <w:r>
        <w:rPr>
          <w:rStyle w:val="FootnoteReference"/>
        </w:rPr>
        <w:footnoteRef/>
      </w:r>
      <w:r>
        <w:t xml:space="preserve"> </w:t>
      </w:r>
      <w:r w:rsidRPr="00732664">
        <w:t>(Aspire Training &amp; Consulting, 2017</w:t>
      </w:r>
      <w:r>
        <w:t xml:space="preserve"> pgs. 2-4</w:t>
      </w:r>
      <w:r w:rsidRPr="00732664">
        <w:t>)</w:t>
      </w:r>
    </w:p>
  </w:footnote>
  <w:footnote w:id="2">
    <w:p w14:paraId="069CF61A" w14:textId="02C52F42" w:rsidR="006517F7" w:rsidRDefault="006517F7">
      <w:pPr>
        <w:pStyle w:val="FootnoteText"/>
      </w:pPr>
      <w:r>
        <w:rPr>
          <w:rStyle w:val="FootnoteReference"/>
        </w:rPr>
        <w:footnoteRef/>
      </w:r>
      <w:r>
        <w:t xml:space="preserve"> </w:t>
      </w:r>
      <w:r w:rsidRPr="00732664">
        <w:t>(Aspire Training &amp; Consulting, 2017</w:t>
      </w:r>
      <w:r>
        <w:t xml:space="preserve"> pgs. 24-26</w:t>
      </w:r>
      <w:r w:rsidRPr="00732664">
        <w:t>)</w:t>
      </w:r>
    </w:p>
  </w:footnote>
  <w:footnote w:id="3">
    <w:p w14:paraId="31FA359F" w14:textId="1145779E" w:rsidR="006517F7" w:rsidRDefault="006517F7">
      <w:pPr>
        <w:pStyle w:val="FootnoteText"/>
        <w:rPr>
          <w:sz w:val="16"/>
          <w:szCs w:val="16"/>
        </w:rPr>
      </w:pPr>
      <w:r>
        <w:rPr>
          <w:rStyle w:val="FootnoteReference"/>
        </w:rPr>
        <w:footnoteRef/>
      </w:r>
      <w:r>
        <w:t xml:space="preserve"> </w:t>
      </w:r>
      <w:hyperlink r:id="rId1" w:history="1">
        <w:r w:rsidRPr="00670B0D">
          <w:rPr>
            <w:rStyle w:val="Hyperlink"/>
            <w:sz w:val="16"/>
            <w:szCs w:val="16"/>
          </w:rPr>
          <w:t>https://www.comcare.gov.au/preventing/governance/workplace_health_and_safety_management_system_whsms</w:t>
        </w:r>
      </w:hyperlink>
    </w:p>
    <w:p w14:paraId="6C131DB6" w14:textId="77777777" w:rsidR="006517F7" w:rsidRDefault="006517F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8A6EC" w14:textId="77777777" w:rsidR="006517F7" w:rsidRPr="00875AC3" w:rsidRDefault="006517F7" w:rsidP="00875AC3">
    <w:pPr>
      <w:pStyle w:val="H0topic"/>
    </w:pPr>
    <w:r w:rsidRPr="00875AC3">
      <w:drawing>
        <wp:anchor distT="0" distB="0" distL="114300" distR="114300" simplePos="0" relativeHeight="251666432" behindDoc="1" locked="1" layoutInCell="1" allowOverlap="1" wp14:anchorId="60B732DF" wp14:editId="6F276F73">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Project implementation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88243" w14:textId="77777777" w:rsidR="006517F7" w:rsidRPr="00B34202" w:rsidRDefault="006517F7" w:rsidP="00647C28">
    <w:r w:rsidRPr="00B34202">
      <w:rPr>
        <w:rFonts w:ascii="Helvetica" w:hAnsi="Helvetica" w:cstheme="minorHAnsi"/>
        <w:noProof/>
        <w:sz w:val="48"/>
        <w:szCs w:val="48"/>
        <w:lang w:eastAsia="en-AU"/>
      </w:rPr>
      <w:drawing>
        <wp:anchor distT="0" distB="0" distL="114300" distR="114300" simplePos="0" relativeHeight="251664384" behindDoc="1" locked="1" layoutInCell="1" allowOverlap="1" wp14:anchorId="00A2F73A" wp14:editId="06F31369">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BCD"/>
    <w:multiLevelType w:val="hybridMultilevel"/>
    <w:tmpl w:val="CE10F0C2"/>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1E4B86"/>
    <w:multiLevelType w:val="hybridMultilevel"/>
    <w:tmpl w:val="639A69C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9D1377"/>
    <w:multiLevelType w:val="hybridMultilevel"/>
    <w:tmpl w:val="C1EE7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2647DC"/>
    <w:multiLevelType w:val="hybridMultilevel"/>
    <w:tmpl w:val="E8C2FA8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074385E"/>
    <w:multiLevelType w:val="hybridMultilevel"/>
    <w:tmpl w:val="8B6ADF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D2D3E"/>
    <w:multiLevelType w:val="hybridMultilevel"/>
    <w:tmpl w:val="B754BB76"/>
    <w:lvl w:ilvl="0" w:tplc="217037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E6B67ED"/>
    <w:multiLevelType w:val="hybridMultilevel"/>
    <w:tmpl w:val="837C9F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8"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1" w15:restartNumberingAfterBreak="0">
    <w:nsid w:val="4D6727F3"/>
    <w:multiLevelType w:val="hybridMultilevel"/>
    <w:tmpl w:val="6F5C780C"/>
    <w:lvl w:ilvl="0" w:tplc="CE4E04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6D21D4"/>
    <w:multiLevelType w:val="hybridMultilevel"/>
    <w:tmpl w:val="0A084C8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C45A17"/>
    <w:multiLevelType w:val="hybridMultilevel"/>
    <w:tmpl w:val="EC286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31"/>
  </w:num>
  <w:num w:numId="5">
    <w:abstractNumId w:val="22"/>
  </w:num>
  <w:num w:numId="6">
    <w:abstractNumId w:val="16"/>
  </w:num>
  <w:num w:numId="7">
    <w:abstractNumId w:val="30"/>
  </w:num>
  <w:num w:numId="8">
    <w:abstractNumId w:val="32"/>
  </w:num>
  <w:num w:numId="9">
    <w:abstractNumId w:val="14"/>
  </w:num>
  <w:num w:numId="10">
    <w:abstractNumId w:val="6"/>
  </w:num>
  <w:num w:numId="11">
    <w:abstractNumId w:val="30"/>
  </w:num>
  <w:num w:numId="12">
    <w:abstractNumId w:val="32"/>
  </w:num>
  <w:num w:numId="13">
    <w:abstractNumId w:val="10"/>
  </w:num>
  <w:num w:numId="14">
    <w:abstractNumId w:val="26"/>
  </w:num>
  <w:num w:numId="15">
    <w:abstractNumId w:val="15"/>
  </w:num>
  <w:num w:numId="16">
    <w:abstractNumId w:val="3"/>
  </w:num>
  <w:num w:numId="17">
    <w:abstractNumId w:val="23"/>
  </w:num>
  <w:num w:numId="18">
    <w:abstractNumId w:val="20"/>
  </w:num>
  <w:num w:numId="19">
    <w:abstractNumId w:val="25"/>
  </w:num>
  <w:num w:numId="20">
    <w:abstractNumId w:val="17"/>
  </w:num>
  <w:num w:numId="21">
    <w:abstractNumId w:val="1"/>
  </w:num>
  <w:num w:numId="22">
    <w:abstractNumId w:val="24"/>
  </w:num>
  <w:num w:numId="23">
    <w:abstractNumId w:val="19"/>
  </w:num>
  <w:num w:numId="24">
    <w:abstractNumId w:val="9"/>
  </w:num>
  <w:num w:numId="25">
    <w:abstractNumId w:val="2"/>
  </w:num>
  <w:num w:numId="26">
    <w:abstractNumId w:val="21"/>
  </w:num>
  <w:num w:numId="27">
    <w:abstractNumId w:val="0"/>
  </w:num>
  <w:num w:numId="28">
    <w:abstractNumId w:val="8"/>
  </w:num>
  <w:num w:numId="29">
    <w:abstractNumId w:val="29"/>
  </w:num>
  <w:num w:numId="30">
    <w:abstractNumId w:val="4"/>
  </w:num>
  <w:num w:numId="31">
    <w:abstractNumId w:val="12"/>
  </w:num>
  <w:num w:numId="32">
    <w:abstractNumId w:val="7"/>
  </w:num>
  <w:num w:numId="33">
    <w:abstractNumId w:val="1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1MDYxMTY1MjG2NDdX0lEKTi0uzszPAykwqgUAykoUxSwAAAA="/>
  </w:docVars>
  <w:rsids>
    <w:rsidRoot w:val="00036C36"/>
    <w:rsid w:val="00001302"/>
    <w:rsid w:val="0001005A"/>
    <w:rsid w:val="0002196A"/>
    <w:rsid w:val="0003147E"/>
    <w:rsid w:val="00034F7D"/>
    <w:rsid w:val="00036C36"/>
    <w:rsid w:val="0004579C"/>
    <w:rsid w:val="00055CD2"/>
    <w:rsid w:val="00076BCB"/>
    <w:rsid w:val="00083DCA"/>
    <w:rsid w:val="00087676"/>
    <w:rsid w:val="000B46CF"/>
    <w:rsid w:val="00111366"/>
    <w:rsid w:val="001255D8"/>
    <w:rsid w:val="00130B69"/>
    <w:rsid w:val="00145BD7"/>
    <w:rsid w:val="001549B6"/>
    <w:rsid w:val="001742CA"/>
    <w:rsid w:val="00175B39"/>
    <w:rsid w:val="00185CD1"/>
    <w:rsid w:val="00191621"/>
    <w:rsid w:val="001967FC"/>
    <w:rsid w:val="001A04BB"/>
    <w:rsid w:val="001C7A3A"/>
    <w:rsid w:val="001C7FDF"/>
    <w:rsid w:val="00234D17"/>
    <w:rsid w:val="00234E34"/>
    <w:rsid w:val="00237884"/>
    <w:rsid w:val="0028139E"/>
    <w:rsid w:val="002929E8"/>
    <w:rsid w:val="002972E1"/>
    <w:rsid w:val="002F10F2"/>
    <w:rsid w:val="002F4149"/>
    <w:rsid w:val="002F5EBD"/>
    <w:rsid w:val="003036B3"/>
    <w:rsid w:val="00341281"/>
    <w:rsid w:val="00351041"/>
    <w:rsid w:val="003B0AC3"/>
    <w:rsid w:val="003B5E3E"/>
    <w:rsid w:val="003F28BC"/>
    <w:rsid w:val="00400E70"/>
    <w:rsid w:val="00402832"/>
    <w:rsid w:val="00403724"/>
    <w:rsid w:val="00412FCA"/>
    <w:rsid w:val="00442609"/>
    <w:rsid w:val="00444B34"/>
    <w:rsid w:val="00446937"/>
    <w:rsid w:val="004618AD"/>
    <w:rsid w:val="004B28AF"/>
    <w:rsid w:val="004B625A"/>
    <w:rsid w:val="004B67DF"/>
    <w:rsid w:val="004E582A"/>
    <w:rsid w:val="004E5F1F"/>
    <w:rsid w:val="0050797B"/>
    <w:rsid w:val="005478ED"/>
    <w:rsid w:val="00566B23"/>
    <w:rsid w:val="00571786"/>
    <w:rsid w:val="00591DFB"/>
    <w:rsid w:val="005A1BB7"/>
    <w:rsid w:val="005A563C"/>
    <w:rsid w:val="005B1EFC"/>
    <w:rsid w:val="005B3E49"/>
    <w:rsid w:val="006028A4"/>
    <w:rsid w:val="00612D0F"/>
    <w:rsid w:val="00622786"/>
    <w:rsid w:val="00627C20"/>
    <w:rsid w:val="006336FA"/>
    <w:rsid w:val="00635D4C"/>
    <w:rsid w:val="00647C28"/>
    <w:rsid w:val="006517F7"/>
    <w:rsid w:val="00660B49"/>
    <w:rsid w:val="00672919"/>
    <w:rsid w:val="006B167A"/>
    <w:rsid w:val="006D1F82"/>
    <w:rsid w:val="007273C4"/>
    <w:rsid w:val="00732664"/>
    <w:rsid w:val="00736416"/>
    <w:rsid w:val="00747FEA"/>
    <w:rsid w:val="00771C75"/>
    <w:rsid w:val="00790FD3"/>
    <w:rsid w:val="007A56C6"/>
    <w:rsid w:val="007B72D0"/>
    <w:rsid w:val="007E590C"/>
    <w:rsid w:val="0082077C"/>
    <w:rsid w:val="008207EC"/>
    <w:rsid w:val="008357CA"/>
    <w:rsid w:val="00845D10"/>
    <w:rsid w:val="0084603D"/>
    <w:rsid w:val="00856411"/>
    <w:rsid w:val="00871090"/>
    <w:rsid w:val="00875AC3"/>
    <w:rsid w:val="00883C33"/>
    <w:rsid w:val="00887658"/>
    <w:rsid w:val="00893B10"/>
    <w:rsid w:val="00895F6C"/>
    <w:rsid w:val="008C4E59"/>
    <w:rsid w:val="008E4EB0"/>
    <w:rsid w:val="008F62EA"/>
    <w:rsid w:val="00906D9B"/>
    <w:rsid w:val="00913027"/>
    <w:rsid w:val="0092007B"/>
    <w:rsid w:val="00925CFD"/>
    <w:rsid w:val="0095102F"/>
    <w:rsid w:val="009650B1"/>
    <w:rsid w:val="00997097"/>
    <w:rsid w:val="009A23B1"/>
    <w:rsid w:val="009E24F3"/>
    <w:rsid w:val="009F7AE6"/>
    <w:rsid w:val="00A12B12"/>
    <w:rsid w:val="00A307AE"/>
    <w:rsid w:val="00A3127C"/>
    <w:rsid w:val="00A42324"/>
    <w:rsid w:val="00A72CF1"/>
    <w:rsid w:val="00A838EA"/>
    <w:rsid w:val="00AA67B8"/>
    <w:rsid w:val="00AE5678"/>
    <w:rsid w:val="00B0251F"/>
    <w:rsid w:val="00B06696"/>
    <w:rsid w:val="00B34202"/>
    <w:rsid w:val="00B55812"/>
    <w:rsid w:val="00B673DA"/>
    <w:rsid w:val="00B86F07"/>
    <w:rsid w:val="00B93F0E"/>
    <w:rsid w:val="00BA1A16"/>
    <w:rsid w:val="00BA285D"/>
    <w:rsid w:val="00BD79A6"/>
    <w:rsid w:val="00BE0611"/>
    <w:rsid w:val="00BF6848"/>
    <w:rsid w:val="00C21BDC"/>
    <w:rsid w:val="00C5184C"/>
    <w:rsid w:val="00C525C8"/>
    <w:rsid w:val="00C933C5"/>
    <w:rsid w:val="00CA03D7"/>
    <w:rsid w:val="00CE446D"/>
    <w:rsid w:val="00CF6F40"/>
    <w:rsid w:val="00D902A8"/>
    <w:rsid w:val="00D93EA5"/>
    <w:rsid w:val="00D97587"/>
    <w:rsid w:val="00DB4D8C"/>
    <w:rsid w:val="00DC5FC9"/>
    <w:rsid w:val="00DD2F7B"/>
    <w:rsid w:val="00DD4134"/>
    <w:rsid w:val="00DD4218"/>
    <w:rsid w:val="00DD6196"/>
    <w:rsid w:val="00DF2E73"/>
    <w:rsid w:val="00E00B42"/>
    <w:rsid w:val="00E03EC0"/>
    <w:rsid w:val="00E21AF7"/>
    <w:rsid w:val="00E248F8"/>
    <w:rsid w:val="00E41367"/>
    <w:rsid w:val="00E42F79"/>
    <w:rsid w:val="00E54957"/>
    <w:rsid w:val="00E643B2"/>
    <w:rsid w:val="00E708E6"/>
    <w:rsid w:val="00E8334D"/>
    <w:rsid w:val="00EA7EA9"/>
    <w:rsid w:val="00EB2766"/>
    <w:rsid w:val="00ED3559"/>
    <w:rsid w:val="00ED54CB"/>
    <w:rsid w:val="00EE20E3"/>
    <w:rsid w:val="00F71650"/>
    <w:rsid w:val="00F82BA4"/>
    <w:rsid w:val="00F86010"/>
    <w:rsid w:val="00F916A6"/>
    <w:rsid w:val="00F93301"/>
    <w:rsid w:val="00F94330"/>
    <w:rsid w:val="00FE1413"/>
    <w:rsid w:val="00FF33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085E"/>
  <w15:docId w15:val="{4A652F82-28BA-4A0C-9456-08D47B92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442609"/>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paragraph" w:customStyle="1" w:styleId="Tasktext">
    <w:name w:val="Task text"/>
    <w:basedOn w:val="Normal"/>
    <w:qFormat/>
    <w:rsid w:val="006028A4"/>
    <w:pPr>
      <w:spacing w:before="120" w:after="120"/>
    </w:pPr>
    <w:rPr>
      <w:rFonts w:ascii="Century Gothic" w:hAnsi="Century Gothic"/>
      <w:sz w:val="20"/>
    </w:rPr>
  </w:style>
  <w:style w:type="paragraph" w:styleId="ListParagraph">
    <w:name w:val="List Paragraph"/>
    <w:basedOn w:val="Normal"/>
    <w:uiPriority w:val="34"/>
    <w:qFormat/>
    <w:rsid w:val="00790FD3"/>
    <w:pPr>
      <w:ind w:left="720"/>
      <w:contextualSpacing/>
    </w:pPr>
  </w:style>
  <w:style w:type="paragraph" w:styleId="FootnoteText">
    <w:name w:val="footnote text"/>
    <w:basedOn w:val="Normal"/>
    <w:link w:val="FootnoteTextChar"/>
    <w:uiPriority w:val="99"/>
    <w:semiHidden/>
    <w:unhideWhenUsed/>
    <w:rsid w:val="00732664"/>
    <w:rPr>
      <w:sz w:val="20"/>
      <w:szCs w:val="20"/>
    </w:rPr>
  </w:style>
  <w:style w:type="character" w:customStyle="1" w:styleId="FootnoteTextChar">
    <w:name w:val="Footnote Text Char"/>
    <w:basedOn w:val="DefaultParagraphFont"/>
    <w:link w:val="FootnoteText"/>
    <w:uiPriority w:val="99"/>
    <w:semiHidden/>
    <w:rsid w:val="00732664"/>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732664"/>
    <w:rPr>
      <w:vertAlign w:val="superscript"/>
    </w:rPr>
  </w:style>
  <w:style w:type="paragraph" w:styleId="EndnoteText">
    <w:name w:val="endnote text"/>
    <w:basedOn w:val="Normal"/>
    <w:link w:val="EndnoteTextChar"/>
    <w:uiPriority w:val="99"/>
    <w:semiHidden/>
    <w:unhideWhenUsed/>
    <w:rsid w:val="00732664"/>
    <w:rPr>
      <w:sz w:val="20"/>
      <w:szCs w:val="20"/>
    </w:rPr>
  </w:style>
  <w:style w:type="character" w:customStyle="1" w:styleId="EndnoteTextChar">
    <w:name w:val="Endnote Text Char"/>
    <w:basedOn w:val="DefaultParagraphFont"/>
    <w:link w:val="EndnoteText"/>
    <w:uiPriority w:val="99"/>
    <w:semiHidden/>
    <w:rsid w:val="0073266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32664"/>
    <w:rPr>
      <w:vertAlign w:val="superscript"/>
    </w:rPr>
  </w:style>
  <w:style w:type="paragraph" w:customStyle="1" w:styleId="Default">
    <w:name w:val="Default"/>
    <w:rsid w:val="00EA7EA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3B10"/>
    <w:rPr>
      <w:color w:val="0000FF" w:themeColor="hyperlink"/>
      <w:u w:val="single"/>
    </w:rPr>
  </w:style>
  <w:style w:type="character" w:styleId="UnresolvedMention">
    <w:name w:val="Unresolved Mention"/>
    <w:basedOn w:val="DefaultParagraphFont"/>
    <w:uiPriority w:val="99"/>
    <w:semiHidden/>
    <w:unhideWhenUsed/>
    <w:rsid w:val="00893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 w:id="1332835528">
      <w:bodyDiv w:val="1"/>
      <w:marLeft w:val="0"/>
      <w:marRight w:val="0"/>
      <w:marTop w:val="0"/>
      <w:marBottom w:val="0"/>
      <w:divBdr>
        <w:top w:val="none" w:sz="0" w:space="0" w:color="auto"/>
        <w:left w:val="none" w:sz="0" w:space="0" w:color="auto"/>
        <w:bottom w:val="none" w:sz="0" w:space="0" w:color="auto"/>
        <w:right w:val="none" w:sz="0" w:space="0" w:color="auto"/>
      </w:divBdr>
    </w:div>
    <w:div w:id="14520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comcare.gov.au/preventing/governance/workplace_health_and_safety_management_system_whs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Asp17</b:Tag>
    <b:SourceType>Book</b:SourceType>
    <b:Guid>{7E587055-A0FD-4A14-9A82-79E8D3658490}</b:Guid>
    <b:Author>
      <b:Author>
        <b:Corporate>Aspire Training &amp; Consulting</b:Corporate>
      </b:Author>
    </b:Author>
    <b:Title>Ensure a Safe Workplace</b:Title>
    <b:Year>2017</b:Year>
    <b:City>Melbourne</b:City>
    <b:RefOrder>1</b:RefOrder>
  </b:Source>
</b:Sources>
</file>

<file path=customXml/itemProps1.xml><?xml version="1.0" encoding="utf-8"?>
<ds:datastoreItem xmlns:ds="http://schemas.openxmlformats.org/officeDocument/2006/customXml" ds:itemID="{E46584D2-2BA0-4D85-A422-79E0CE3B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12</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Martin</dc:creator>
  <cp:lastModifiedBy>Lianne Blurton</cp:lastModifiedBy>
  <cp:revision>31</cp:revision>
  <cp:lastPrinted>2014-08-22T00:36:00Z</cp:lastPrinted>
  <dcterms:created xsi:type="dcterms:W3CDTF">2015-06-01T01:58:00Z</dcterms:created>
  <dcterms:modified xsi:type="dcterms:W3CDTF">2019-06-07T12:20:00Z</dcterms:modified>
</cp:coreProperties>
</file>