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markers or labels,</w:t>
      </w:r>
      <w:r w:rsidR="00AD513A">
        <w:t xml:space="preserve">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and</w:t>
      </w:r>
      <w:r w:rsidR="001067BA">
        <w:t xml:space="preserve"> </w:t>
      </w:r>
      <w:r w:rsidR="001067BA">
        <w:t xml:space="preserve">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4A56179A"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E57365">
      <w:pPr>
        <w:spacing w:before="120"/>
        <w:ind w:firstLine="0"/>
        <w:rPr>
          <w:sz w:val="18"/>
        </w:rPr>
        <w:pPrChange w:id="1" w:author="matt baldree" w:date="2018-03-31T16:59:00Z">
          <w:pPr>
            <w:spacing w:before="120"/>
            <w:ind w:firstLine="0"/>
            <w:jc w:val="center"/>
          </w:pPr>
        </w:pPrChange>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r w:rsidR="00CF3689">
        <w:rPr>
          <w:rStyle w:val="FootnoteReference"/>
        </w:rPr>
        <w:footnoteReference w:id="2"/>
      </w:r>
      <w:r>
        <w:t xml:space="preserve">. </w:t>
      </w:r>
    </w:p>
    <w:p w14:paraId="70708731" w14:textId="04E64204" w:rsidR="004D5F14" w:rsidRDefault="00AA643D" w:rsidP="00E57365">
      <w:pPr>
        <w:spacing w:after="160"/>
        <w:ind w:firstLine="274"/>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E57365">
      <w:pPr>
        <w:spacing w:before="120"/>
        <w:ind w:firstLine="0"/>
        <w:rPr>
          <w:sz w:val="18"/>
        </w:rPr>
        <w:pPrChange w:id="2" w:author="matt baldree" w:date="2018-03-31T16:59:00Z">
          <w:pPr>
            <w:spacing w:before="120"/>
            <w:ind w:firstLine="0"/>
            <w:jc w:val="center"/>
          </w:pPr>
        </w:pPrChange>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73C0026" w:rsidR="00AC04CA" w:rsidRDefault="00AC04CA" w:rsidP="00AC04CA">
      <w:pPr>
        <w:pStyle w:val="Heading1"/>
      </w:pPr>
      <w:r>
        <w:t>3</w:t>
      </w:r>
      <w:r w:rsidR="009727AF">
        <w:t xml:space="preserve">   </w:t>
      </w:r>
      <w:commentRangeStart w:id="3"/>
      <w:r>
        <w:t xml:space="preserve">Cryptocurrency </w:t>
      </w:r>
      <w:commentRangeEnd w:id="3"/>
      <w:r w:rsidR="001C64BD">
        <w:rPr>
          <w:rStyle w:val="CommentReference"/>
          <w:b w:val="0"/>
        </w:rPr>
        <w:commentReference w:id="3"/>
      </w:r>
      <w:r>
        <w:t>Market</w:t>
      </w:r>
    </w:p>
    <w:p w14:paraId="049D3EA6" w14:textId="6F4C9D97"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AC04CA" w:rsidRPr="00DA6153">
        <w:t xml:space="preserve"> and </w:t>
      </w:r>
      <w:r>
        <w:t xml:space="preserve">3) </w:t>
      </w:r>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28ADC702"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73B3AA0F" w:rsidR="003D360E" w:rsidRDefault="00071D76" w:rsidP="00E57365">
      <w:pPr>
        <w:spacing w:after="160"/>
        <w:ind w:firstLine="274"/>
      </w:pPr>
      <w:r>
        <w:lastRenderedPageBreak/>
        <w:t xml:space="preserve">Bitcoin satisfies the three conditions asked when determining if an investment vehicle is an asset class.  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E57365">
      <w:pPr>
        <w:spacing w:before="120" w:after="160"/>
        <w:ind w:firstLine="0"/>
        <w:rPr>
          <w:sz w:val="18"/>
        </w:rPr>
        <w:pPrChange w:id="4" w:author="matt baldree" w:date="2018-03-31T16:59:00Z">
          <w:pPr>
            <w:spacing w:before="120" w:after="160"/>
            <w:ind w:firstLine="0"/>
            <w:jc w:val="center"/>
          </w:pPr>
        </w:pPrChange>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E57365">
      <w:pPr>
        <w:spacing w:before="120" w:after="160"/>
        <w:ind w:firstLine="0"/>
        <w:rPr>
          <w:sz w:val="18"/>
        </w:rPr>
        <w:pPrChange w:id="5" w:author="matt baldree" w:date="2018-03-31T16:59:00Z">
          <w:pPr>
            <w:spacing w:before="120" w:after="160"/>
            <w:ind w:firstLine="0"/>
            <w:jc w:val="center"/>
          </w:pPr>
        </w:pPrChange>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w:t>
      </w:r>
      <w:r>
        <w:lastRenderedPageBreak/>
        <w:t>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3179B552"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this tool,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w:t>
      </w:r>
      <w:r>
        <w:lastRenderedPageBreak/>
        <w:t xml:space="preserve">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E57365">
      <w:pPr>
        <w:ind w:firstLine="0"/>
        <w:rPr>
          <w:sz w:val="18"/>
        </w:rPr>
        <w:pPrChange w:id="6" w:author="matt baldree" w:date="2018-03-31T16:59:00Z">
          <w:pPr>
            <w:ind w:firstLine="0"/>
            <w:jc w:val="center"/>
          </w:pPr>
        </w:pPrChange>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0EC87C5C"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w:lastRenderedPageBreak/>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7777777" w:rsidR="001E2192" w:rsidRDefault="00F80BA4">
      <w:pPr>
        <w:ind w:firstLine="270"/>
      </w:pPr>
      <w:r>
        <w:t xml:space="preserve">After a recommender is defined, the process is repeated for other cryptocurrencies. With a set of recommenders, the investor can request a batch of recommendation for today or past days. Next, a subscription service can be built allowing investors to subscribe to recommendation service to </w:t>
      </w:r>
      <w:r w:rsidR="001E2192">
        <w:t xml:space="preserve">notify them with a recommendation at set time intervals. Data from the exchange aggregator would be regularly read by the </w:t>
      </w:r>
      <w:r w:rsidR="001E2192" w:rsidRPr="0008401D">
        <w:rPr>
          <w:i/>
        </w:rPr>
        <w:t>aggregator</w:t>
      </w:r>
      <w:r w:rsidR="001E2192">
        <w:t xml:space="preserve"> at hourly interval and stored in the data store for prediction. </w:t>
      </w:r>
    </w:p>
    <w:p w14:paraId="3C384C83" w14:textId="34B3FE73" w:rsidR="001E2192" w:rsidRDefault="001E2192">
      <w:pPr>
        <w:ind w:firstLine="270"/>
      </w:pPr>
      <w:r>
        <w:t>For maximum performance, each recommender would have to be regularly and evaluated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lastRenderedPageBreak/>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11B42E3C" w:rsidR="00A31866" w:rsidRPr="009B1D59" w:rsidRDefault="00A31866" w:rsidP="00E57365">
      <w:pPr>
        <w:pStyle w:val="tabletitle"/>
        <w:spacing w:after="240"/>
        <w:rPr>
          <w:lang w:val="en-GB"/>
        </w:rPr>
        <w:pPrChange w:id="7" w:author="matt baldree" w:date="2018-03-31T16:59:00Z">
          <w:pPr>
            <w:pStyle w:val="tabletitle"/>
            <w:spacing w:after="240"/>
            <w:jc w:val="center"/>
          </w:pPr>
        </w:pPrChange>
      </w:pPr>
      <w:r w:rsidRPr="009B1D59">
        <w:rPr>
          <w:b/>
          <w:lang w:val="en-GB"/>
        </w:rPr>
        <w:t>Table</w:t>
      </w:r>
      <w:del w:id="8" w:author="matt baldree" w:date="2018-03-31T17:00:00Z">
        <w:r w:rsidRPr="009B1D59" w:rsidDel="00E57365">
          <w:rPr>
            <w:b/>
            <w:lang w:val="en-GB"/>
          </w:rPr>
          <w:delText xml:space="preserve"> </w:delText>
        </w:r>
      </w:del>
      <w:ins w:id="9" w:author="matt baldree" w:date="2018-03-31T17:00:00Z">
        <w:r w:rsidR="00E57365">
          <w:rPr>
            <w:b/>
            <w:lang w:val="en-GB"/>
          </w:rPr>
          <w:t xml:space="preserve"> 1.</w:t>
        </w:r>
      </w:ins>
      <w:del w:id="10" w:author="matt baldree" w:date="2018-03-31T17:00:00Z">
        <w:r w:rsidDel="00E57365">
          <w:rPr>
            <w:b/>
          </w:rPr>
          <w:fldChar w:fldCharType="begin"/>
        </w:r>
        <w:r w:rsidRPr="009B1D59" w:rsidDel="00E57365">
          <w:rPr>
            <w:b/>
            <w:lang w:val="en-GB"/>
          </w:rPr>
          <w:delInstrText xml:space="preserve"> SEQ Table \n </w:delInstrText>
        </w:r>
        <w:r w:rsidDel="00E57365">
          <w:rPr>
            <w:b/>
          </w:rPr>
          <w:fldChar w:fldCharType="separate"/>
        </w:r>
        <w:r w:rsidR="009727AF" w:rsidDel="00E57365">
          <w:rPr>
            <w:b/>
            <w:noProof/>
            <w:lang w:val="en-GB"/>
          </w:rPr>
          <w:delText>1</w:delText>
        </w:r>
        <w:r w:rsidDel="00E57365">
          <w:rPr>
            <w:b/>
          </w:rPr>
          <w:fldChar w:fldCharType="end"/>
        </w:r>
        <w:r w:rsidRPr="009B1D59" w:rsidDel="00E57365">
          <w:rPr>
            <w:b/>
            <w:lang w:val="en-GB"/>
          </w:rPr>
          <w:delText>.</w:delText>
        </w:r>
      </w:del>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4043F10E" w:rsidR="00A31866" w:rsidRPr="009B1D59" w:rsidRDefault="00A31866" w:rsidP="00E57365">
      <w:pPr>
        <w:pStyle w:val="tabletitle"/>
        <w:spacing w:after="240"/>
        <w:rPr>
          <w:lang w:val="en-GB"/>
        </w:rPr>
        <w:pPrChange w:id="11" w:author="matt baldree" w:date="2018-03-31T17:00:00Z">
          <w:pPr>
            <w:pStyle w:val="tabletitle"/>
            <w:spacing w:after="240"/>
            <w:jc w:val="center"/>
          </w:pPr>
        </w:pPrChange>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E57365">
      <w:pPr>
        <w:pStyle w:val="tabletitle"/>
        <w:spacing w:after="240"/>
        <w:rPr>
          <w:lang w:val="en-GB"/>
        </w:rPr>
        <w:pPrChange w:id="12" w:author="matt baldree" w:date="2018-03-31T17:00:00Z">
          <w:pPr>
            <w:pStyle w:val="tabletitle"/>
            <w:spacing w:after="240"/>
            <w:jc w:val="center"/>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E57365">
      <w:pPr>
        <w:spacing w:before="120" w:after="160"/>
        <w:ind w:firstLine="0"/>
        <w:rPr>
          <w:sz w:val="18"/>
        </w:rPr>
        <w:pPrChange w:id="13" w:author="matt baldree" w:date="2018-03-31T17:00:00Z">
          <w:pPr>
            <w:spacing w:before="120" w:after="160"/>
            <w:ind w:firstLine="0"/>
            <w:jc w:val="center"/>
          </w:pPr>
        </w:pPrChange>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E57365">
      <w:pPr>
        <w:spacing w:before="120" w:after="160"/>
        <w:ind w:firstLine="0"/>
        <w:rPr>
          <w:sz w:val="18"/>
        </w:rPr>
        <w:pPrChange w:id="14" w:author="matt baldree" w:date="2018-03-31T17:00:00Z">
          <w:pPr>
            <w:spacing w:before="120" w:after="160"/>
            <w:ind w:firstLine="0"/>
            <w:jc w:val="center"/>
          </w:pPr>
        </w:pPrChange>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E57365">
      <w:pPr>
        <w:pStyle w:val="tabletitle"/>
        <w:spacing w:after="240"/>
        <w:rPr>
          <w:lang w:val="en-GB"/>
        </w:rPr>
        <w:pPrChange w:id="15" w:author="matt baldree" w:date="2018-03-31T17:00:00Z">
          <w:pPr>
            <w:pStyle w:val="tabletitle"/>
            <w:spacing w:after="240"/>
            <w:jc w:val="center"/>
          </w:pPr>
        </w:pPrChange>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E57365">
      <w:pPr>
        <w:pStyle w:val="tabletitle"/>
        <w:spacing w:after="240"/>
        <w:rPr>
          <w:lang w:val="en-GB"/>
        </w:rPr>
        <w:pPrChange w:id="16" w:author="matt baldree" w:date="2018-03-31T17:00:00Z">
          <w:pPr>
            <w:pStyle w:val="tabletitle"/>
            <w:spacing w:after="240"/>
            <w:jc w:val="center"/>
          </w:pPr>
        </w:pPrChange>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5"/>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E57365">
      <w:pPr>
        <w:pStyle w:val="tabletitle"/>
        <w:spacing w:after="240"/>
        <w:rPr>
          <w:lang w:val="en-GB"/>
        </w:rPr>
        <w:pPrChange w:id="17" w:author="matt baldree" w:date="2018-03-31T17:00:00Z">
          <w:pPr>
            <w:pStyle w:val="tabletitle"/>
            <w:spacing w:after="240"/>
            <w:jc w:val="center"/>
          </w:pPr>
        </w:pPrChange>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E57365">
      <w:pPr>
        <w:spacing w:before="120" w:after="160"/>
        <w:ind w:firstLine="0"/>
        <w:rPr>
          <w:sz w:val="18"/>
        </w:rPr>
        <w:pPrChange w:id="18" w:author="matt baldree" w:date="2018-03-31T17:00:00Z">
          <w:pPr>
            <w:spacing w:before="120" w:after="160"/>
            <w:ind w:firstLine="0"/>
            <w:jc w:val="center"/>
          </w:pPr>
        </w:pPrChange>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E57365">
      <w:pPr>
        <w:spacing w:before="120" w:after="160"/>
        <w:ind w:firstLine="0"/>
        <w:rPr>
          <w:sz w:val="18"/>
        </w:rPr>
        <w:pPrChange w:id="19" w:author="matt baldree" w:date="2018-03-31T17:00:00Z">
          <w:pPr>
            <w:spacing w:before="120" w:after="160"/>
            <w:ind w:firstLine="0"/>
            <w:jc w:val="center"/>
          </w:pPr>
        </w:pPrChange>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75EEA361" w:rsidR="0028131F" w:rsidRDefault="00AC04CA">
      <w:pPr>
        <w:pStyle w:val="Heading1"/>
      </w:pPr>
      <w:r>
        <w:t>8</w:t>
      </w:r>
      <w:r w:rsidR="009727AF">
        <w:t xml:space="preserve">   </w:t>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5EFEA65D" w:rsidR="00E20DCF" w:rsidRDefault="00E20DCF" w:rsidP="0008401D">
      <w:pPr>
        <w:pStyle w:val="Heading2"/>
      </w:pPr>
      <w:r>
        <w:t>8.1</w:t>
      </w:r>
      <w:r w:rsidR="009727AF">
        <w:t xml:space="preserve">   </w:t>
      </w:r>
      <w:r>
        <w:t>Market Analysis</w:t>
      </w:r>
    </w:p>
    <w:p w14:paraId="5DC835A1" w14:textId="2BAA39CE" w:rsidR="00F5387E" w:rsidRDefault="0073344B" w:rsidP="0008401D">
      <w:pPr>
        <w:ind w:firstLine="0"/>
      </w:pPr>
      <w:commentRangeStart w:id="20"/>
      <w:commentRangeStart w:id="21"/>
      <w:r>
        <w:t>Cryptocurrencies</w:t>
      </w:r>
      <w:commentRangeEnd w:id="20"/>
      <w:r w:rsidR="009A7205">
        <w:rPr>
          <w:rStyle w:val="CommentReference"/>
        </w:rPr>
        <w:commentReference w:id="20"/>
      </w:r>
      <w:commentRangeEnd w:id="21"/>
      <w:r w:rsidR="006A02C4">
        <w:rPr>
          <w:rStyle w:val="CommentReference"/>
        </w:rPr>
        <w:commentReference w:id="21"/>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E57365">
      <w:pPr>
        <w:spacing w:before="120" w:after="160"/>
        <w:ind w:firstLine="0"/>
        <w:rPr>
          <w:sz w:val="18"/>
        </w:rPr>
        <w:pPrChange w:id="22" w:author="matt baldree" w:date="2018-03-31T17:01:00Z">
          <w:pPr>
            <w:spacing w:before="120" w:after="160"/>
            <w:ind w:firstLine="0"/>
            <w:jc w:val="center"/>
          </w:pPr>
        </w:pPrChange>
      </w:pPr>
      <w:commentRangeStart w:id="23"/>
      <w:commentRangeStart w:id="24"/>
      <w:r w:rsidRPr="002B7564">
        <w:rPr>
          <w:b/>
          <w:sz w:val="18"/>
        </w:rPr>
        <w:t xml:space="preserve">Fig. </w:t>
      </w:r>
      <w:r w:rsidR="0039142E">
        <w:rPr>
          <w:b/>
          <w:sz w:val="18"/>
        </w:rPr>
        <w:t>9</w:t>
      </w:r>
      <w:r w:rsidRPr="002B7564">
        <w:rPr>
          <w:b/>
          <w:sz w:val="18"/>
        </w:rPr>
        <w:t>.</w:t>
      </w:r>
      <w:r w:rsidRPr="002B7564">
        <w:rPr>
          <w:sz w:val="18"/>
        </w:rPr>
        <w:t xml:space="preserve"> </w:t>
      </w:r>
      <w:commentRangeEnd w:id="23"/>
      <w:r w:rsidR="00864E8F">
        <w:rPr>
          <w:rStyle w:val="CommentReference"/>
        </w:rPr>
        <w:commentReference w:id="23"/>
      </w:r>
      <w:commentRangeEnd w:id="24"/>
      <w:r w:rsidR="00225B80">
        <w:rPr>
          <w:rStyle w:val="CommentReference"/>
        </w:rPr>
        <w:commentReference w:id="24"/>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E57365">
      <w:pPr>
        <w:spacing w:before="120" w:after="160"/>
        <w:ind w:firstLine="0"/>
        <w:pPrChange w:id="25" w:author="matt baldree" w:date="2018-03-31T17:01:00Z">
          <w:pPr>
            <w:spacing w:before="120" w:after="160"/>
            <w:ind w:firstLine="0"/>
            <w:jc w:val="center"/>
          </w:pPr>
        </w:pPrChange>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E57365">
      <w:pPr>
        <w:spacing w:before="120" w:after="160"/>
        <w:ind w:firstLine="0"/>
        <w:pPrChange w:id="26" w:author="matt baldree" w:date="2018-03-31T17:01:00Z">
          <w:pPr>
            <w:spacing w:before="120" w:after="160"/>
            <w:ind w:firstLine="0"/>
            <w:jc w:val="center"/>
          </w:pPr>
        </w:pPrChange>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E57365">
      <w:pPr>
        <w:spacing w:before="120" w:after="160"/>
        <w:ind w:firstLine="0"/>
        <w:pPrChange w:id="27" w:author="matt baldree" w:date="2018-03-31T17:01:00Z">
          <w:pPr>
            <w:spacing w:before="120" w:after="160"/>
            <w:ind w:firstLine="0"/>
            <w:jc w:val="center"/>
          </w:pPr>
        </w:pPrChange>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E57365">
      <w:pPr>
        <w:spacing w:before="120" w:after="160"/>
        <w:ind w:firstLine="0"/>
        <w:pPrChange w:id="28" w:author="matt baldree" w:date="2018-03-31T17:01:00Z">
          <w:pPr>
            <w:spacing w:before="120" w:after="160"/>
            <w:ind w:firstLine="0"/>
            <w:jc w:val="center"/>
          </w:pPr>
        </w:pPrChange>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E57365">
      <w:pPr>
        <w:spacing w:before="120" w:after="160"/>
        <w:ind w:firstLine="230"/>
        <w:pPrChange w:id="29" w:author="matt baldree" w:date="2018-03-31T17:01:00Z">
          <w:pPr>
            <w:spacing w:before="120" w:after="160"/>
            <w:ind w:firstLine="230"/>
            <w:jc w:val="center"/>
          </w:pPr>
        </w:pPrChange>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250996B" w14:textId="132BA923" w:rsidR="00B10741" w:rsidRDefault="00B10741" w:rsidP="00864E8F">
      <w:pPr>
        <w:ind w:firstLine="0"/>
        <w:rPr>
          <w:color w:val="FF0000"/>
        </w:rPr>
      </w:pPr>
      <w:r>
        <w:rPr>
          <w:color w:val="FF0000"/>
        </w:rPr>
        <w:t>B</w:t>
      </w:r>
      <w:r w:rsidR="003F647B">
        <w:rPr>
          <w:color w:val="FF0000"/>
        </w:rPr>
        <w:t>acktesting</w:t>
      </w:r>
      <w:r>
        <w:rPr>
          <w:color w:val="FF0000"/>
        </w:rPr>
        <w:t xml:space="preserve"> </w:t>
      </w:r>
    </w:p>
    <w:p w14:paraId="7598B3E0" w14:textId="5918C9B9" w:rsidR="00B10741" w:rsidRDefault="00B10741" w:rsidP="00E57365">
      <w:pPr>
        <w:ind w:firstLine="270"/>
        <w:rPr>
          <w:color w:val="FF0000"/>
        </w:rPr>
      </w:pPr>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r w:rsidR="00956A2C">
        <w:rPr>
          <w:color w:val="FF0000"/>
        </w:rPr>
        <w:t xml:space="preserve"> </w:t>
      </w:r>
      <w:r w:rsidRPr="00B10741">
        <w:rPr>
          <w:color w:val="FF0000"/>
        </w:rPr>
        <w:t>RSI and volume previous period to predict buy, sell, or hold</w:t>
      </w:r>
    </w:p>
    <w:p w14:paraId="075D9B71" w14:textId="6C58DE09" w:rsidR="006E6D19" w:rsidRPr="009B1D59" w:rsidRDefault="006E6D19" w:rsidP="00E57365">
      <w:pPr>
        <w:pStyle w:val="tabletitle"/>
        <w:spacing w:after="240"/>
        <w:rPr>
          <w:lang w:val="en-GB"/>
        </w:rPr>
        <w:pPrChange w:id="30" w:author="matt baldree" w:date="2018-03-31T17:01:00Z">
          <w:pPr>
            <w:pStyle w:val="tabletitle"/>
            <w:spacing w:after="240"/>
            <w:jc w:val="center"/>
          </w:pPr>
        </w:pPrChange>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27D05CA5" w14:textId="284AF030" w:rsidR="00EB75F2" w:rsidRPr="009B1D59" w:rsidRDefault="00EB75F2" w:rsidP="00E57365">
      <w:pPr>
        <w:pStyle w:val="tabletitle"/>
        <w:spacing w:after="240"/>
        <w:rPr>
          <w:lang w:val="en-GB"/>
        </w:rPr>
        <w:pPrChange w:id="31" w:author="matt baldree" w:date="2018-03-31T17:01:00Z">
          <w:pPr>
            <w:pStyle w:val="tabletitle"/>
            <w:spacing w:after="240"/>
            <w:jc w:val="center"/>
          </w:pPr>
        </w:pPrChange>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0358D785" w:rsidR="00B068B3" w:rsidRPr="009B1D59" w:rsidRDefault="00B068B3" w:rsidP="00E57365">
      <w:pPr>
        <w:pStyle w:val="tabletitle"/>
        <w:spacing w:after="240"/>
        <w:rPr>
          <w:lang w:val="en-GB"/>
        </w:rPr>
        <w:pPrChange w:id="32" w:author="matt baldree" w:date="2018-03-31T17:01:00Z">
          <w:pPr>
            <w:pStyle w:val="tabletitle"/>
            <w:spacing w:after="240"/>
            <w:jc w:val="center"/>
          </w:pPr>
        </w:pPrChange>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E57365">
        <w:trPr>
          <w:jc w:val="center"/>
        </w:trPr>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E57365">
        <w:trPr>
          <w:jc w:val="center"/>
        </w:trPr>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E57365">
        <w:trPr>
          <w:jc w:val="center"/>
        </w:trPr>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E57365">
        <w:trPr>
          <w:jc w:val="center"/>
        </w:trPr>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E57365">
        <w:trPr>
          <w:jc w:val="center"/>
        </w:trPr>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E57365">
        <w:trPr>
          <w:jc w:val="center"/>
        </w:trPr>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E57365">
        <w:trPr>
          <w:jc w:val="center"/>
        </w:trPr>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E57365">
      <w:pPr>
        <w:spacing w:before="120" w:after="160"/>
        <w:ind w:firstLine="0"/>
        <w:rPr>
          <w:color w:val="FF0000"/>
        </w:rPr>
        <w:pPrChange w:id="33" w:author="matt baldree" w:date="2018-03-31T17:01:00Z">
          <w:pPr>
            <w:spacing w:before="120" w:after="160"/>
            <w:ind w:firstLine="0"/>
            <w:jc w:val="center"/>
          </w:pPr>
        </w:pPrChange>
      </w:pPr>
      <w:bookmarkStart w:id="34" w:name="_GoBack"/>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bookmarkEnd w:id="34"/>
    <w:p w14:paraId="23D5E59B" w14:textId="7CD154D1" w:rsidR="00FC64F4" w:rsidRDefault="00AC04CA" w:rsidP="00FC64F4">
      <w:pPr>
        <w:pStyle w:val="Heading1"/>
      </w:pPr>
      <w:r>
        <w:t>9</w:t>
      </w:r>
      <w:r w:rsidR="009727AF">
        <w:t xml:space="preserve">   </w:t>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lastRenderedPageBreak/>
        <w:t>9.1</w:t>
      </w:r>
      <w:r w:rsidR="009727AF">
        <w:t xml:space="preserve">   </w:t>
      </w:r>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lastRenderedPageBreak/>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3ABF5C8E" w:rsidR="00BD0FED" w:rsidRDefault="00BD0FED" w:rsidP="00E57365">
      <w:pPr>
        <w:ind w:firstLine="0"/>
      </w:pPr>
      <w:r>
        <w:t>The crypto-currency market is volatile and in its infancy. This environment is risky for individual investors and the current tools these investors have to employ to help them make crypto-currency investment decisions is limited.</w:t>
      </w:r>
    </w:p>
    <w:p w14:paraId="576DE02E" w14:textId="5A4E7C7D"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100ABD80"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lastRenderedPageBreak/>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tt baldree" w:date="2018-03-20T15:01:00Z" w:initials="mb">
    <w:p w14:paraId="681CA20D" w14:textId="1699EFC8" w:rsidR="009727AF" w:rsidRDefault="009727AF">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0" w:author="matt baldree" w:date="2018-03-20T11:39:00Z" w:initials="mb">
    <w:p w14:paraId="03CBB28C" w14:textId="7AB0390C" w:rsidR="009727AF" w:rsidRDefault="009727AF">
      <w:pPr>
        <w:pStyle w:val="CommentText"/>
      </w:pPr>
      <w:r>
        <w:rPr>
          <w:rStyle w:val="CommentReference"/>
        </w:rPr>
        <w:annotationRef/>
      </w:r>
      <w:r>
        <w:t>How do I read these diagrams? Color means what? Distance means what?</w:t>
      </w:r>
    </w:p>
  </w:comment>
  <w:comment w:id="21" w:author="Paul W" w:date="2018-03-24T12:13:00Z" w:initials="PW">
    <w:p w14:paraId="22D6BEE6" w14:textId="07566E8A" w:rsidR="009727AF" w:rsidRDefault="009727AF">
      <w:pPr>
        <w:pStyle w:val="CommentText"/>
      </w:pPr>
      <w:r>
        <w:rPr>
          <w:rStyle w:val="CommentReference"/>
        </w:rPr>
        <w:annotationRef/>
      </w:r>
      <w:r>
        <w:t xml:space="preserve">Different clusters are represented by different colors.  The thickness of the edge shows the strength of the correlation.  </w:t>
      </w:r>
    </w:p>
  </w:comment>
  <w:comment w:id="23" w:author="matt baldree" w:date="2018-03-20T12:07:00Z" w:initials="mb">
    <w:p w14:paraId="08656353" w14:textId="34A00F51" w:rsidR="009727AF" w:rsidRDefault="009727AF">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24" w:author="Paul W" w:date="2018-03-23T20:59:00Z" w:initials="PW">
    <w:p w14:paraId="22DD44A7" w14:textId="79664991" w:rsidR="009727AF" w:rsidRDefault="009727AF">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759E" w14:textId="77777777" w:rsidR="009C1242" w:rsidRDefault="009C1242">
      <w:r>
        <w:separator/>
      </w:r>
    </w:p>
  </w:endnote>
  <w:endnote w:type="continuationSeparator" w:id="0">
    <w:p w14:paraId="27E32BA8" w14:textId="77777777" w:rsidR="009C1242" w:rsidRDefault="009C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0459" w14:textId="77777777" w:rsidR="009C1242" w:rsidRDefault="009C1242">
      <w:r>
        <w:separator/>
      </w:r>
    </w:p>
  </w:footnote>
  <w:footnote w:type="continuationSeparator" w:id="0">
    <w:p w14:paraId="114B3799" w14:textId="77777777" w:rsidR="009C1242" w:rsidRDefault="009C1242">
      <w:r>
        <w:continuationSeparator/>
      </w:r>
    </w:p>
  </w:footnote>
  <w:footnote w:id="1">
    <w:p w14:paraId="4F62B5E0" w14:textId="6466B011" w:rsidR="009727AF" w:rsidRDefault="009727AF"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9727AF" w:rsidRDefault="009727AF"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9727AF" w:rsidRDefault="009727AF" w:rsidP="003849D3">
      <w:pPr>
        <w:pStyle w:val="FootnoteText"/>
      </w:pPr>
      <w:r>
        <w:rPr>
          <w:rStyle w:val="FootnoteReference"/>
        </w:rPr>
        <w:footnoteRef/>
      </w:r>
      <w:r>
        <w:t xml:space="preserve"> Know Your Customer (KYC) </w:t>
      </w:r>
    </w:p>
  </w:footnote>
  <w:footnote w:id="4">
    <w:p w14:paraId="07C1648F" w14:textId="45F2A0C5" w:rsidR="009727AF" w:rsidRDefault="009727AF" w:rsidP="00475669">
      <w:pPr>
        <w:pStyle w:val="FootnoteText"/>
      </w:pPr>
      <w:r>
        <w:rPr>
          <w:rStyle w:val="FootnoteReference"/>
        </w:rPr>
        <w:footnoteRef/>
      </w:r>
      <w:r>
        <w:t xml:space="preserve"> Term to identify masses of people following a trend for no sensible reason.</w:t>
      </w:r>
    </w:p>
  </w:footnote>
  <w:footnote w:id="5">
    <w:p w14:paraId="33110234" w14:textId="56B78543" w:rsidR="009727AF" w:rsidRDefault="009727AF"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C1242"/>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93C"/>
    <w:rsid w:val="00AF5F6E"/>
    <w:rsid w:val="00AF6722"/>
    <w:rsid w:val="00AF6B6E"/>
    <w:rsid w:val="00AF7F49"/>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244F-5B86-064B-9013-213D0BC8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1973</TotalTime>
  <Pages>24</Pages>
  <Words>6200</Words>
  <Characters>35340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41458</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33</cp:revision>
  <cp:lastPrinted>2018-03-31T20:51:00Z</cp:lastPrinted>
  <dcterms:created xsi:type="dcterms:W3CDTF">2018-03-20T18:43:00Z</dcterms:created>
  <dcterms:modified xsi:type="dcterms:W3CDTF">2018-03-31T22:01:00Z</dcterms:modified>
</cp:coreProperties>
</file>