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7C47E" w14:textId="74BD2AB1" w:rsidR="00B0532B" w:rsidRDefault="000C72F6" w:rsidP="009E01A9">
      <w:pPr>
        <w:pStyle w:val="Title"/>
        <w:spacing w:before="0" w:after="460"/>
        <w:ind w:firstLine="230"/>
        <w:rPr>
          <w:lang w:val="de-DE"/>
        </w:rPr>
      </w:pPr>
      <w:r>
        <w:t>Cryptovisor: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Matteo Ortisi</w:t>
      </w:r>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25968675"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cryptocurrency using technical indicators to label the data and a stochastic gradient boost classifier to make recommendations.</w:t>
      </w:r>
      <w:r w:rsidR="00882D26" w:rsidRPr="00882D26">
        <w:t xml:space="preserve"> Due to the infancy of the cryptocurrency market</w:t>
      </w:r>
      <w:r w:rsidR="006F1941">
        <w:t xml:space="preserve"> and its limited size</w:t>
      </w:r>
      <w:r w:rsidR="00882D26" w:rsidRPr="00882D26">
        <w:t>,</w:t>
      </w:r>
      <w:r w:rsidR="00596F2A">
        <w:t xml:space="preserve"> the market is volatile</w:t>
      </w:r>
      <w:r w:rsidR="006F1941">
        <w:t>,</w:t>
      </w:r>
      <w:r w:rsidR="00596F2A">
        <w:t xml:space="preserve"> making it difficul</w:t>
      </w:r>
      <w:r w:rsidR="005912F7">
        <w:t xml:space="preserve">t for some investors to </w:t>
      </w:r>
      <w:r w:rsidR="000C72F6">
        <w:t>know when to enter, exit, or stay in a market</w:t>
      </w:r>
      <w:r w:rsidR="00596F2A">
        <w:t xml:space="preserve">. </w:t>
      </w:r>
      <w:r w:rsidR="000D4535">
        <w:t xml:space="preserve">A tool is needed to </w:t>
      </w:r>
      <w:r w:rsidR="000C72F6">
        <w:t>provide investment recommendations for</w:t>
      </w:r>
      <w:r w:rsidR="000D4535">
        <w:t xml:space="preserve"> investors</w:t>
      </w:r>
      <w:r w:rsidR="000C72F6">
        <w:t>. We developed the</w:t>
      </w:r>
      <w:r w:rsidR="000D4535">
        <w:t xml:space="preserve"> </w:t>
      </w:r>
      <w:r w:rsidR="000C72F6">
        <w:t>tool to support</w:t>
      </w:r>
      <w:r w:rsidR="000D4535">
        <w:t xml:space="preserve"> three cryptocurrencies</w:t>
      </w:r>
      <w:r w:rsidR="006F1941">
        <w:t>, Bitcoin, Litecoin, and Ver</w:t>
      </w:r>
      <w:r w:rsidR="000A70AC">
        <w:t>t</w:t>
      </w:r>
      <w:r w:rsidR="006F1941">
        <w:t>coin,</w:t>
      </w:r>
      <w:r w:rsidR="000D4535">
        <w:t xml:space="preserve"> </w:t>
      </w:r>
      <w:r w:rsidR="00570FF7">
        <w:t xml:space="preserve">based on </w:t>
      </w:r>
      <w:r w:rsidR="000C72F6">
        <w:t>their historical price and volume</w:t>
      </w:r>
      <w:r w:rsidR="00570FF7">
        <w:t xml:space="preserve"> </w:t>
      </w:r>
      <w:r w:rsidR="000C72F6">
        <w:t xml:space="preserve">data plus </w:t>
      </w:r>
      <w:r w:rsidR="000D4535">
        <w:t>sentiment</w:t>
      </w:r>
      <w:r w:rsidR="000C72F6">
        <w:t xml:space="preserve"> data to recommend a trading decision for current or past days.</w:t>
      </w:r>
      <w:r w:rsidR="000D4535">
        <w:t xml:space="preserve"> </w:t>
      </w:r>
      <w:r w:rsidR="00570FF7">
        <w:t xml:space="preserve">This tool </w:t>
      </w:r>
      <w:r w:rsidR="000C72F6">
        <w:t>is 95</w:t>
      </w:r>
      <w:r w:rsidR="00571C73">
        <w:t>.26</w:t>
      </w:r>
      <w:r w:rsidR="000C72F6">
        <w:t xml:space="preserve">% accurate with </w:t>
      </w:r>
      <w:r w:rsidR="00EC7A59">
        <w:t>a standard deviation of 0.36</w:t>
      </w:r>
      <w:r w:rsidR="00571C73">
        <w:t>%</w:t>
      </w:r>
      <w:r w:rsidR="000C72F6">
        <w:t xml:space="preserve"> for Bitcoin.</w:t>
      </w:r>
      <w:r w:rsidR="000D4535">
        <w:t xml:space="preserve"> </w:t>
      </w:r>
      <w:r w:rsidR="002C337F">
        <w:t xml:space="preserve">We conclude that combining financial </w:t>
      </w:r>
      <w:r w:rsidR="000C72F6">
        <w:t>technical indicators</w:t>
      </w:r>
      <w:r w:rsidR="00570FF7">
        <w:t xml:space="preserve"> </w:t>
      </w:r>
      <w:r w:rsidR="002C337F">
        <w:t xml:space="preserve">and sentiment </w:t>
      </w:r>
      <w:r w:rsidR="00570FF7">
        <w:t>analysis based on momentum in a mode</w:t>
      </w:r>
      <w:r w:rsidR="000C72F6">
        <w:t>l</w:t>
      </w:r>
      <w:r w:rsidR="00757CD7">
        <w:t>,</w:t>
      </w:r>
      <w:r w:rsidR="000C72F6">
        <w:t xml:space="preserve"> results in a helpful recommendation tool that performs as well or better than a buy and hold trading strategy.</w:t>
      </w:r>
      <w:r w:rsidR="00570FF7" w:rsidRPr="00882D26" w:rsidDel="000D4535">
        <w:t xml:space="preserve"> </w:t>
      </w:r>
    </w:p>
    <w:p w14:paraId="5DB7D2EA" w14:textId="77777777" w:rsidR="00400288" w:rsidRDefault="00377E07" w:rsidP="009E01A9">
      <w:pPr>
        <w:pStyle w:val="Heading1"/>
      </w:pPr>
      <w:r>
        <w:t>1</w:t>
      </w:r>
      <w:r w:rsidR="00F340F2">
        <w:t xml:space="preserve">   </w:t>
      </w:r>
      <w:r w:rsidR="00400288" w:rsidRPr="0086288C">
        <w:t>Introduction</w:t>
      </w:r>
    </w:p>
    <w:p w14:paraId="70233A3D" w14:textId="79FC3C0F"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that was introduced in 2009 </w:t>
      </w:r>
      <w:r w:rsidR="00757CD7">
        <w:t>[14]</w:t>
      </w:r>
      <w:r w:rsidRPr="00DA6153">
        <w:t xml:space="preserve">. </w:t>
      </w:r>
      <w:r w:rsidR="007136A3" w:rsidRPr="00DA6153">
        <w:t>Bitcoin is a peer-to-peer cryptographic digital currency that was created in 2009 by an unknown person using the alias Satoshi Nakamoto</w:t>
      </w:r>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transactions can be </w:t>
      </w:r>
      <w:r w:rsidR="007136A3">
        <w:t>made</w:t>
      </w:r>
      <w:r w:rsidR="007136A3" w:rsidRPr="00DA6153">
        <w:t xml:space="preserve"> in a frictionless manner – no fees - and </w:t>
      </w:r>
      <w:r w:rsidR="007136A3">
        <w:t xml:space="preserve">pseudo </w:t>
      </w:r>
      <w:r w:rsidR="007136A3" w:rsidRPr="00DA6153">
        <w:t xml:space="preserve">anonymously. </w:t>
      </w:r>
      <w:r w:rsidR="007136A3">
        <w:t xml:space="preserve">Transactions </w:t>
      </w:r>
      <w:r w:rsidR="007136A3" w:rsidRPr="00DA6153">
        <w:t>can be purchased through exchanges or can be ‘mined’ by computing/solving</w:t>
      </w:r>
      <w:r w:rsidR="007136A3">
        <w:t xml:space="preserve"> </w:t>
      </w:r>
      <w:r w:rsidR="007136A3" w:rsidRPr="00DA6153">
        <w:t>complex mathemat</w:t>
      </w:r>
      <w:r w:rsidR="007136A3">
        <w:t>ical/cryptographic puzzles [1].</w:t>
      </w:r>
    </w:p>
    <w:p w14:paraId="70BF2934" w14:textId="72D18845" w:rsidR="00DA6153" w:rsidRPr="00DA6153" w:rsidRDefault="007136A3" w:rsidP="00A75869">
      <w:pPr>
        <w:ind w:firstLine="270"/>
      </w:pPr>
      <w:r>
        <w:t>Since 2009</w:t>
      </w:r>
      <w:r w:rsidR="00DA6153" w:rsidRPr="00DA6153">
        <w:t xml:space="preserve">, hundreds of cryptocurrencies have been created and more are continually being created. The </w:t>
      </w:r>
      <w:r w:rsidR="00571C73">
        <w:t>long-term</w:t>
      </w:r>
      <w:r>
        <w:t xml:space="preserve"> </w:t>
      </w:r>
      <w:r w:rsidR="00DA6153" w:rsidRPr="00DA6153">
        <w:t xml:space="preserve">asset </w:t>
      </w:r>
      <w:r>
        <w:t xml:space="preserve">viability of </w:t>
      </w:r>
      <w:r w:rsidR="00DA6153" w:rsidRPr="00DA6153">
        <w:t>cryptocurrencies is yet to be understood. The markets are trying to decide whether they are a hedge, safe haven</w:t>
      </w:r>
      <w:r w:rsidR="00A75869">
        <w:t xml:space="preserve"> or a real currency like the dollar or yen </w:t>
      </w:r>
      <w:r w:rsidR="00DA6153" w:rsidRPr="00DA6153">
        <w:t>[4]. Some research has shown that Bitcoin appears to act as a speculative safe haven for investors [4]. Today cryptocurrenc</w:t>
      </w:r>
      <w:r w:rsidR="00A651A7">
        <w:t>ies</w:t>
      </w:r>
      <w:r w:rsidR="00DA6153" w:rsidRPr="00DA6153">
        <w:t xml:space="preserve"> </w:t>
      </w:r>
      <w:r w:rsidR="00A651A7">
        <w:t>are</w:t>
      </w:r>
      <w:r w:rsidR="00A651A7" w:rsidRPr="00DA6153">
        <w:t xml:space="preserve"> </w:t>
      </w:r>
      <w:r w:rsidR="00DA6153" w:rsidRPr="00DA6153">
        <w:t>on over 5,400</w:t>
      </w:r>
      <w:r w:rsidR="00A75869">
        <w:t xml:space="preserve"> cryptocurrency</w:t>
      </w:r>
      <w:r w:rsidR="00DA6153" w:rsidRPr="00DA6153">
        <w:t xml:space="preserve"> exchanges </w:t>
      </w:r>
      <w:r w:rsidR="00A75869">
        <w:t xml:space="preserve">throughout the world </w:t>
      </w:r>
      <w:r w:rsidR="00DA6153" w:rsidRPr="00DA6153">
        <w:t xml:space="preserve">with a total market capitalization of $164 billion [2]. There are over </w:t>
      </w:r>
      <w:r w:rsidR="003C19E0">
        <w:t>1,300</w:t>
      </w:r>
      <w:r w:rsidR="00DA6153" w:rsidRPr="00DA6153">
        <w:t xml:space="preserve"> </w:t>
      </w:r>
      <w:r w:rsidR="00A651A7">
        <w:t>crypto</w:t>
      </w:r>
      <w:r w:rsidR="00DA6153" w:rsidRPr="00DA6153">
        <w:t xml:space="preserve">currencies and growing exponentially </w:t>
      </w:r>
      <w:r w:rsidR="00A651A7">
        <w:t>with</w:t>
      </w:r>
      <w:r w:rsidR="00A651A7" w:rsidRPr="00DA6153">
        <w:t xml:space="preserve"> </w:t>
      </w:r>
      <w:r w:rsidR="00F060F1">
        <w:t>a 29</w:t>
      </w:r>
      <w:r w:rsidR="00DA6153" w:rsidRPr="00DA6153">
        <w:t xml:space="preserve">-fold </w:t>
      </w:r>
      <w:r w:rsidR="00F060F1">
        <w:t xml:space="preserve">($537B/$18B) </w:t>
      </w:r>
      <w:r w:rsidR="00DA6153" w:rsidRPr="00DA6153">
        <w:t>growth rate</w:t>
      </w:r>
      <w:r w:rsidR="000A6F7B">
        <w:t xml:space="preserve"> in 2017</w:t>
      </w:r>
      <w:r w:rsidR="00DA6153" w:rsidRPr="00DA6153">
        <w:t>. Investors are flocking to c</w:t>
      </w:r>
      <w:r w:rsidR="00A75869">
        <w:t xml:space="preserve">ryptocurrencies such as </w:t>
      </w:r>
      <w:r w:rsidR="00F060F1">
        <w:t>Bitcoin, Litecoin, and Vertcoin</w:t>
      </w:r>
      <w:r w:rsidR="00A75869">
        <w:t xml:space="preserve"> </w:t>
      </w:r>
      <w:r w:rsidR="00854E45">
        <w:t>where their</w:t>
      </w:r>
      <w:r w:rsidR="00F060F1">
        <w:t xml:space="preserve"> price hav</w:t>
      </w:r>
      <w:r w:rsidR="00DA6153" w:rsidRPr="00DA6153">
        <w:t>e</w:t>
      </w:r>
      <w:r w:rsidR="00854E45">
        <w:t xml:space="preserve"> reached all-time highs</w:t>
      </w:r>
      <w:r w:rsidR="00DA6153" w:rsidRPr="00DA6153">
        <w:t xml:space="preserve"> </w:t>
      </w:r>
      <w:r w:rsidR="00854E45">
        <w:t xml:space="preserve">in </w:t>
      </w:r>
      <w:r w:rsidR="00A75869">
        <w:t>2017</w:t>
      </w:r>
      <w:r w:rsidR="00854E45">
        <w:t xml:space="preserve"> with increases of </w:t>
      </w:r>
      <w:r w:rsidR="00830AA7">
        <w:t xml:space="preserve">18.36-fold ($17,880/$973), 67.63-fold ($304.98/$4.51), and 274.78-fold ($9.48/.03405), </w:t>
      </w:r>
      <w:r w:rsidR="00854E45">
        <w:t>respectively</w:t>
      </w:r>
      <w:r w:rsidR="00DA6153" w:rsidRPr="00DA6153">
        <w:t>. For comparis</w:t>
      </w:r>
      <w:r w:rsidR="00DA6153">
        <w:t>on, the S&amp;P 500 I</w:t>
      </w:r>
      <w:r w:rsidR="00DA6153" w:rsidRPr="00DA6153">
        <w:t xml:space="preserve">ndex took over forty years to achieve the </w:t>
      </w:r>
      <w:r w:rsidR="00830AA7">
        <w:t xml:space="preserve">similar </w:t>
      </w:r>
      <w:r w:rsidR="00DA6153" w:rsidRPr="00DA6153">
        <w:t xml:space="preserve">growth. Although new </w:t>
      </w:r>
      <w:r w:rsidR="00DA6153" w:rsidRPr="00DA6153">
        <w:lastRenderedPageBreak/>
        <w:t xml:space="preserve">cryptocurrencies are </w:t>
      </w:r>
      <w:r w:rsidR="000A6F7B">
        <w:t>constantly entering the market</w:t>
      </w:r>
      <w:r w:rsidR="00DA6153" w:rsidRPr="00DA6153">
        <w:t>, Bitcoin appears to be entering a more mature phase where its volatility is decreasing [4].</w:t>
      </w:r>
    </w:p>
    <w:p w14:paraId="709CAF91" w14:textId="62A5D53A" w:rsidR="00DA6153" w:rsidRDefault="00DA6153" w:rsidP="00CE510E">
      <w:r w:rsidRPr="00DA6153">
        <w:t>Only recently have mainstream financial institutions like Fidelity begun to give its customers the ability to add cryptocurrencies to their portfolios</w:t>
      </w:r>
      <w:r w:rsidR="00A651A7">
        <w:t xml:space="preserve"> </w:t>
      </w:r>
      <w:r w:rsidR="00A651A7" w:rsidRPr="00DA6153">
        <w:t>[3]</w:t>
      </w:r>
      <w:r w:rsidRPr="00DA6153">
        <w:t xml:space="preserve">. Besides </w:t>
      </w:r>
      <w:r w:rsidR="00EC0DE0">
        <w:t xml:space="preserve">the </w:t>
      </w:r>
      <w:r w:rsidR="00830AA7">
        <w:t xml:space="preserve">continual development of </w:t>
      </w:r>
      <w:r w:rsidRPr="00DA6153">
        <w:t>cryptocurrency products, additional marketplace tools are needed to support this growing marketplace. Cryptocurrenc</w:t>
      </w:r>
      <w:r w:rsidR="00A651A7">
        <w:t>ies</w:t>
      </w:r>
      <w:r w:rsidRPr="00DA6153">
        <w:t xml:space="preserve"> </w:t>
      </w:r>
      <w:r w:rsidR="00A651A7">
        <w:t>are</w:t>
      </w:r>
      <w:r w:rsidR="00A651A7" w:rsidRPr="00DA6153">
        <w:t xml:space="preserve"> </w:t>
      </w:r>
      <w:r w:rsidRPr="00DA6153">
        <w:t>so new that even large, stable banks are having a difficult time quantifying the movements and predicting where cryptocurrency is headed next</w:t>
      </w:r>
      <w:r w:rsidR="00341C56">
        <w:t>. Some executives are calling Bitcoin a fraud</w:t>
      </w:r>
      <w:r w:rsidR="00A651A7">
        <w:t xml:space="preserve"> </w:t>
      </w:r>
      <w:r w:rsidR="00341C56">
        <w:t>[24]</w:t>
      </w:r>
      <w:r w:rsidRPr="00DA6153">
        <w:t>.</w:t>
      </w:r>
    </w:p>
    <w:p w14:paraId="43972B96" w14:textId="77777777" w:rsidR="005C52E1" w:rsidRDefault="00341C56" w:rsidP="00CE510E">
      <w:r>
        <w:t>For investors that do decide to enter these new markets, a common question asked on social media platforms like Reddit is, “When is a good time for me to buy in the market?”</w:t>
      </w:r>
      <w:r w:rsidR="005C52E1">
        <w:t xml:space="preserve"> Or, the </w:t>
      </w:r>
      <w:r>
        <w:t>opposite question will be asked, “When is a good time for me to sell out of the market?”</w:t>
      </w:r>
      <w:r w:rsidR="005C52E1">
        <w:t xml:space="preserve"> </w:t>
      </w:r>
      <w:r w:rsidR="00DA6153" w:rsidRPr="00DA6153">
        <w:t>To aid both the experienced and lay investor in making a more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Cryptovisor, that recommends for the investor if she should buy, sell, or hold their investment. This tool is built from financial technical indicators along with social media sentiment analysis to label historical cryptocurrency pricing and volume data for ideal time to buy, sell, or hold the target asset. Labeling the dataset is a trial and error procedure ensuring the data is labeled to produce results as good as a buy and hold trading strategy. </w:t>
      </w:r>
    </w:p>
    <w:p w14:paraId="607F0EF9" w14:textId="77777777" w:rsidR="00AC04CA" w:rsidRDefault="005C52E1" w:rsidP="005C52E1">
      <w:r>
        <w:t xml:space="preserve">With the labeled dataset, a stochastic gradient boost classifier is used to learn the labeled data and provide future recommendations. The baseline classifier is then iterated by reducing the features until a minimal set is required to yield as good if not better accuracy. For Bitcoin, the required features were reduced from 18 to two with a 1.4% improvement in accuracy to 95.26% with 0.36% standard deviation. </w:t>
      </w:r>
    </w:p>
    <w:p w14:paraId="46083B4C" w14:textId="369ED44C" w:rsidR="005C52E1" w:rsidRDefault="005C52E1" w:rsidP="005C52E1">
      <w:r>
        <w:t xml:space="preserve">Classifying cryptocurrencies into buy, sell, or hold buckets </w:t>
      </w:r>
      <w:r w:rsidR="00AC04CA">
        <w:t xml:space="preserve">with minimal data provides for a new tool for </w:t>
      </w:r>
      <w:r>
        <w:t>investor</w:t>
      </w:r>
      <w:r w:rsidR="00AC04CA">
        <w:t>s</w:t>
      </w:r>
      <w:r>
        <w:t xml:space="preserve"> to </w:t>
      </w:r>
      <w:r w:rsidR="00AC04CA">
        <w:t xml:space="preserve">group opportunities </w:t>
      </w:r>
      <w:r>
        <w:t xml:space="preserve">they might otherwise ignore </w:t>
      </w:r>
      <w:r w:rsidR="00AC04CA">
        <w:t>diversifying</w:t>
      </w:r>
      <w:r>
        <w:t xml:space="preserve"> their portfolio while maximizing their gains. </w:t>
      </w:r>
    </w:p>
    <w:p w14:paraId="5314FBB5" w14:textId="6204BF96" w:rsidR="006F475A" w:rsidRDefault="00AC04CA" w:rsidP="00AC04CA">
      <w:pPr>
        <w:ind w:firstLine="180"/>
      </w:pPr>
      <w:r>
        <w:t xml:space="preserve">The rest of the paper is structured as follows. Section 2 provides background of cryptocurrency. </w:t>
      </w:r>
      <w:r>
        <w:t xml:space="preserve">Section 3 provides details about the cryptocurrency market and provides </w:t>
      </w:r>
      <w:r w:rsidR="002C4560">
        <w:t>a visualization of the market structure for Bitcoin, Litecoin, and Vertcoin. Section 4</w:t>
      </w:r>
      <w:r>
        <w:t xml:space="preserve"> provides background </w:t>
      </w:r>
      <w:r w:rsidR="002C4560">
        <w:t>of sentiment analysis. Section 5 describes our Cryptovisor tool. Section 6</w:t>
      </w:r>
      <w:r>
        <w:t xml:space="preserve"> details the data</w:t>
      </w:r>
      <w:r w:rsidR="002C4560">
        <w:t xml:space="preserve"> used in the research. Section 7</w:t>
      </w:r>
      <w:r>
        <w:t xml:space="preserve"> provides the re</w:t>
      </w:r>
      <w:r w:rsidR="002C4560">
        <w:t>sults of our research. Section 8 analyzes the results. Section 9</w:t>
      </w:r>
      <w:r>
        <w:t xml:space="preserve"> discusses the ethics. We draw the relevant conclusions in </w:t>
      </w:r>
      <w:r w:rsidR="002C4560">
        <w:t>Section 10</w:t>
      </w:r>
      <w:r>
        <w:t xml:space="preserve"> and discuss future work in Section 10.</w:t>
      </w:r>
      <w:bookmarkStart w:id="0" w:name="_Hlk496549710"/>
    </w:p>
    <w:bookmarkEnd w:id="0"/>
    <w:p w14:paraId="63C93383" w14:textId="77777777" w:rsidR="007C07C1" w:rsidRDefault="00AF3319" w:rsidP="00AC04CA">
      <w:pPr>
        <w:pStyle w:val="Heading1"/>
      </w:pPr>
      <w:r>
        <w:t>2</w:t>
      </w:r>
      <w:r w:rsidR="007C07C1">
        <w:tab/>
        <w:t>Crypto</w:t>
      </w:r>
      <w:r w:rsidR="00A52897">
        <w:t>c</w:t>
      </w:r>
      <w:r w:rsidR="007C07C1">
        <w:t>urrency</w:t>
      </w:r>
    </w:p>
    <w:p w14:paraId="38CA13F6" w14:textId="7F012C6D" w:rsidR="008F19B4" w:rsidRDefault="008F19B4" w:rsidP="008F19B4">
      <w:pPr>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w:t>
      </w:r>
      <w:r w:rsidR="00962859">
        <w:lastRenderedPageBreak/>
        <w:t>includes Litecoin, Vertcoin, Ethereum, and subsequent forks</w:t>
      </w:r>
      <w:r>
        <w:t>.</w:t>
      </w:r>
      <w:r w:rsidR="00962859">
        <w:t xml:space="preserve"> There are more than </w:t>
      </w:r>
      <w:r w:rsidR="003C19E0">
        <w:t>1,300 cryptocurrencies to date.</w:t>
      </w:r>
    </w:p>
    <w:p w14:paraId="09ED6803" w14:textId="788CB3D3" w:rsidR="00372C1E" w:rsidRDefault="00372C1E" w:rsidP="00372C1E">
      <w:pPr>
        <w:spacing w:before="220" w:after="22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372C1E">
      <w:pPr>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789C266C" w14:textId="77777777" w:rsidR="00372C1E" w:rsidRDefault="00372C1E" w:rsidP="00372C1E">
      <w:pPr>
        <w:ind w:firstLine="0"/>
      </w:pPr>
    </w:p>
    <w:p w14:paraId="3B6CA95F" w14:textId="19EDC887"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All these systems still required a network of trust. In the end, these systems added innovation but did not improve the whole </w:t>
      </w:r>
      <w:r w:rsidR="003C19E0">
        <w:t xml:space="preserve">user </w:t>
      </w:r>
      <w:r>
        <w:t>experience</w:t>
      </w:r>
      <w:r w:rsidR="00232087">
        <w:t xml:space="preserve"> </w:t>
      </w:r>
      <w:r w:rsidR="00807DF6">
        <w:t>[</w:t>
      </w:r>
      <w:r w:rsidR="009D5293">
        <w:t>1</w:t>
      </w:r>
      <w:r w:rsidR="0021551D">
        <w:t>3</w:t>
      </w:r>
      <w:r w:rsidR="00807DF6">
        <w:t>]</w:t>
      </w:r>
      <w:r w:rsidR="00232087">
        <w:t>.</w:t>
      </w:r>
    </w:p>
    <w:p w14:paraId="52AA75A8" w14:textId="735F6F0E"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allows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the marketplace. Miners may sell or trade their coins for goods and services</w:t>
      </w:r>
      <w:r w:rsidR="00AA643D">
        <w:t xml:space="preserve"> and a</w:t>
      </w:r>
      <w:r>
        <w:t xml:space="preserve">s long as there are 51% honest nodes on the network, the system is secure. </w:t>
      </w:r>
    </w:p>
    <w:p w14:paraId="70708731" w14:textId="56ABBB72" w:rsidR="004D5F14" w:rsidRDefault="00AA643D" w:rsidP="003004AE">
      <w:pPr>
        <w:ind w:firstLine="270"/>
      </w:pPr>
      <w:r>
        <w:t>T</w:t>
      </w:r>
      <w:r w:rsidR="008F19B4">
        <w:t>he bitcoin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 xml:space="preserve">ctive nodes collect new transactions into a block and work to solve a computational puzzle or proof-of-work for its block.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8F19B4">
        <w:t xml:space="preserve">if all transactions are valid and </w:t>
      </w:r>
      <w:r>
        <w:t xml:space="preserve">are </w:t>
      </w:r>
      <w:r w:rsidR="008F19B4">
        <w:t>not already spen</w:t>
      </w:r>
      <w:r>
        <w:t>t</w:t>
      </w:r>
      <w:r w:rsidR="008F19B4">
        <w:t xml:space="preserve"> </w:t>
      </w:r>
      <w:r>
        <w:t xml:space="preserve">which prevents </w:t>
      </w:r>
      <w:r w:rsidR="008F19B4">
        <w:t xml:space="preserve">double-spending. Nodes will compete to work on the next block for a reward by extending the longest ledger. Today there are many derivatives of </w:t>
      </w:r>
      <w:r>
        <w:t>B</w:t>
      </w:r>
      <w:r w:rsidR="008F19B4">
        <w:t>itcoin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lastRenderedPageBreak/>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372C1E">
      <w:pPr>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27FF68D9" w14:textId="77777777" w:rsidR="004D5F14" w:rsidRDefault="008F19B4" w:rsidP="00CE510E">
      <w:pPr>
        <w:ind w:firstLine="270"/>
      </w:pPr>
      <w:r>
        <w:t xml:space="preserve">The process to acquire cryptocurrencies usually entails signing up with an exchange by proving who you are and submitting </w:t>
      </w:r>
      <w:r w:rsidR="00854770">
        <w:t xml:space="preserve">assets </w:t>
      </w:r>
      <w:r>
        <w:t xml:space="preserve">to the exchange to credit your account. Once you have credit, you may buy </w:t>
      </w:r>
      <w:r w:rsidR="00854770">
        <w:t>and sell assets by placing a market order or limit order. A market order authorizes the exchange to make the trade on your behalf. A limit order place</w:t>
      </w:r>
      <w:r w:rsidR="008E3811">
        <w:t>s</w:t>
      </w:r>
      <w:r w:rsidR="00854770">
        <w:t xml:space="preserve"> the order </w:t>
      </w:r>
      <w:r w:rsidR="008E3811">
        <w:t>in</w:t>
      </w:r>
      <w:r w:rsidR="00854770">
        <w:t xml:space="preserve"> an order book waiting for the order’s criteria to be met. Exchanges make money through transaction fees</w:t>
      </w:r>
      <w:r w:rsidR="002D6F7B">
        <w:t xml:space="preserve"> including converting between assets and supporting the inflow and outflow of fiat such as the US dollar</w:t>
      </w:r>
      <w:r w:rsidR="00854770">
        <w:t>. The exchange leverages the trader’s exchange wallet to withdraw and deposit assets. The trader may move their assets off the exchange to other wallets.</w:t>
      </w:r>
      <w:r w:rsidR="002D6F7B">
        <w:t xml:space="preserve"> The trading volume and rules of the exchange can affect asset pricing</w:t>
      </w:r>
      <w:r w:rsidR="00621498">
        <w:t>.</w:t>
      </w:r>
    </w:p>
    <w:p w14:paraId="0C662507" w14:textId="265C271C" w:rsidR="004D5F14" w:rsidRDefault="00621498" w:rsidP="00CE510E">
      <w:pPr>
        <w:ind w:firstLine="270"/>
      </w:pPr>
      <w:r>
        <w:t>Large purchases on exchanges can run up the price 1% to 10% because the exchange do</w:t>
      </w:r>
      <w:r w:rsidR="00C82D6D">
        <w:t>es</w:t>
      </w:r>
      <w:r w:rsidR="00B8359B">
        <w:t xml:space="preserve"> not</w:t>
      </w:r>
      <w:r>
        <w:t xml:space="preserve"> have enough liquidity or amount of assets to satisfy the order without bumping up the price. </w:t>
      </w:r>
      <w:r w:rsidR="000E5FE5">
        <w:t>In addition, cryptocurrencies are traded across many exchanges creating less liquidity</w:t>
      </w:r>
      <w:r w:rsidR="00302D5D">
        <w:t xml:space="preserve"> as opposed to a single exchange</w:t>
      </w:r>
      <w:r w:rsidR="000E5FE5">
        <w:t xml:space="preserve">. </w:t>
      </w:r>
      <w:r w:rsidR="00ED2ABD">
        <w:t>Large trad</w:t>
      </w:r>
      <w:r w:rsidR="00302D5D">
        <w:t xml:space="preserve">es </w:t>
      </w:r>
      <w:r w:rsidR="00ED2ABD">
        <w:t>could exhaust the exchange causing “flash crash” similar to the one experience by GDAX in June of 2017</w:t>
      </w:r>
      <w:r w:rsidR="00302D5D">
        <w:t xml:space="preserve"> when a</w:t>
      </w:r>
      <w:r w:rsidR="00ED2ABD">
        <w:t xml:space="preserve"> multi-million </w:t>
      </w:r>
      <w:r w:rsidR="004D5F14">
        <w:t>dollar</w:t>
      </w:r>
      <w:r w:rsidR="00302D5D">
        <w:t>s</w:t>
      </w:r>
      <w:r w:rsidR="00ED2ABD">
        <w:t xml:space="preserve"> sell order caused the price of Ethereum to drop 99.9% within a second.</w:t>
      </w:r>
      <w:r w:rsidR="004D5F14">
        <w:t xml:space="preserve"> The steep drop triggered cascading stop loss orders until the price reached $0.10 within a second. This price volatility is one of the main barriers to adoption [</w:t>
      </w:r>
      <w:r w:rsidR="0021551D">
        <w:t>15</w:t>
      </w:r>
      <w:r w:rsidR="004D5F14">
        <w:t>].</w:t>
      </w:r>
    </w:p>
    <w:p w14:paraId="74EA255E" w14:textId="14A4074C" w:rsidR="00AC04CA" w:rsidRDefault="00D65826" w:rsidP="00AC04CA">
      <w:pPr>
        <w:ind w:firstLine="270"/>
      </w:pPr>
      <w:r>
        <w:t>The exchange of digital assets is performed by digital wallets</w:t>
      </w:r>
      <w:r w:rsidR="00AA643D">
        <w:t xml:space="preserve"> which </w:t>
      </w:r>
      <w:r w:rsidR="004D5F14">
        <w:t xml:space="preserve">is an application that supports storing and sending a digital asset such as bitcoin. Wallets can be for a single </w:t>
      </w:r>
      <w:r w:rsidR="003D0EB1">
        <w:t xml:space="preserve">asset or support multiple assets like </w:t>
      </w:r>
      <w:r w:rsidR="004D5F14">
        <w:t>Jaxx</w:t>
      </w:r>
      <w:r w:rsidR="003D0EB1">
        <w:t xml:space="preserve">. </w:t>
      </w:r>
      <w:r w:rsidR="007D250E">
        <w:t>Public and private key pairs for your digital asset are stored in the wallet. 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ledger. After the transaction is s</w:t>
      </w:r>
      <w:r w:rsidR="007D250E">
        <w:t>ufficiently confirmed</w:t>
      </w:r>
      <w:r w:rsidR="004D5F14">
        <w:t xml:space="preserve">, it is essentially permanent. The major security risk </w:t>
      </w:r>
      <w:r w:rsidR="007D250E">
        <w:t xml:space="preserve">of this system </w:t>
      </w:r>
      <w:r w:rsidR="004D5F14">
        <w:t>is</w:t>
      </w:r>
      <w:r w:rsidR="007D250E">
        <w:t xml:space="preserve"> losing your private keys and thereby losing ownership of your assets</w:t>
      </w:r>
      <w:r w:rsidR="004D5F14">
        <w:t>.</w:t>
      </w:r>
    </w:p>
    <w:p w14:paraId="0E120D73" w14:textId="6FC06863" w:rsidR="00AC04CA" w:rsidRDefault="00AC04CA" w:rsidP="00AC04CA">
      <w:pPr>
        <w:pStyle w:val="Heading1"/>
      </w:pPr>
      <w:r>
        <w:lastRenderedPageBreak/>
        <w:t>3</w:t>
      </w:r>
      <w:r>
        <w:tab/>
      </w:r>
      <w:r>
        <w:t>Cryptocurrency Market</w:t>
      </w:r>
    </w:p>
    <w:p w14:paraId="7C1B35EA" w14:textId="77777777" w:rsidR="00AC04CA" w:rsidRPr="00DA6153" w:rsidRDefault="00AC04CA" w:rsidP="00080DB5">
      <w:pPr>
        <w:ind w:firstLine="0"/>
      </w:pPr>
      <w:r w:rsidRPr="00DA6153">
        <w:t>Currently</w:t>
      </w:r>
      <w:r>
        <w:t>,</w:t>
      </w:r>
      <w:r w:rsidRPr="00DA6153">
        <w:t xml:space="preserve"> the cryptocurrency investor’s tools rely solely on past statistics and this is due to the infancy of the cryptocurrency market. There simply has not been the level of analysis on cryptocurrency that is required to bring it to mainstream assets classes.</w:t>
      </w:r>
    </w:p>
    <w:p w14:paraId="3AF05CB3" w14:textId="77777777" w:rsidR="00AC04CA" w:rsidRPr="00DA6153" w:rsidRDefault="00AC04CA" w:rsidP="00AC04CA">
      <w:r w:rsidRPr="00DA6153">
        <w:t xml:space="preserve">Most current forecasting techniques utilize univariate </w:t>
      </w:r>
      <w:r>
        <w:t xml:space="preserve">time series which model one variable. This approach </w:t>
      </w:r>
      <w:r w:rsidRPr="00DA6153">
        <w:t>does not capture other influential factors such as momentum.  Due to the highly volatile and unregulated nature of cryptocurrencies, outside factors play an influential role in determining the value of the crypto-coin. We include</w:t>
      </w:r>
      <w:r>
        <w:t>d</w:t>
      </w:r>
      <w:r w:rsidRPr="00DA6153">
        <w:t xml:space="preserve"> these factors in our overall analysis to provide a clear picture </w:t>
      </w:r>
      <w:r>
        <w:t>of</w:t>
      </w:r>
      <w:r w:rsidRPr="00DA6153">
        <w:t xml:space="preserve"> what cryptocurrency is and how it can be invested.</w:t>
      </w:r>
    </w:p>
    <w:p w14:paraId="32212142" w14:textId="77777777" w:rsidR="00AC04CA" w:rsidRPr="00DA6153" w:rsidRDefault="00AC04CA" w:rsidP="00AC04CA">
      <w:r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t>hold the crypto-coin</w:t>
      </w:r>
      <w:r w:rsidRPr="00DA6153">
        <w:t xml:space="preserve"> say it has value.</w:t>
      </w:r>
    </w:p>
    <w:p w14:paraId="3C05BFD6" w14:textId="77777777" w:rsidR="00AC04CA" w:rsidRDefault="00AC04CA" w:rsidP="00AC04CA">
      <w:r w:rsidRPr="00DA6153">
        <w:t xml:space="preserve">Is there a correlation between fiat and cryptocurrency? In some research, Bitcoin has been found to be negatively </w:t>
      </w:r>
      <w:r>
        <w:t xml:space="preserve">correlated </w:t>
      </w:r>
      <w:r w:rsidRPr="00DA6153">
        <w:t xml:space="preserve">with the Yuan and the USD while being positively correlated with the USD/EUR exchange rate [4]. This is part of our model, using various foreign exchange rates </w:t>
      </w:r>
      <w:r>
        <w:t xml:space="preserve">to </w:t>
      </w:r>
      <w:r w:rsidRPr="00DA6153">
        <w:t xml:space="preserve">determine </w:t>
      </w:r>
      <w:r>
        <w:t xml:space="preserve">their influence on </w:t>
      </w:r>
      <w:r w:rsidRPr="00DA6153">
        <w:t>the price of crypto</w:t>
      </w:r>
      <w:r>
        <w:t>-coin</w:t>
      </w:r>
      <w:r w:rsidRPr="00DA6153">
        <w:t xml:space="preserve">.  </w:t>
      </w:r>
    </w:p>
    <w:p w14:paraId="439D4CEF" w14:textId="77777777" w:rsidR="00AC04CA" w:rsidRPr="00DA6153" w:rsidRDefault="00AC04CA" w:rsidP="00AC04CA">
      <w:r w:rsidRPr="00DA6153">
        <w:t xml:space="preserve">Liquidity is one of the major issues with cryptocurrencies. With fiat currency, a large transaction is easily absorbed into the system with little </w:t>
      </w:r>
      <w:r>
        <w:t>effect</w:t>
      </w:r>
      <w:r w:rsidRPr="00DA6153">
        <w:t xml:space="preserve"> </w:t>
      </w:r>
      <w:r>
        <w:t>on</w:t>
      </w:r>
      <w:r w:rsidRPr="00DA6153">
        <w:t xml:space="preserve"> the exchange price. On the contrary</w:t>
      </w:r>
      <w:r>
        <w:t>, a large transaction</w:t>
      </w:r>
      <w:r w:rsidRPr="00DA6153">
        <w:t xml:space="preserve"> for cryptocurrencies </w:t>
      </w:r>
      <w:r>
        <w:t xml:space="preserve">will </w:t>
      </w:r>
      <w:r w:rsidRPr="00DA6153">
        <w:t xml:space="preserve">incur heavy fees and cause a large fluctuation in the exchange price of the currency [5]. A set of financially motivated kernels is constructed for the EURUSD currency pair and is used to predict the direction of price movement for the currency over multiple time horizons. </w:t>
      </w:r>
      <w:r>
        <w:t>Multiple Kernel Learning (</w:t>
      </w:r>
      <w:r w:rsidRPr="00DA6153">
        <w:t>MKL</w:t>
      </w:r>
      <w:r>
        <w:t>)</w:t>
      </w:r>
      <w:r w:rsidRPr="00DA6153">
        <w:t xml:space="preserve"> is shown to outperform each of the kernels individually in terms of predictive accuracy [</w:t>
      </w:r>
      <w:r>
        <w:t>7</w:t>
      </w:r>
      <w:r w:rsidRPr="00DA6153">
        <w:t>]</w:t>
      </w:r>
      <w:r>
        <w:t>.</w:t>
      </w:r>
    </w:p>
    <w:p w14:paraId="049D3EA6" w14:textId="77777777" w:rsidR="00AC04CA" w:rsidRDefault="00AC04CA" w:rsidP="00AC04CA">
      <w:r w:rsidRPr="00DA6153">
        <w:t>In order to determine whether cryptocurrencies such as Bitcoin can be considered an asset class similar to the world’s government</w:t>
      </w:r>
      <w:r>
        <w:t>-</w:t>
      </w:r>
      <w:r w:rsidRPr="00DA6153">
        <w:t>backed currencies, the cryptocurrency would need to satisfy three questions. Can it be used as a medium of exchange? Can it be used as a unit of comparability between two good</w:t>
      </w:r>
      <w:r>
        <w:t>s</w:t>
      </w:r>
      <w:r w:rsidRPr="00DA6153">
        <w:t xml:space="preserve"> and it must store value over time [4]. Price fluctuations in Bitcoin and other cryptocurrencies are dependent on both internal and external factors</w:t>
      </w:r>
      <w:r>
        <w:rPr>
          <w:b/>
        </w:rPr>
        <w:t xml:space="preserve"> </w:t>
      </w:r>
      <w:r w:rsidRPr="00DA6153">
        <w:t>[4]. The internal factors are supply and demand but since the supply is deterministic this means that the only internal driver is the demand for Bitcoin. The demand for Bitcoin is determined by the hash rate. External factors affecting the price of Bitcoin is the adoption rate and how it is being used as an investment vehicle. In the short-term</w:t>
      </w:r>
      <w:r>
        <w:t>,</w:t>
      </w:r>
      <w:r w:rsidRPr="00DA6153">
        <w:t xml:space="preserve"> Bitcoin acts as a safe-haven investment and in the long run acts as a hedge [4].</w:t>
      </w:r>
    </w:p>
    <w:p w14:paraId="1F792745" w14:textId="34825DD1" w:rsidR="00AC04CA" w:rsidRDefault="00AC04CA" w:rsidP="00AC04CA">
      <w:r w:rsidRPr="00DA6153">
        <w:t xml:space="preserve">Factor investing is where an investor </w:t>
      </w:r>
      <w:r w:rsidR="009F27E9">
        <w:t>invest</w:t>
      </w:r>
      <w:r w:rsidRPr="00DA6153">
        <w:t xml:space="preserve"> funds in the underlying risk factors that make up an asset class. One of these factors is momentum. The momentum of an asset is looking at the past performance of an asset and using that to determine the future of that asset. The momentum strategy of Jegadeesh and Titman (1993) was able to produce abnormal positive returns [</w:t>
      </w:r>
      <w:r>
        <w:t>6</w:t>
      </w:r>
      <w:r w:rsidRPr="00DA6153">
        <w:t>].</w:t>
      </w:r>
    </w:p>
    <w:p w14:paraId="05E4480E" w14:textId="77777777" w:rsidR="00AC04CA" w:rsidRDefault="00AC04CA" w:rsidP="00AC04CA">
      <w:r w:rsidRPr="00DA6153">
        <w:t xml:space="preserve">In determining the cryptocurrencies that we use for our model we used each coin’s market capitalization. Market capitalization is a term that has been borrowed from stock </w:t>
      </w:r>
      <w:r w:rsidRPr="00DA6153">
        <w:lastRenderedPageBreak/>
        <w:t>markets and inappropriately applied to the crypto space. It is defined as the total value of all shares outstanding of a company. But in crypto land, we have taken to defining market cap as the value of all publicly (not total) available coins or tokens</w:t>
      </w:r>
      <w:r>
        <w:t xml:space="preserve"> [8]</w:t>
      </w:r>
      <w:r w:rsidRPr="00DA6153">
        <w:t>. In our analysis</w:t>
      </w:r>
      <w:r>
        <w:t>,</w:t>
      </w:r>
      <w:r w:rsidRPr="00DA6153">
        <w:t xml:space="preserve"> we use the current standard for market capitalization but also include a percentage showing the coins that are in circulation divided by the total coins outstanding.</w:t>
      </w:r>
      <w:r>
        <w:t xml:space="preserve"> In addition, we add other financial factors plus sentiment analysis data to determine factors that contribute to an accurate price change forecast.</w:t>
      </w:r>
    </w:p>
    <w:p w14:paraId="73B8A800" w14:textId="21ACE73A" w:rsidR="00AC04CA" w:rsidRDefault="00AC04CA" w:rsidP="00AC04CA">
      <w:pPr>
        <w:ind w:firstLine="270"/>
      </w:pPr>
      <w:r w:rsidRPr="00DA6153">
        <w:t xml:space="preserve">For those unfamiliar, the Sharpe ratio is a way to normalize returns for the risk that was taken to achieve them, with higher values being better. It is calculated here as the annualized return divided by the annualized volatility, so we are using </w:t>
      </w:r>
      <w:r w:rsidRPr="007379E3">
        <w:t xml:space="preserve">a </w:t>
      </w:r>
      <w:r w:rsidRPr="00CE510E">
        <w:t>zero-risk</w:t>
      </w:r>
      <w:r w:rsidRPr="007379E3">
        <w:t xml:space="preserve"> free rate. Data is f</w:t>
      </w:r>
      <w:r w:rsidRPr="00CE510E">
        <w:t>rom March 17th, 2017 to August 30th, so the major caveat of a small sample size applies to all data in this analysis. A quick note on methodology, when comparing crypto to traditional assets we use the standard 252 trading day annualization factors, and remove weekends and holidays from the data set. When looking at exclusively crypto assets, we use the full 365-day</w:t>
      </w:r>
      <w:r w:rsidRPr="007379E3">
        <w:t xml:space="preserve"> year and</w:t>
      </w:r>
      <w:r w:rsidRPr="00DA6153">
        <w:t xml:space="preserve"> 15:00 US Central time as each daily closing price [</w:t>
      </w:r>
      <w:r>
        <w:t>8</w:t>
      </w:r>
      <w:r w:rsidRPr="00DA6153">
        <w:t>]</w:t>
      </w:r>
      <w:r>
        <w:t>.</w:t>
      </w:r>
    </w:p>
    <w:p w14:paraId="38DCCC54" w14:textId="775ADA1F" w:rsidR="00777434" w:rsidRDefault="00AC04CA" w:rsidP="00777434">
      <w:pPr>
        <w:pStyle w:val="Heading1"/>
      </w:pPr>
      <w:r>
        <w:t>4</w:t>
      </w:r>
      <w:r>
        <w:tab/>
      </w:r>
      <w:r w:rsidR="00777434">
        <w:t>Sentiment Analysis</w:t>
      </w:r>
    </w:p>
    <w:p w14:paraId="2D6A7398" w14:textId="77777777" w:rsidR="00CE4E3E" w:rsidRDefault="00CE4E3E" w:rsidP="00080DB5">
      <w:pPr>
        <w:ind w:firstLine="0"/>
      </w:pPr>
      <w:r>
        <w:t>There has not been a significant research towards sentiment analysis focused on cryptocurrency market. Instead, we look to a wealth of knowledge gained from the numerous papers focused on sentiment analysis focused on another financial market, the stock market index.  “As more and more personal Opinions are made available online, recent research indicates that analysis of online text such as blogs, web pages, and social networks can be useful for predicting different economic trends [17]. As such, sentiment analysis is performed using various data sources/tools such as Twitter, google and yahoo search trends, or message boards/blogs such as Reddit. These studies look for trends from public tools to understand the public sentiment in order to directionally predict the stock market. Similarly, we look to use this public sentiment to predict the cryptocurrency market.</w:t>
      </w:r>
    </w:p>
    <w:p w14:paraId="67E15B78" w14:textId="77777777" w:rsidR="00CE4E3E" w:rsidRDefault="00CE4E3E" w:rsidP="00CE4E3E">
      <w:pPr>
        <w:ind w:firstLine="270"/>
      </w:pPr>
      <w:r>
        <w:t>Each of these analyses follows a very similar pattern. First, they seek to gather a consistent data source from the public tool that meets the frequency in which the prediction method requires. These feeds typically come in the form of an API provided by the tool of choice. This makes it somewhat trivial to plug into the tool to capture the transactional data that is provided through the API subscription.</w:t>
      </w:r>
    </w:p>
    <w:p w14:paraId="4B7EEED9" w14:textId="77777777" w:rsidR="00CE4E3E" w:rsidRDefault="00CE4E3E" w:rsidP="00CE4E3E">
      <w:pPr>
        <w:ind w:firstLine="270"/>
      </w:pPr>
      <w:r>
        <w:t>Second, the data retrieved through the APIs is filtered using terms that identify the different exchanges such as names, IPO ticker symbols, or associated businesses. This allows for a much more efficient algorithm process as it only performs further processing on transactions that are relevant to data requirements of the research analysis.</w:t>
      </w:r>
    </w:p>
    <w:p w14:paraId="5F9DD605" w14:textId="77777777" w:rsidR="00CE4E3E" w:rsidRDefault="00CE4E3E" w:rsidP="00CE4E3E">
      <w:pPr>
        <w:ind w:firstLine="270"/>
      </w:pPr>
      <w:r>
        <w:t xml:space="preserve">Third, comes the identification of opinion and weighting of each sentiment instance. Now there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Then one can use other attributes provided by the API for the instance such as times searched for search engines </w:t>
      </w:r>
      <w:r>
        <w:lastRenderedPageBreak/>
        <w:t>such as Google and Yahoo, or the number of followers for the poster for instances gathered from Twitter, Facebook, or bloggers.</w:t>
      </w:r>
    </w:p>
    <w:p w14:paraId="6072A94C" w14:textId="380AF5F4" w:rsidR="00AC04CA" w:rsidRDefault="00CE4E3E" w:rsidP="00CE4E3E">
      <w:pPr>
        <w:ind w:firstLine="270"/>
      </w:pPr>
      <w:r>
        <w:t>Our research focuses on Twitter as our initial source of public opinion based on the amount of sentiment research found for this tool. Many of these analyses found that the opinions provided by the tweeters provided good indicators that could be used by investors trying to determine economic trends. As noted “Twitter has become a major source of information and an effective communication tool for investors and public companies [16].”</w:t>
      </w:r>
    </w:p>
    <w:p w14:paraId="447B83F1" w14:textId="1836A25A" w:rsidR="00DC2919" w:rsidRDefault="00AC04CA" w:rsidP="009E01A9">
      <w:pPr>
        <w:pStyle w:val="Heading1"/>
      </w:pPr>
      <w:r>
        <w:t>5</w:t>
      </w:r>
      <w:r>
        <w:tab/>
      </w:r>
      <w:r w:rsidR="00A31866">
        <w:t>Cryptovisor – A Cryptocurrency Advisory Tool</w:t>
      </w:r>
    </w:p>
    <w:p w14:paraId="2C17F08D" w14:textId="77777777" w:rsidR="00E51C26" w:rsidRDefault="001B372D" w:rsidP="002B7564">
      <w:pPr>
        <w:ind w:firstLine="0"/>
      </w:pPr>
      <w:r>
        <w:t xml:space="preserve">Cryptovisor is an advisory or recommendation tool for a cryptocurrency investor to query current or past periods for a buy, sell, or hold position regarding a cryptocurrency. The tool is trained on past historical pricing and volume information and labeled for ideal buy, sell, and hold positions based on an algorithm utilizing both leading and lagging financial technical indicators. </w:t>
      </w:r>
    </w:p>
    <w:p w14:paraId="4B886101" w14:textId="2FA12F21"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r>
        <w:t>4-hour resolution</w:t>
      </w:r>
      <w:r w:rsidRPr="00E51C26">
        <w:t>. An algorithm was developer to incorporate both indicators to determine a trading stra</w:t>
      </w:r>
      <w:r>
        <w:t>tegy of buy, sell, or hold</w:t>
      </w:r>
      <w:r w:rsidRPr="00E51C26">
        <w:t>. This strategy was then applied to buy or sell the asset and the result compared to a buy and hold strategy.</w:t>
      </w:r>
    </w:p>
    <w:p w14:paraId="2FD07EBD" w14:textId="79A812FE" w:rsidR="00E51C26" w:rsidRDefault="00E51C26" w:rsidP="007D0FE9">
      <w:pPr>
        <w:ind w:firstLine="270"/>
      </w:pPr>
      <w:r>
        <w:t>The resulting labeled data for 4-hour closing price trading strategy was used to train a stochastic gradient boosting machine learning algorithm [22] to predict buy, sell, or hold strategy based on time series closing price and volume plus derived data. In addition, a feature ranking and example decision tree plots are provided for deeper understanding [23]. 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webservice to provide trading strategy for today or past days.</w:t>
      </w:r>
    </w:p>
    <w:p w14:paraId="5657E9DD" w14:textId="7E95E10A" w:rsidR="00A31866" w:rsidRDefault="00834EB4" w:rsidP="00A31866">
      <w:pPr>
        <w:spacing w:before="220" w:after="220"/>
        <w:jc w:val="center"/>
      </w:pPr>
      <w:r>
        <w:rPr>
          <w:noProof/>
          <w:lang w:eastAsia="en-US"/>
        </w:rPr>
        <w:lastRenderedPageBreak/>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0518A51D" w:rsidR="00A31866" w:rsidRDefault="00A31866" w:rsidP="00A31866">
      <w:pPr>
        <w:ind w:firstLine="0"/>
        <w:rPr>
          <w:sz w:val="18"/>
        </w:rPr>
      </w:pPr>
      <w:r w:rsidRPr="002B7564">
        <w:rPr>
          <w:b/>
          <w:sz w:val="18"/>
        </w:rPr>
        <w:t xml:space="preserve">Fig. </w:t>
      </w:r>
      <w:r w:rsidR="00372C1E">
        <w:rPr>
          <w:b/>
          <w:sz w:val="18"/>
        </w:rPr>
        <w:t>3</w:t>
      </w:r>
      <w:r w:rsidRPr="002B7564">
        <w:rPr>
          <w:b/>
          <w:sz w:val="18"/>
        </w:rPr>
        <w:t>.</w:t>
      </w:r>
      <w:r w:rsidRPr="002B7564">
        <w:rPr>
          <w:sz w:val="18"/>
        </w:rPr>
        <w:t xml:space="preserve"> Cryptovisor system diagram.</w:t>
      </w:r>
    </w:p>
    <w:p w14:paraId="3EB321D2" w14:textId="77777777" w:rsidR="00372C1E" w:rsidRDefault="00372C1E" w:rsidP="00A31866">
      <w:pPr>
        <w:ind w:firstLine="0"/>
        <w:rPr>
          <w:sz w:val="18"/>
        </w:rPr>
      </w:pPr>
    </w:p>
    <w:p w14:paraId="234DC0E4" w14:textId="2114034F" w:rsidR="0094149B" w:rsidRPr="00182A78" w:rsidRDefault="00B9245E" w:rsidP="002B7564">
      <w:pPr>
        <w:ind w:firstLine="270"/>
      </w:pPr>
      <w:r>
        <w:t xml:space="preserve">The tool, </w:t>
      </w:r>
      <w:r w:rsidRPr="002B7564">
        <w:rPr>
          <w:i/>
        </w:rPr>
        <w:t>Cryptovisor</w:t>
      </w:r>
      <w:r>
        <w:t xml:space="preserve">, is comprised of six main components, see Fig. 3. This paper focuses on primarily on three components: </w:t>
      </w:r>
      <w:r w:rsidRPr="002B7564">
        <w:rPr>
          <w:i/>
        </w:rPr>
        <w:t>labeler</w:t>
      </w:r>
      <w:r>
        <w:t xml:space="preserve">, </w:t>
      </w:r>
      <w:r w:rsidRPr="002B7564">
        <w:rPr>
          <w:i/>
        </w:rPr>
        <w:t>sentimentor</w:t>
      </w:r>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 xml:space="preserve">or down samples it appropriately to a </w:t>
      </w:r>
      <w:r w:rsidR="00942A68">
        <w:t xml:space="preserve">4-hour time period. </w:t>
      </w:r>
      <w:r w:rsidR="00F84E74">
        <w:t xml:space="preserve">Then, one </w:t>
      </w:r>
      <w:r w:rsidR="00383665">
        <w:t xml:space="preserve">and a half </w:t>
      </w:r>
      <w:r w:rsidR="00F84E74">
        <w:t>year</w:t>
      </w:r>
      <w:r w:rsidR="00383665">
        <w:t>s</w:t>
      </w:r>
      <w:r w:rsidR="00F84E74">
        <w:t xml:space="preserve"> of data is used to </w:t>
      </w:r>
      <w:r w:rsidR="0076000D">
        <w:t xml:space="preserve">generate </w:t>
      </w:r>
      <w:r w:rsidR="0094149B">
        <w:t>over 3,000 data points</w:t>
      </w:r>
      <w:r w:rsidR="0076000D">
        <w:t xml:space="preserve"> to train a machine learning classifier.</w:t>
      </w:r>
      <w:r w:rsidR="00F84E74">
        <w:t xml:space="preserve"> </w:t>
      </w:r>
      <w:r w:rsidR="0094149B">
        <w:t xml:space="preserve">Next, </w:t>
      </w:r>
      <w:r w:rsidR="002669F1" w:rsidRPr="002B7564">
        <w:t xml:space="preserve">Bollinger Bands </w:t>
      </w:r>
      <w:r w:rsidR="00383665" w:rsidRPr="002B7564">
        <w:t xml:space="preserve">(BB) </w:t>
      </w:r>
      <w:r w:rsidR="002669F1" w:rsidRPr="002B7564">
        <w:t xml:space="preserve">are </w:t>
      </w:r>
      <w:r w:rsidR="0094149B">
        <w:t xml:space="preserve">calculated for a 14-day moving average with a standard deviation of 1.8.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for a 14-day period. RSI is </w:t>
      </w:r>
      <w:r w:rsidR="0094149B" w:rsidRPr="00182A78">
        <w:t>a momentum oscillator that measures speed and change of price movements between zero and 100, see (</w:t>
      </w:r>
      <w:r w:rsidR="003A3D7A">
        <w:t>6</w:t>
      </w:r>
      <w:r w:rsidR="0094149B" w:rsidRPr="00182A78">
        <w:t>). N is the average days up closes or down closes.</w:t>
      </w:r>
      <w:r w:rsidR="0094149B">
        <w:t xml:space="preserve"> Next, lag</w:t>
      </w:r>
      <w:r w:rsidR="003A3D7A">
        <w:t>s are calculated for each attribute and the trading algorithms (7) and (8) are applied. Once the trading signals are generated, the returns are generated and compared with a buy and hold strategy to ensure trading signals yield comparable results. A comprehensive chart is generated to allow for results investigation. Finally, the labeled data plus calculated data is generated.</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1008B2"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w:lastRenderedPageBreak/>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77777777"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&lt;30</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77777777"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&gt;87</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6E68D5BA" w:rsidR="009620C0" w:rsidRDefault="003A3D7A" w:rsidP="009620C0">
      <w:pPr>
        <w:ind w:firstLine="270"/>
      </w:pPr>
      <w:r>
        <w:t xml:space="preserve">The </w:t>
      </w:r>
      <w:r w:rsidRPr="002B7564">
        <w:t>modeler</w:t>
      </w:r>
      <w:r>
        <w:t xml:space="preserve"> component reads in labeled data, cleans it, and separates out the features from the labels. A stochastic gradient boost classifier, XGBoost, is then trained with a stratified 5-fold cross validation</w:t>
      </w:r>
      <w:r w:rsidR="00B9245E">
        <w:t xml:space="preserve"> to determine accuracy</w:t>
      </w:r>
      <w:r>
        <w:t>. Next, the importance of the features is plotted for examination. Features are then pruned to yield the simplest model without sacrificing accuracy. The simpl</w:t>
      </w:r>
      <w:r w:rsidR="00650ADE">
        <w:t>ified model is then used to provide a trading strategy for past and current time period for the cryptocurrency.</w:t>
      </w:r>
    </w:p>
    <w:p w14:paraId="1947693C" w14:textId="0CAC11DE" w:rsidR="008F5FCA" w:rsidRDefault="00AC04CA" w:rsidP="00105560">
      <w:pPr>
        <w:pStyle w:val="Heading1"/>
      </w:pPr>
      <w:r>
        <w:t>6</w:t>
      </w:r>
      <w:r w:rsidR="008F5FCA">
        <w:tab/>
        <w:t>Data</w:t>
      </w:r>
    </w:p>
    <w:p w14:paraId="14BDB71E" w14:textId="0707A768" w:rsidR="00773740" w:rsidRDefault="00C23A9B" w:rsidP="00C23A9B">
      <w:pPr>
        <w:ind w:firstLine="0"/>
      </w:pPr>
      <w:r>
        <w:t>The historical pricing data for Bitcoin on Coinbase exchange was obtained from Kaggle with a one minute resolution</w:t>
      </w:r>
      <w:r w:rsidR="00B72647">
        <w:t xml:space="preserve"> from December 1, 2014 to October 19, 2017</w:t>
      </w:r>
      <w:r>
        <w:t xml:space="preserve"> [19]. This low-level resolution allowed us to resample it for any desired resolution. For this project, the data was resampled to 4</w:t>
      </w:r>
      <w:r w:rsidR="00B9245E">
        <w:t>-</w:t>
      </w:r>
      <w:r>
        <w:t>hour</w:t>
      </w:r>
      <w:r w:rsidR="00B72647">
        <w:t>s</w:t>
      </w:r>
      <w:r>
        <w:t xml:space="preserve">. </w:t>
      </w:r>
      <w:r w:rsidR="00B72647">
        <w:t xml:space="preserve">The </w:t>
      </w:r>
      <w:r w:rsidR="00AC14F4">
        <w:t>For the 4-</w:t>
      </w:r>
      <w:r>
        <w:t xml:space="preserve">hour resolution, </w:t>
      </w:r>
      <w:r w:rsidR="00B9245E">
        <w:t>one and half</w:t>
      </w:r>
      <w:r w:rsidR="006C02C8">
        <w:t xml:space="preserve"> years of data</w:t>
      </w:r>
      <w:r>
        <w:t xml:space="preserve"> was used providing </w:t>
      </w:r>
      <w:r w:rsidR="009620C0">
        <w:t>3,036 data points.</w:t>
      </w:r>
      <w:r w:rsidR="00242473">
        <w:t xml:space="preserve"> The raw Bitcoin data in Table 1 is then read by the Labeler component which calculates data in Table 2. Data from table 2 is the read into the Modeler component which fits a model to classify a record as buy, sell, of hold.</w:t>
      </w:r>
    </w:p>
    <w:p w14:paraId="64035D70" w14:textId="77777777" w:rsidR="00A31866" w:rsidRPr="009B1D59" w:rsidRDefault="00A31866" w:rsidP="00A31866">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005455A6">
        <w:rPr>
          <w:lang w:val="en-GB"/>
        </w:rPr>
        <w:t>Exchange</w:t>
      </w:r>
      <w:r>
        <w:rPr>
          <w:lang w:val="en-GB"/>
        </w:rPr>
        <w:t xml:space="preserve"> dataset</w:t>
      </w:r>
      <w:r w:rsidR="005455A6">
        <w:rPr>
          <w:lang w:val="en-GB"/>
        </w:rPr>
        <w:t xml:space="preserve"> read into </w:t>
      </w:r>
      <w:r w:rsidR="005455A6" w:rsidRPr="00372C1E">
        <w:rPr>
          <w:i/>
          <w:lang w:val="en-GB"/>
        </w:rPr>
        <w:t>Labeler</w:t>
      </w:r>
      <w:r w:rsidR="005455A6">
        <w:rPr>
          <w:lang w:val="en-GB"/>
        </w:rPr>
        <w:t xml:space="preserve"> component</w:t>
      </w:r>
      <w:r>
        <w:rPr>
          <w:lang w:val="en-GB"/>
        </w:rPr>
        <w:t>.</w:t>
      </w:r>
      <w:r w:rsidRPr="009A3755">
        <w:rPr>
          <w:sz w:val="16"/>
          <w:szCs w:val="16"/>
          <w:lang w:val="en-US"/>
        </w:rPr>
        <w:t xml:space="preserve"> </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3D9E2F08" w:rsidR="00A31866" w:rsidRPr="009B1D59" w:rsidRDefault="00A31866" w:rsidP="00A31866">
      <w:pPr>
        <w:pStyle w:val="tabletitle"/>
        <w:spacing w:after="240"/>
        <w:rPr>
          <w:lang w:val="en-GB"/>
        </w:rPr>
      </w:pPr>
      <w:r w:rsidRPr="009B1D59">
        <w:rPr>
          <w:b/>
          <w:lang w:val="en-GB"/>
        </w:rPr>
        <w:t xml:space="preserve">Table </w:t>
      </w:r>
      <w:r w:rsidR="00242473">
        <w:rPr>
          <w:b/>
        </w:rPr>
        <w:t>2</w:t>
      </w:r>
      <w:r w:rsidRPr="009B1D59">
        <w:rPr>
          <w:b/>
          <w:lang w:val="en-GB"/>
        </w:rPr>
        <w:t>.</w:t>
      </w:r>
      <w:r w:rsidRPr="009B1D59">
        <w:rPr>
          <w:lang w:val="en-GB"/>
        </w:rPr>
        <w:t xml:space="preserve"> </w:t>
      </w:r>
      <w:r>
        <w:rPr>
          <w:lang w:val="en-GB"/>
        </w:rPr>
        <w:t xml:space="preserve"> </w:t>
      </w:r>
      <w:r w:rsidR="0064564C">
        <w:rPr>
          <w:lang w:val="en-GB"/>
        </w:rPr>
        <w:t xml:space="preserve">Calculated dataset by </w:t>
      </w:r>
      <w:r w:rsidR="0064564C" w:rsidRPr="00372C1E">
        <w:rPr>
          <w:i/>
          <w:lang w:val="en-GB"/>
        </w:rPr>
        <w:t>Labeler</w:t>
      </w:r>
      <w:r w:rsidR="0064564C">
        <w:rPr>
          <w:lang w:val="en-GB"/>
        </w:rPr>
        <w:t xml:space="preserve"> component</w:t>
      </w:r>
      <w:r>
        <w:rPr>
          <w:lang w:val="en-GB"/>
        </w:rPr>
        <w:t>.</w:t>
      </w:r>
      <w:r w:rsidRPr="009A3755">
        <w:rPr>
          <w:sz w:val="16"/>
          <w:szCs w:val="16"/>
          <w:lang w:val="en-US"/>
        </w:rPr>
        <w:t xml:space="preserve"> </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FD3D36">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FD3D36">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FD3D36">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FD3D36">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FD3D36">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FD3D36">
        <w:trPr>
          <w:jc w:val="center"/>
        </w:trPr>
        <w:tc>
          <w:tcPr>
            <w:tcW w:w="2109" w:type="dxa"/>
          </w:tcPr>
          <w:p w14:paraId="00FA12B3" w14:textId="77777777" w:rsidR="00FD3D36" w:rsidRPr="00416296" w:rsidRDefault="00FD3D36" w:rsidP="00120E58">
            <w:pPr>
              <w:ind w:firstLine="0"/>
              <w:rPr>
                <w:sz w:val="18"/>
                <w:szCs w:val="18"/>
              </w:rPr>
            </w:pPr>
            <w:r>
              <w:rPr>
                <w:sz w:val="18"/>
                <w:szCs w:val="18"/>
              </w:rPr>
              <w:lastRenderedPageBreak/>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FD3D36">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FD3D36">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FD3D36">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FD3D36">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FD3D36">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FD3D36">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FD3D36">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FD3D36">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FD3D36">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FD3D36">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FD3D36">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FD3D36">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FD3D36">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FD3D36">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FD3D36">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31911F93" w14:textId="790FDBB8" w:rsidR="00A52897" w:rsidRDefault="00AC04CA" w:rsidP="00A52897">
      <w:pPr>
        <w:pStyle w:val="Heading1"/>
      </w:pPr>
      <w:r>
        <w:t>7</w:t>
      </w:r>
      <w:r w:rsidR="00A52897">
        <w:t xml:space="preserve">   Results</w:t>
      </w:r>
    </w:p>
    <w:p w14:paraId="3A03B2EF" w14:textId="593CC4A5" w:rsidR="00011A96" w:rsidRDefault="001F3E48" w:rsidP="004F7C67">
      <w:pPr>
        <w:ind w:firstLine="0"/>
      </w:pPr>
      <w:r>
        <w:t xml:space="preserve">With </w:t>
      </w:r>
      <w:r w:rsidR="00C61973">
        <w:t xml:space="preserve">over 3,000 signal points, the Labeler identified half percent of them as sell periods, see Table 3. The Labeler than used the trading signals to build a portfolio and compared its returns with a buy and hold strategy, see Table 4. </w:t>
      </w:r>
      <w:r w:rsidR="00FA3DAC">
        <w:t>The difference in Sharpe Ratio return between the two strategies is less than 2% indicating the trading strategy is accurately identifying good buy and sell conditions. The algorithm was adjusted by visualizing the trading signals with the historical close price in Fig. 4. The resulting data from the Labeler was then read into the Modeler to learn the signals through a 5-fold cross validation with a resulting</w:t>
      </w:r>
      <w:r w:rsidR="000B3E51">
        <w:t xml:space="preserve"> accuracy of 93.9</w:t>
      </w:r>
      <w:r w:rsidR="00FA3DAC">
        <w:t>7% with a standard devi</w:t>
      </w:r>
      <w:r w:rsidR="000B3E51">
        <w:t>ation of 2.19%</w:t>
      </w:r>
      <w:r w:rsidR="00FA3DAC">
        <w:t>. The contribution of the features to classifying the label is shown in Fig. 5.</w:t>
      </w:r>
      <w:r w:rsidR="00955B83">
        <w:t xml:space="preserve"> Then the features were pruned to a minimal s</w:t>
      </w:r>
      <w:r w:rsidR="000B3E51">
        <w:t>et yielding an accuracy of 95.26</w:t>
      </w:r>
      <w:r w:rsidR="00955B83">
        <w:t>% w</w:t>
      </w:r>
      <w:r w:rsidR="000B3E51">
        <w:t>ith a standard deviation of 0.36%</w:t>
      </w:r>
      <w:r w:rsidR="00955B83">
        <w:t xml:space="preserve">. Reducing the features down to volume </w:t>
      </w:r>
      <w:r w:rsidR="000B3E51">
        <w:t xml:space="preserve">lag1 and RSI lag1 </w:t>
      </w:r>
      <w:r w:rsidR="00955B83">
        <w:t>yielded 1</w:t>
      </w:r>
      <w:r w:rsidR="000B3E51">
        <w:t>.4</w:t>
      </w:r>
      <w:r w:rsidR="00955B83">
        <w:t>% accuracy improvement, see Fig. 6 for the feature importance and Table 5 for interpretation of the feature importance ID’s.</w:t>
      </w:r>
    </w:p>
    <w:p w14:paraId="5E6FCD5E" w14:textId="535DFCE2" w:rsidR="0064319C" w:rsidRPr="009B1D59" w:rsidRDefault="0064319C" w:rsidP="0064319C">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Labeler signal results.</w:t>
      </w:r>
      <w:r w:rsidRPr="009A3755">
        <w:rPr>
          <w:sz w:val="16"/>
          <w:szCs w:val="16"/>
          <w:lang w:val="en-US"/>
        </w:rPr>
        <w:t xml:space="preserve"> </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652017FE" w:rsidR="00C61973" w:rsidRPr="00416296" w:rsidRDefault="00C61973" w:rsidP="00120E58">
            <w:pPr>
              <w:ind w:firstLine="0"/>
              <w:rPr>
                <w:sz w:val="18"/>
                <w:szCs w:val="18"/>
              </w:rPr>
            </w:pPr>
            <w:r>
              <w:rPr>
                <w:sz w:val="18"/>
                <w:szCs w:val="18"/>
              </w:rPr>
              <w:t>2,888</w:t>
            </w:r>
          </w:p>
        </w:tc>
        <w:tc>
          <w:tcPr>
            <w:tcW w:w="2016" w:type="dxa"/>
          </w:tcPr>
          <w:p w14:paraId="46B42397" w14:textId="610B8E71" w:rsidR="00C61973" w:rsidRDefault="00C61973" w:rsidP="00120E58">
            <w:pPr>
              <w:ind w:firstLine="0"/>
              <w:rPr>
                <w:sz w:val="18"/>
                <w:szCs w:val="18"/>
              </w:rPr>
            </w:pPr>
            <w:r>
              <w:rPr>
                <w:sz w:val="18"/>
                <w:szCs w:val="18"/>
              </w:rPr>
              <w:t>95.13%</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7EDA0FD1" w:rsidR="00C61973" w:rsidRPr="00416296" w:rsidRDefault="00C61973" w:rsidP="00120E58">
            <w:pPr>
              <w:ind w:firstLine="0"/>
              <w:rPr>
                <w:sz w:val="18"/>
                <w:szCs w:val="18"/>
              </w:rPr>
            </w:pPr>
            <w:r>
              <w:rPr>
                <w:sz w:val="18"/>
                <w:szCs w:val="18"/>
              </w:rPr>
              <w:t>130</w:t>
            </w:r>
          </w:p>
        </w:tc>
        <w:tc>
          <w:tcPr>
            <w:tcW w:w="2016" w:type="dxa"/>
          </w:tcPr>
          <w:p w14:paraId="56F207EA" w14:textId="13646782" w:rsidR="00C61973" w:rsidRDefault="00C61973" w:rsidP="00120E58">
            <w:pPr>
              <w:ind w:firstLine="0"/>
              <w:rPr>
                <w:sz w:val="18"/>
                <w:szCs w:val="18"/>
              </w:rPr>
            </w:pPr>
            <w:r>
              <w:rPr>
                <w:sz w:val="18"/>
                <w:szCs w:val="18"/>
              </w:rPr>
              <w:t>4.28%</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t>Sell</w:t>
            </w:r>
          </w:p>
        </w:tc>
        <w:tc>
          <w:tcPr>
            <w:tcW w:w="2016" w:type="dxa"/>
          </w:tcPr>
          <w:p w14:paraId="3E88669B" w14:textId="55AF9944" w:rsidR="00C61973" w:rsidRPr="00416296" w:rsidRDefault="00C61973" w:rsidP="00120E58">
            <w:pPr>
              <w:ind w:firstLine="0"/>
              <w:rPr>
                <w:sz w:val="18"/>
                <w:szCs w:val="18"/>
              </w:rPr>
            </w:pPr>
            <w:r>
              <w:rPr>
                <w:sz w:val="18"/>
                <w:szCs w:val="18"/>
              </w:rPr>
              <w:t>18</w:t>
            </w:r>
          </w:p>
        </w:tc>
        <w:tc>
          <w:tcPr>
            <w:tcW w:w="2016" w:type="dxa"/>
          </w:tcPr>
          <w:p w14:paraId="48B40744" w14:textId="736EF350" w:rsidR="00C61973" w:rsidRDefault="00C61973" w:rsidP="00120E58">
            <w:pPr>
              <w:ind w:firstLine="0"/>
              <w:rPr>
                <w:sz w:val="18"/>
                <w:szCs w:val="18"/>
              </w:rPr>
            </w:pPr>
            <w:r>
              <w:rPr>
                <w:sz w:val="18"/>
                <w:szCs w:val="18"/>
              </w:rPr>
              <w:t>0.59%</w:t>
            </w:r>
          </w:p>
        </w:tc>
      </w:tr>
    </w:tbl>
    <w:p w14:paraId="1CDE80CF" w14:textId="3B87D4D6" w:rsidR="0064319C" w:rsidRPr="009B1D59" w:rsidRDefault="0064319C" w:rsidP="0064319C">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Labeler portfolio results.</w:t>
      </w:r>
      <w:r w:rsidRPr="009A3755">
        <w:rPr>
          <w:sz w:val="16"/>
          <w:szCs w:val="16"/>
          <w:lang w:val="en-US"/>
        </w:rPr>
        <w:t xml:space="preserve"> </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7989DCD5" w:rsidR="007D0FE9" w:rsidRPr="00416296" w:rsidRDefault="007D0FE9" w:rsidP="00120E58">
            <w:pPr>
              <w:ind w:firstLine="0"/>
              <w:rPr>
                <w:sz w:val="18"/>
                <w:szCs w:val="18"/>
              </w:rPr>
            </w:pPr>
            <w:r>
              <w:rPr>
                <w:sz w:val="18"/>
                <w:szCs w:val="18"/>
              </w:rPr>
              <w:t>8.87</w:t>
            </w:r>
          </w:p>
        </w:tc>
        <w:tc>
          <w:tcPr>
            <w:tcW w:w="2016" w:type="dxa"/>
          </w:tcPr>
          <w:p w14:paraId="4A444138" w14:textId="4608A1A8" w:rsidR="007D0FE9" w:rsidRDefault="007D0FE9" w:rsidP="00120E58">
            <w:pPr>
              <w:ind w:firstLine="0"/>
              <w:rPr>
                <w:sz w:val="18"/>
                <w:szCs w:val="18"/>
              </w:rPr>
            </w:pPr>
            <w:r>
              <w:rPr>
                <w:sz w:val="18"/>
                <w:szCs w:val="18"/>
              </w:rPr>
              <w:t>9.80</w:t>
            </w:r>
          </w:p>
        </w:tc>
      </w:tr>
      <w:tr w:rsidR="007D0FE9" w:rsidRPr="00416296" w14:paraId="1DEA9C2B" w14:textId="3786D3FE" w:rsidTr="007D0FE9">
        <w:trPr>
          <w:trHeight w:val="220"/>
          <w:jc w:val="center"/>
        </w:trPr>
        <w:tc>
          <w:tcPr>
            <w:tcW w:w="2016" w:type="dxa"/>
          </w:tcPr>
          <w:p w14:paraId="654FEF81" w14:textId="18565661" w:rsidR="007D0FE9" w:rsidRPr="00416296" w:rsidRDefault="007D0FE9" w:rsidP="00120E58">
            <w:pPr>
              <w:ind w:firstLine="0"/>
              <w:rPr>
                <w:sz w:val="18"/>
                <w:szCs w:val="18"/>
              </w:rPr>
            </w:pPr>
            <w:r>
              <w:rPr>
                <w:sz w:val="18"/>
                <w:szCs w:val="18"/>
              </w:rPr>
              <w:t>Standard Deviation</w:t>
            </w:r>
          </w:p>
        </w:tc>
        <w:tc>
          <w:tcPr>
            <w:tcW w:w="2016" w:type="dxa"/>
          </w:tcPr>
          <w:p w14:paraId="46A40898" w14:textId="79D9EC4B" w:rsidR="007D0FE9" w:rsidRPr="00416296" w:rsidRDefault="007D0FE9" w:rsidP="00120E58">
            <w:pPr>
              <w:ind w:firstLine="0"/>
              <w:rPr>
                <w:sz w:val="18"/>
                <w:szCs w:val="18"/>
              </w:rPr>
            </w:pPr>
            <w:r>
              <w:rPr>
                <w:sz w:val="18"/>
                <w:szCs w:val="18"/>
              </w:rPr>
              <w:t>0.28</w:t>
            </w:r>
          </w:p>
        </w:tc>
        <w:tc>
          <w:tcPr>
            <w:tcW w:w="2016" w:type="dxa"/>
          </w:tcPr>
          <w:p w14:paraId="4A7F7829" w14:textId="58EAE2B8" w:rsidR="007D0FE9" w:rsidRDefault="007D0FE9" w:rsidP="00120E58">
            <w:pPr>
              <w:ind w:firstLine="0"/>
              <w:rPr>
                <w:sz w:val="18"/>
                <w:szCs w:val="18"/>
              </w:rPr>
            </w:pPr>
            <w:r>
              <w:rPr>
                <w:sz w:val="18"/>
                <w:szCs w:val="18"/>
              </w:rPr>
              <w:t>0.30</w:t>
            </w:r>
          </w:p>
        </w:tc>
      </w:tr>
      <w:tr w:rsidR="007D0FE9" w:rsidRPr="00416296" w14:paraId="1B36849A" w14:textId="1731A246" w:rsidTr="007D0FE9">
        <w:trPr>
          <w:jc w:val="center"/>
        </w:trPr>
        <w:tc>
          <w:tcPr>
            <w:tcW w:w="2016" w:type="dxa"/>
          </w:tcPr>
          <w:p w14:paraId="4C75D524" w14:textId="6FA408B7"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 (Rf=0%)</w:t>
            </w:r>
          </w:p>
        </w:tc>
        <w:tc>
          <w:tcPr>
            <w:tcW w:w="2016" w:type="dxa"/>
          </w:tcPr>
          <w:p w14:paraId="5F7EB6C5" w14:textId="3CE747F4" w:rsidR="007D0FE9" w:rsidRPr="00416296" w:rsidRDefault="007D0FE9" w:rsidP="00120E58">
            <w:pPr>
              <w:ind w:firstLine="0"/>
              <w:rPr>
                <w:sz w:val="18"/>
                <w:szCs w:val="18"/>
              </w:rPr>
            </w:pPr>
            <w:r>
              <w:rPr>
                <w:sz w:val="18"/>
                <w:szCs w:val="18"/>
              </w:rPr>
              <w:t>31.61</w:t>
            </w:r>
          </w:p>
        </w:tc>
        <w:tc>
          <w:tcPr>
            <w:tcW w:w="2016" w:type="dxa"/>
          </w:tcPr>
          <w:p w14:paraId="662B280D" w14:textId="0FC02227" w:rsidR="007D0FE9" w:rsidRDefault="007D0FE9" w:rsidP="00120E58">
            <w:pPr>
              <w:ind w:firstLine="0"/>
              <w:rPr>
                <w:sz w:val="18"/>
                <w:szCs w:val="18"/>
              </w:rPr>
            </w:pPr>
            <w:r>
              <w:rPr>
                <w:sz w:val="18"/>
                <w:szCs w:val="18"/>
              </w:rPr>
              <w:t>32.23</w:t>
            </w:r>
          </w:p>
        </w:tc>
      </w:tr>
    </w:tbl>
    <w:p w14:paraId="47B4AE36" w14:textId="52E0AA08" w:rsidR="00011A96" w:rsidRDefault="0064319C" w:rsidP="00011A96">
      <w:pPr>
        <w:spacing w:before="220" w:after="220"/>
        <w:jc w:val="center"/>
      </w:pPr>
      <w:r>
        <w:rPr>
          <w:noProof/>
          <w:lang w:eastAsia="en-US"/>
        </w:rPr>
        <w:lastRenderedPageBreak/>
        <w:drawing>
          <wp:inline distT="0" distB="0" distL="0" distR="0" wp14:anchorId="0FE7D8DD" wp14:editId="7EF48471">
            <wp:extent cx="4392295" cy="3291205"/>
            <wp:effectExtent l="0" t="0" r="190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el outpu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92295" cy="3291205"/>
                    </a:xfrm>
                    <a:prstGeom prst="rect">
                      <a:avLst/>
                    </a:prstGeom>
                  </pic:spPr>
                </pic:pic>
              </a:graphicData>
            </a:graphic>
          </wp:inline>
        </w:drawing>
      </w:r>
    </w:p>
    <w:p w14:paraId="798C165F" w14:textId="331BEA1B" w:rsidR="00011A96" w:rsidRDefault="00011A96" w:rsidP="00011A96">
      <w:pPr>
        <w:ind w:firstLine="0"/>
        <w:rPr>
          <w:sz w:val="18"/>
        </w:rPr>
      </w:pPr>
      <w:r w:rsidRPr="002B7564">
        <w:rPr>
          <w:b/>
          <w:sz w:val="18"/>
        </w:rPr>
        <w:t xml:space="preserve">Fig. </w:t>
      </w:r>
      <w:r>
        <w:rPr>
          <w:b/>
          <w:sz w:val="18"/>
        </w:rPr>
        <w:t>4</w:t>
      </w:r>
      <w:r w:rsidRPr="002B7564">
        <w:rPr>
          <w:b/>
          <w:sz w:val="18"/>
        </w:rPr>
        <w:t>.</w:t>
      </w:r>
      <w:r w:rsidRPr="002B7564">
        <w:rPr>
          <w:sz w:val="18"/>
        </w:rPr>
        <w:t xml:space="preserve"> </w:t>
      </w:r>
      <w:r w:rsidR="0064319C">
        <w:rPr>
          <w:sz w:val="18"/>
        </w:rPr>
        <w:t>Labeler charts</w:t>
      </w:r>
      <w:r w:rsidRPr="002B7564">
        <w:rPr>
          <w:sz w:val="18"/>
        </w:rPr>
        <w:t>.</w:t>
      </w:r>
    </w:p>
    <w:p w14:paraId="6C0CB9A5" w14:textId="7E690872" w:rsidR="00FD3D36" w:rsidRPr="009B1D59" w:rsidRDefault="00FD3D36" w:rsidP="00FD3D36">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Modeler features.</w:t>
      </w:r>
      <w:r w:rsidRPr="009A3755">
        <w:rPr>
          <w:sz w:val="16"/>
          <w:szCs w:val="16"/>
          <w:lang w:val="en-US"/>
        </w:rPr>
        <w:t xml:space="preserve"> </w:t>
      </w:r>
    </w:p>
    <w:tbl>
      <w:tblPr>
        <w:tblW w:w="3888" w:type="dxa"/>
        <w:jc w:val="center"/>
        <w:tblLayout w:type="fixed"/>
        <w:tblCellMar>
          <w:left w:w="70" w:type="dxa"/>
          <w:right w:w="70" w:type="dxa"/>
        </w:tblCellMar>
        <w:tblLook w:val="0000" w:firstRow="0" w:lastRow="0" w:firstColumn="0" w:lastColumn="0" w:noHBand="0" w:noVBand="0"/>
      </w:tblPr>
      <w:tblGrid>
        <w:gridCol w:w="720"/>
        <w:gridCol w:w="720"/>
        <w:gridCol w:w="2448"/>
      </w:tblGrid>
      <w:tr w:rsidR="00E217F8" w:rsidRPr="00371779" w14:paraId="21232DD3" w14:textId="77777777" w:rsidTr="000B3E51">
        <w:trPr>
          <w:jc w:val="center"/>
        </w:trPr>
        <w:tc>
          <w:tcPr>
            <w:tcW w:w="720" w:type="dxa"/>
            <w:tcBorders>
              <w:top w:val="single" w:sz="12" w:space="0" w:color="000000"/>
              <w:bottom w:val="single" w:sz="6" w:space="0" w:color="000000"/>
            </w:tcBorders>
          </w:tcPr>
          <w:p w14:paraId="3F3ADF1C" w14:textId="32710BBD" w:rsidR="00E217F8" w:rsidRPr="00371779" w:rsidRDefault="00E217F8" w:rsidP="00120E58">
            <w:pPr>
              <w:ind w:firstLine="0"/>
              <w:rPr>
                <w:sz w:val="18"/>
                <w:szCs w:val="18"/>
              </w:rPr>
            </w:pPr>
            <w:r>
              <w:rPr>
                <w:sz w:val="18"/>
                <w:szCs w:val="18"/>
              </w:rPr>
              <w:t>ID1</w:t>
            </w:r>
          </w:p>
        </w:tc>
        <w:tc>
          <w:tcPr>
            <w:tcW w:w="720" w:type="dxa"/>
            <w:tcBorders>
              <w:top w:val="single" w:sz="12" w:space="0" w:color="000000"/>
              <w:bottom w:val="single" w:sz="6" w:space="0" w:color="000000"/>
            </w:tcBorders>
          </w:tcPr>
          <w:p w14:paraId="104364AC" w14:textId="35DC3311" w:rsidR="00E217F8" w:rsidRDefault="00E217F8" w:rsidP="00120E58">
            <w:pPr>
              <w:ind w:firstLine="0"/>
              <w:rPr>
                <w:sz w:val="18"/>
                <w:szCs w:val="18"/>
              </w:rPr>
            </w:pPr>
            <w:r>
              <w:rPr>
                <w:sz w:val="18"/>
                <w:szCs w:val="18"/>
              </w:rPr>
              <w:t>ID2</w:t>
            </w:r>
          </w:p>
        </w:tc>
        <w:tc>
          <w:tcPr>
            <w:tcW w:w="2448"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B3E51">
        <w:trPr>
          <w:trHeight w:val="241"/>
          <w:jc w:val="center"/>
        </w:trPr>
        <w:tc>
          <w:tcPr>
            <w:tcW w:w="720" w:type="dxa"/>
          </w:tcPr>
          <w:p w14:paraId="5DA1B637" w14:textId="5E510C6D" w:rsidR="00E217F8" w:rsidRPr="00416296" w:rsidRDefault="00E217F8" w:rsidP="00120E58">
            <w:pPr>
              <w:ind w:firstLine="0"/>
              <w:rPr>
                <w:sz w:val="18"/>
                <w:szCs w:val="18"/>
              </w:rPr>
            </w:pPr>
            <w:r>
              <w:rPr>
                <w:sz w:val="18"/>
                <w:szCs w:val="18"/>
              </w:rPr>
              <w:t>f0</w:t>
            </w:r>
          </w:p>
        </w:tc>
        <w:tc>
          <w:tcPr>
            <w:tcW w:w="720" w:type="dxa"/>
          </w:tcPr>
          <w:p w14:paraId="52ADC7B5" w14:textId="77777777" w:rsidR="00E217F8" w:rsidRDefault="00E217F8" w:rsidP="00120E58">
            <w:pPr>
              <w:ind w:firstLine="0"/>
              <w:rPr>
                <w:sz w:val="18"/>
                <w:szCs w:val="18"/>
              </w:rPr>
            </w:pPr>
          </w:p>
        </w:tc>
        <w:tc>
          <w:tcPr>
            <w:tcW w:w="2448"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B3E51">
        <w:trPr>
          <w:trHeight w:val="220"/>
          <w:jc w:val="center"/>
        </w:trPr>
        <w:tc>
          <w:tcPr>
            <w:tcW w:w="720" w:type="dxa"/>
          </w:tcPr>
          <w:p w14:paraId="7EC7CE3F" w14:textId="76BDDFBE" w:rsidR="00E217F8" w:rsidRPr="00416296" w:rsidRDefault="00E217F8" w:rsidP="00120E58">
            <w:pPr>
              <w:ind w:firstLine="0"/>
              <w:rPr>
                <w:sz w:val="18"/>
                <w:szCs w:val="18"/>
              </w:rPr>
            </w:pPr>
            <w:r>
              <w:rPr>
                <w:sz w:val="18"/>
                <w:szCs w:val="18"/>
              </w:rPr>
              <w:t>f1</w:t>
            </w:r>
          </w:p>
        </w:tc>
        <w:tc>
          <w:tcPr>
            <w:tcW w:w="720" w:type="dxa"/>
          </w:tcPr>
          <w:p w14:paraId="17BEC419" w14:textId="01106E2B" w:rsidR="00E217F8" w:rsidRDefault="00E217F8" w:rsidP="00120E58">
            <w:pPr>
              <w:ind w:firstLine="0"/>
              <w:rPr>
                <w:sz w:val="18"/>
                <w:szCs w:val="18"/>
              </w:rPr>
            </w:pPr>
          </w:p>
        </w:tc>
        <w:tc>
          <w:tcPr>
            <w:tcW w:w="2448" w:type="dxa"/>
          </w:tcPr>
          <w:p w14:paraId="52404CC8" w14:textId="6FD349AF" w:rsidR="00E217F8" w:rsidRPr="00416296" w:rsidRDefault="00E217F8" w:rsidP="00120E58">
            <w:pPr>
              <w:ind w:firstLine="0"/>
              <w:rPr>
                <w:sz w:val="18"/>
                <w:szCs w:val="18"/>
              </w:rPr>
            </w:pPr>
            <w:r>
              <w:rPr>
                <w:sz w:val="18"/>
                <w:szCs w:val="18"/>
              </w:rPr>
              <w:t>Volume BTC</w:t>
            </w:r>
          </w:p>
        </w:tc>
      </w:tr>
      <w:tr w:rsidR="00E217F8" w:rsidRPr="00416296" w14:paraId="035EF824" w14:textId="77777777" w:rsidTr="000B3E51">
        <w:trPr>
          <w:trHeight w:val="220"/>
          <w:jc w:val="center"/>
        </w:trPr>
        <w:tc>
          <w:tcPr>
            <w:tcW w:w="720" w:type="dxa"/>
          </w:tcPr>
          <w:p w14:paraId="3DDBD05A" w14:textId="63567357" w:rsidR="00E217F8" w:rsidRPr="00416296" w:rsidRDefault="00E217F8" w:rsidP="00120E58">
            <w:pPr>
              <w:ind w:firstLine="0"/>
              <w:rPr>
                <w:sz w:val="18"/>
                <w:szCs w:val="18"/>
              </w:rPr>
            </w:pPr>
            <w:r>
              <w:rPr>
                <w:sz w:val="18"/>
                <w:szCs w:val="18"/>
              </w:rPr>
              <w:t>f2</w:t>
            </w:r>
          </w:p>
        </w:tc>
        <w:tc>
          <w:tcPr>
            <w:tcW w:w="720" w:type="dxa"/>
          </w:tcPr>
          <w:p w14:paraId="1C77601A" w14:textId="77777777" w:rsidR="00E217F8" w:rsidRDefault="00E217F8" w:rsidP="00120E58">
            <w:pPr>
              <w:ind w:firstLine="0"/>
              <w:rPr>
                <w:sz w:val="18"/>
                <w:szCs w:val="18"/>
              </w:rPr>
            </w:pPr>
          </w:p>
        </w:tc>
        <w:tc>
          <w:tcPr>
            <w:tcW w:w="2448"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B3E51">
        <w:trPr>
          <w:jc w:val="center"/>
        </w:trPr>
        <w:tc>
          <w:tcPr>
            <w:tcW w:w="720" w:type="dxa"/>
          </w:tcPr>
          <w:p w14:paraId="4BEB0A5B" w14:textId="6AF319AE" w:rsidR="00E217F8" w:rsidRDefault="00E217F8" w:rsidP="00120E58">
            <w:pPr>
              <w:ind w:firstLine="0"/>
              <w:rPr>
                <w:sz w:val="18"/>
                <w:szCs w:val="18"/>
              </w:rPr>
            </w:pPr>
            <w:r>
              <w:rPr>
                <w:sz w:val="18"/>
                <w:szCs w:val="18"/>
              </w:rPr>
              <w:t>f3</w:t>
            </w:r>
          </w:p>
        </w:tc>
        <w:tc>
          <w:tcPr>
            <w:tcW w:w="720" w:type="dxa"/>
          </w:tcPr>
          <w:p w14:paraId="03647BC5" w14:textId="77777777" w:rsidR="00E217F8" w:rsidRDefault="00E217F8" w:rsidP="00120E58">
            <w:pPr>
              <w:ind w:firstLine="0"/>
              <w:rPr>
                <w:sz w:val="18"/>
                <w:szCs w:val="18"/>
              </w:rPr>
            </w:pPr>
          </w:p>
        </w:tc>
        <w:tc>
          <w:tcPr>
            <w:tcW w:w="2448"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B3E51">
        <w:trPr>
          <w:jc w:val="center"/>
        </w:trPr>
        <w:tc>
          <w:tcPr>
            <w:tcW w:w="720" w:type="dxa"/>
          </w:tcPr>
          <w:p w14:paraId="73F5AE48" w14:textId="0FA78FE1" w:rsidR="00E217F8" w:rsidRDefault="00E217F8" w:rsidP="00120E58">
            <w:pPr>
              <w:ind w:firstLine="0"/>
              <w:rPr>
                <w:sz w:val="18"/>
                <w:szCs w:val="18"/>
              </w:rPr>
            </w:pPr>
            <w:r>
              <w:rPr>
                <w:sz w:val="18"/>
                <w:szCs w:val="18"/>
              </w:rPr>
              <w:t>f4</w:t>
            </w:r>
          </w:p>
        </w:tc>
        <w:tc>
          <w:tcPr>
            <w:tcW w:w="720" w:type="dxa"/>
          </w:tcPr>
          <w:p w14:paraId="5D662A75" w14:textId="77777777" w:rsidR="00E217F8" w:rsidRDefault="00E217F8" w:rsidP="00120E58">
            <w:pPr>
              <w:ind w:firstLine="0"/>
              <w:rPr>
                <w:sz w:val="18"/>
                <w:szCs w:val="18"/>
              </w:rPr>
            </w:pPr>
          </w:p>
        </w:tc>
        <w:tc>
          <w:tcPr>
            <w:tcW w:w="2448"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B3E51">
        <w:trPr>
          <w:jc w:val="center"/>
        </w:trPr>
        <w:tc>
          <w:tcPr>
            <w:tcW w:w="720" w:type="dxa"/>
          </w:tcPr>
          <w:p w14:paraId="552457B4" w14:textId="49F20AA8" w:rsidR="00E217F8" w:rsidRDefault="00E217F8" w:rsidP="00120E58">
            <w:pPr>
              <w:ind w:firstLine="0"/>
              <w:rPr>
                <w:sz w:val="18"/>
                <w:szCs w:val="18"/>
              </w:rPr>
            </w:pPr>
            <w:r>
              <w:rPr>
                <w:sz w:val="18"/>
                <w:szCs w:val="18"/>
              </w:rPr>
              <w:t>f5</w:t>
            </w:r>
          </w:p>
        </w:tc>
        <w:tc>
          <w:tcPr>
            <w:tcW w:w="720" w:type="dxa"/>
          </w:tcPr>
          <w:p w14:paraId="120ABD12" w14:textId="77777777" w:rsidR="00E217F8" w:rsidRDefault="00E217F8" w:rsidP="00120E58">
            <w:pPr>
              <w:ind w:firstLine="0"/>
              <w:rPr>
                <w:sz w:val="18"/>
                <w:szCs w:val="18"/>
              </w:rPr>
            </w:pPr>
          </w:p>
        </w:tc>
        <w:tc>
          <w:tcPr>
            <w:tcW w:w="2448"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B3E51">
        <w:trPr>
          <w:jc w:val="center"/>
        </w:trPr>
        <w:tc>
          <w:tcPr>
            <w:tcW w:w="720" w:type="dxa"/>
          </w:tcPr>
          <w:p w14:paraId="41EB758D" w14:textId="2C44A1F4" w:rsidR="00E217F8" w:rsidRDefault="00E217F8" w:rsidP="00120E58">
            <w:pPr>
              <w:ind w:firstLine="0"/>
              <w:rPr>
                <w:sz w:val="18"/>
                <w:szCs w:val="18"/>
              </w:rPr>
            </w:pPr>
            <w:r>
              <w:rPr>
                <w:sz w:val="18"/>
                <w:szCs w:val="18"/>
              </w:rPr>
              <w:t>f6</w:t>
            </w:r>
          </w:p>
        </w:tc>
        <w:tc>
          <w:tcPr>
            <w:tcW w:w="720" w:type="dxa"/>
          </w:tcPr>
          <w:p w14:paraId="5713B7D8" w14:textId="77777777" w:rsidR="00E217F8" w:rsidRDefault="00E217F8" w:rsidP="00120E58">
            <w:pPr>
              <w:ind w:firstLine="0"/>
              <w:rPr>
                <w:sz w:val="18"/>
                <w:szCs w:val="18"/>
              </w:rPr>
            </w:pPr>
          </w:p>
        </w:tc>
        <w:tc>
          <w:tcPr>
            <w:tcW w:w="2448" w:type="dxa"/>
          </w:tcPr>
          <w:p w14:paraId="01097D7D" w14:textId="41042532" w:rsidR="00E217F8" w:rsidRDefault="00E217F8" w:rsidP="00120E58">
            <w:pPr>
              <w:ind w:firstLine="0"/>
              <w:rPr>
                <w:sz w:val="18"/>
                <w:szCs w:val="18"/>
              </w:rPr>
            </w:pPr>
            <w:r>
              <w:rPr>
                <w:sz w:val="18"/>
                <w:szCs w:val="18"/>
              </w:rPr>
              <w:t>Close price prev period</w:t>
            </w:r>
          </w:p>
        </w:tc>
      </w:tr>
      <w:tr w:rsidR="000B3E51" w:rsidRPr="00416296" w14:paraId="08D3319B" w14:textId="77777777" w:rsidTr="000B3E51">
        <w:trPr>
          <w:jc w:val="center"/>
        </w:trPr>
        <w:tc>
          <w:tcPr>
            <w:tcW w:w="720" w:type="dxa"/>
          </w:tcPr>
          <w:p w14:paraId="000B3D4F" w14:textId="695F8046" w:rsidR="000B3E51" w:rsidRDefault="000B3E51" w:rsidP="00120E58">
            <w:pPr>
              <w:ind w:firstLine="0"/>
              <w:rPr>
                <w:sz w:val="18"/>
                <w:szCs w:val="18"/>
              </w:rPr>
            </w:pPr>
            <w:r>
              <w:rPr>
                <w:sz w:val="18"/>
                <w:szCs w:val="18"/>
              </w:rPr>
              <w:t>f7</w:t>
            </w:r>
          </w:p>
        </w:tc>
        <w:tc>
          <w:tcPr>
            <w:tcW w:w="720" w:type="dxa"/>
          </w:tcPr>
          <w:p w14:paraId="4A3BA444" w14:textId="6A8D99E9" w:rsidR="000B3E51" w:rsidRDefault="000B3E51" w:rsidP="00120E58">
            <w:pPr>
              <w:ind w:firstLine="0"/>
              <w:rPr>
                <w:sz w:val="18"/>
                <w:szCs w:val="18"/>
              </w:rPr>
            </w:pPr>
            <w:r>
              <w:rPr>
                <w:sz w:val="18"/>
                <w:szCs w:val="18"/>
              </w:rPr>
              <w:t>f0</w:t>
            </w:r>
          </w:p>
        </w:tc>
        <w:tc>
          <w:tcPr>
            <w:tcW w:w="2448" w:type="dxa"/>
          </w:tcPr>
          <w:p w14:paraId="6D1990C1" w14:textId="2922B398" w:rsidR="000B3E51" w:rsidRDefault="000B3E51" w:rsidP="00120E58">
            <w:pPr>
              <w:ind w:firstLine="0"/>
              <w:rPr>
                <w:sz w:val="18"/>
                <w:szCs w:val="18"/>
              </w:rPr>
            </w:pPr>
            <w:r>
              <w:rPr>
                <w:sz w:val="18"/>
                <w:szCs w:val="18"/>
              </w:rPr>
              <w:t>Volume BTC prev period</w:t>
            </w:r>
          </w:p>
        </w:tc>
      </w:tr>
      <w:tr w:rsidR="00E217F8" w:rsidRPr="00416296" w14:paraId="2BFB493C" w14:textId="77777777" w:rsidTr="000B3E51">
        <w:trPr>
          <w:jc w:val="center"/>
        </w:trPr>
        <w:tc>
          <w:tcPr>
            <w:tcW w:w="720" w:type="dxa"/>
          </w:tcPr>
          <w:p w14:paraId="2C2F350B" w14:textId="673827D8" w:rsidR="00E217F8" w:rsidRDefault="000B3E51" w:rsidP="00120E58">
            <w:pPr>
              <w:ind w:firstLine="0"/>
              <w:rPr>
                <w:sz w:val="18"/>
                <w:szCs w:val="18"/>
              </w:rPr>
            </w:pPr>
            <w:r>
              <w:rPr>
                <w:sz w:val="18"/>
                <w:szCs w:val="18"/>
              </w:rPr>
              <w:t>f8</w:t>
            </w:r>
          </w:p>
        </w:tc>
        <w:tc>
          <w:tcPr>
            <w:tcW w:w="720" w:type="dxa"/>
          </w:tcPr>
          <w:p w14:paraId="278562B3" w14:textId="77777777" w:rsidR="00E217F8" w:rsidRDefault="00E217F8" w:rsidP="00120E58">
            <w:pPr>
              <w:ind w:firstLine="0"/>
              <w:rPr>
                <w:sz w:val="18"/>
                <w:szCs w:val="18"/>
              </w:rPr>
            </w:pPr>
          </w:p>
        </w:tc>
        <w:tc>
          <w:tcPr>
            <w:tcW w:w="2448" w:type="dxa"/>
          </w:tcPr>
          <w:p w14:paraId="2A12BD77" w14:textId="2A80BAA7" w:rsidR="00E217F8" w:rsidRDefault="00E217F8" w:rsidP="00120E58">
            <w:pPr>
              <w:ind w:firstLine="0"/>
              <w:rPr>
                <w:sz w:val="18"/>
                <w:szCs w:val="18"/>
              </w:rPr>
            </w:pPr>
            <w:r>
              <w:rPr>
                <w:sz w:val="18"/>
                <w:szCs w:val="18"/>
              </w:rPr>
              <w:t>BB low prev period</w:t>
            </w:r>
          </w:p>
        </w:tc>
      </w:tr>
      <w:tr w:rsidR="00E217F8" w:rsidRPr="00416296" w14:paraId="61BE41BE" w14:textId="77777777" w:rsidTr="000B3E51">
        <w:trPr>
          <w:jc w:val="center"/>
        </w:trPr>
        <w:tc>
          <w:tcPr>
            <w:tcW w:w="720" w:type="dxa"/>
          </w:tcPr>
          <w:p w14:paraId="74EA24F5" w14:textId="7D80C789" w:rsidR="00E217F8" w:rsidRDefault="000B3E51" w:rsidP="00120E58">
            <w:pPr>
              <w:ind w:firstLine="0"/>
              <w:rPr>
                <w:sz w:val="18"/>
                <w:szCs w:val="18"/>
              </w:rPr>
            </w:pPr>
            <w:r>
              <w:rPr>
                <w:sz w:val="18"/>
                <w:szCs w:val="18"/>
              </w:rPr>
              <w:t>f9</w:t>
            </w:r>
          </w:p>
        </w:tc>
        <w:tc>
          <w:tcPr>
            <w:tcW w:w="720" w:type="dxa"/>
          </w:tcPr>
          <w:p w14:paraId="781A2803" w14:textId="77777777" w:rsidR="00E217F8" w:rsidRDefault="00E217F8" w:rsidP="00120E58">
            <w:pPr>
              <w:ind w:firstLine="0"/>
              <w:rPr>
                <w:sz w:val="18"/>
                <w:szCs w:val="18"/>
              </w:rPr>
            </w:pPr>
          </w:p>
        </w:tc>
        <w:tc>
          <w:tcPr>
            <w:tcW w:w="2448" w:type="dxa"/>
          </w:tcPr>
          <w:p w14:paraId="5598CB5B" w14:textId="43283230" w:rsidR="00E217F8" w:rsidRDefault="00E217F8" w:rsidP="00120E58">
            <w:pPr>
              <w:ind w:firstLine="0"/>
              <w:rPr>
                <w:sz w:val="18"/>
                <w:szCs w:val="18"/>
              </w:rPr>
            </w:pPr>
            <w:r>
              <w:rPr>
                <w:sz w:val="18"/>
                <w:szCs w:val="18"/>
              </w:rPr>
              <w:t>BB mid prev period</w:t>
            </w:r>
          </w:p>
        </w:tc>
      </w:tr>
      <w:tr w:rsidR="00E217F8" w:rsidRPr="00416296" w14:paraId="32718C20" w14:textId="77777777" w:rsidTr="000B3E51">
        <w:trPr>
          <w:jc w:val="center"/>
        </w:trPr>
        <w:tc>
          <w:tcPr>
            <w:tcW w:w="720" w:type="dxa"/>
          </w:tcPr>
          <w:p w14:paraId="6BBD7F5D" w14:textId="361DC494" w:rsidR="00E217F8" w:rsidRDefault="000B3E51" w:rsidP="00120E58">
            <w:pPr>
              <w:ind w:firstLine="0"/>
              <w:rPr>
                <w:sz w:val="18"/>
                <w:szCs w:val="18"/>
              </w:rPr>
            </w:pPr>
            <w:r>
              <w:rPr>
                <w:sz w:val="18"/>
                <w:szCs w:val="18"/>
              </w:rPr>
              <w:t>f10</w:t>
            </w:r>
          </w:p>
        </w:tc>
        <w:tc>
          <w:tcPr>
            <w:tcW w:w="720" w:type="dxa"/>
          </w:tcPr>
          <w:p w14:paraId="6007960C" w14:textId="77777777" w:rsidR="00E217F8" w:rsidRDefault="00E217F8" w:rsidP="00120E58">
            <w:pPr>
              <w:ind w:firstLine="0"/>
              <w:rPr>
                <w:sz w:val="18"/>
                <w:szCs w:val="18"/>
              </w:rPr>
            </w:pPr>
          </w:p>
        </w:tc>
        <w:tc>
          <w:tcPr>
            <w:tcW w:w="2448" w:type="dxa"/>
          </w:tcPr>
          <w:p w14:paraId="5FCC0F3D" w14:textId="1E7DED5C" w:rsidR="00E217F8" w:rsidRDefault="00E217F8" w:rsidP="00120E58">
            <w:pPr>
              <w:ind w:firstLine="0"/>
              <w:rPr>
                <w:sz w:val="18"/>
                <w:szCs w:val="18"/>
              </w:rPr>
            </w:pPr>
            <w:r>
              <w:rPr>
                <w:sz w:val="18"/>
                <w:szCs w:val="18"/>
              </w:rPr>
              <w:t>BB high prev period</w:t>
            </w:r>
          </w:p>
        </w:tc>
      </w:tr>
      <w:tr w:rsidR="00E217F8" w:rsidRPr="00416296" w14:paraId="410057E5" w14:textId="77777777" w:rsidTr="000B3E51">
        <w:trPr>
          <w:trHeight w:val="220"/>
          <w:jc w:val="center"/>
        </w:trPr>
        <w:tc>
          <w:tcPr>
            <w:tcW w:w="720" w:type="dxa"/>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720" w:type="dxa"/>
          </w:tcPr>
          <w:p w14:paraId="069AE03F" w14:textId="77777777" w:rsidR="00E217F8" w:rsidRDefault="00E217F8" w:rsidP="00120E58">
            <w:pPr>
              <w:ind w:firstLine="0"/>
              <w:rPr>
                <w:sz w:val="18"/>
                <w:szCs w:val="18"/>
              </w:rPr>
            </w:pPr>
          </w:p>
        </w:tc>
        <w:tc>
          <w:tcPr>
            <w:tcW w:w="2448"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B3E51">
        <w:trPr>
          <w:jc w:val="center"/>
        </w:trPr>
        <w:tc>
          <w:tcPr>
            <w:tcW w:w="720" w:type="dxa"/>
          </w:tcPr>
          <w:p w14:paraId="4824E85F" w14:textId="149949DB" w:rsidR="000B3E51" w:rsidRDefault="000B3E51" w:rsidP="00120E58">
            <w:pPr>
              <w:ind w:firstLine="0"/>
              <w:rPr>
                <w:sz w:val="18"/>
                <w:szCs w:val="18"/>
              </w:rPr>
            </w:pPr>
            <w:r>
              <w:rPr>
                <w:sz w:val="18"/>
                <w:szCs w:val="18"/>
              </w:rPr>
              <w:t>f12</w:t>
            </w:r>
          </w:p>
        </w:tc>
        <w:tc>
          <w:tcPr>
            <w:tcW w:w="720" w:type="dxa"/>
          </w:tcPr>
          <w:p w14:paraId="4AF36611" w14:textId="77777777" w:rsidR="000B3E51" w:rsidRDefault="000B3E51" w:rsidP="00120E58">
            <w:pPr>
              <w:ind w:firstLine="0"/>
              <w:rPr>
                <w:sz w:val="18"/>
                <w:szCs w:val="18"/>
              </w:rPr>
            </w:pPr>
          </w:p>
        </w:tc>
        <w:tc>
          <w:tcPr>
            <w:tcW w:w="2448" w:type="dxa"/>
          </w:tcPr>
          <w:p w14:paraId="769F870B" w14:textId="3E86A83E" w:rsidR="000B3E51" w:rsidRDefault="000B3E51" w:rsidP="00120E58">
            <w:pPr>
              <w:ind w:firstLine="0"/>
              <w:rPr>
                <w:sz w:val="18"/>
                <w:szCs w:val="18"/>
              </w:rPr>
            </w:pPr>
            <w:r>
              <w:rPr>
                <w:sz w:val="18"/>
                <w:szCs w:val="18"/>
              </w:rPr>
              <w:t>Volume BTC two periods back</w:t>
            </w:r>
          </w:p>
        </w:tc>
      </w:tr>
      <w:tr w:rsidR="00E217F8" w:rsidRPr="00416296" w14:paraId="06372B59" w14:textId="77777777" w:rsidTr="000B3E51">
        <w:trPr>
          <w:jc w:val="center"/>
        </w:trPr>
        <w:tc>
          <w:tcPr>
            <w:tcW w:w="72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720" w:type="dxa"/>
          </w:tcPr>
          <w:p w14:paraId="60D6E835" w14:textId="77777777" w:rsidR="00E217F8" w:rsidRDefault="00E217F8" w:rsidP="00120E58">
            <w:pPr>
              <w:ind w:firstLine="0"/>
              <w:rPr>
                <w:sz w:val="18"/>
                <w:szCs w:val="18"/>
              </w:rPr>
            </w:pPr>
          </w:p>
        </w:tc>
        <w:tc>
          <w:tcPr>
            <w:tcW w:w="2448"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B3E51">
        <w:trPr>
          <w:jc w:val="center"/>
        </w:trPr>
        <w:tc>
          <w:tcPr>
            <w:tcW w:w="720" w:type="dxa"/>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720" w:type="dxa"/>
          </w:tcPr>
          <w:p w14:paraId="5505EBE3" w14:textId="77777777" w:rsidR="00E217F8" w:rsidRDefault="00E217F8" w:rsidP="00120E58">
            <w:pPr>
              <w:ind w:firstLine="0"/>
              <w:rPr>
                <w:sz w:val="18"/>
                <w:szCs w:val="18"/>
              </w:rPr>
            </w:pPr>
          </w:p>
        </w:tc>
        <w:tc>
          <w:tcPr>
            <w:tcW w:w="2448"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B3E51">
        <w:trPr>
          <w:jc w:val="center"/>
        </w:trPr>
        <w:tc>
          <w:tcPr>
            <w:tcW w:w="72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720" w:type="dxa"/>
          </w:tcPr>
          <w:p w14:paraId="644635DF" w14:textId="77777777" w:rsidR="00E217F8" w:rsidRDefault="00E217F8" w:rsidP="00120E58">
            <w:pPr>
              <w:ind w:firstLine="0"/>
              <w:rPr>
                <w:sz w:val="18"/>
                <w:szCs w:val="18"/>
              </w:rPr>
            </w:pPr>
          </w:p>
        </w:tc>
        <w:tc>
          <w:tcPr>
            <w:tcW w:w="2448"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B3E51">
        <w:trPr>
          <w:jc w:val="center"/>
        </w:trPr>
        <w:tc>
          <w:tcPr>
            <w:tcW w:w="72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720" w:type="dxa"/>
          </w:tcPr>
          <w:p w14:paraId="74660D17" w14:textId="076FAD03" w:rsidR="00E217F8" w:rsidRDefault="00E217F8" w:rsidP="00120E58">
            <w:pPr>
              <w:ind w:firstLine="0"/>
              <w:rPr>
                <w:sz w:val="18"/>
                <w:szCs w:val="18"/>
              </w:rPr>
            </w:pPr>
            <w:r>
              <w:rPr>
                <w:sz w:val="18"/>
                <w:szCs w:val="18"/>
              </w:rPr>
              <w:t>f1</w:t>
            </w:r>
          </w:p>
        </w:tc>
        <w:tc>
          <w:tcPr>
            <w:tcW w:w="2448" w:type="dxa"/>
          </w:tcPr>
          <w:p w14:paraId="488E5948" w14:textId="748D864C" w:rsidR="00E217F8" w:rsidRDefault="00E217F8" w:rsidP="00120E58">
            <w:pPr>
              <w:ind w:firstLine="0"/>
              <w:rPr>
                <w:sz w:val="18"/>
                <w:szCs w:val="18"/>
              </w:rPr>
            </w:pPr>
            <w:r>
              <w:rPr>
                <w:sz w:val="18"/>
                <w:szCs w:val="18"/>
              </w:rPr>
              <w:t>RSI prev period</w:t>
            </w:r>
          </w:p>
        </w:tc>
      </w:tr>
      <w:tr w:rsidR="00E217F8" w:rsidRPr="00416296" w14:paraId="1D9DF003" w14:textId="77777777" w:rsidTr="000B3E51">
        <w:trPr>
          <w:jc w:val="center"/>
        </w:trPr>
        <w:tc>
          <w:tcPr>
            <w:tcW w:w="72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720" w:type="dxa"/>
          </w:tcPr>
          <w:p w14:paraId="4BFB0A26" w14:textId="7267FA05" w:rsidR="00E217F8" w:rsidRDefault="00E217F8" w:rsidP="00120E58">
            <w:pPr>
              <w:ind w:firstLine="0"/>
              <w:rPr>
                <w:sz w:val="18"/>
                <w:szCs w:val="18"/>
              </w:rPr>
            </w:pPr>
          </w:p>
        </w:tc>
        <w:tc>
          <w:tcPr>
            <w:tcW w:w="2448" w:type="dxa"/>
          </w:tcPr>
          <w:p w14:paraId="0B1772DB" w14:textId="0A111263" w:rsidR="00E217F8" w:rsidRDefault="00E217F8" w:rsidP="00120E58">
            <w:pPr>
              <w:ind w:firstLine="0"/>
              <w:rPr>
                <w:sz w:val="18"/>
                <w:szCs w:val="18"/>
              </w:rPr>
            </w:pPr>
            <w:r>
              <w:rPr>
                <w:sz w:val="18"/>
                <w:szCs w:val="18"/>
              </w:rPr>
              <w:t>RSI two periods back</w:t>
            </w:r>
          </w:p>
        </w:tc>
      </w:tr>
    </w:tbl>
    <w:p w14:paraId="14EB9BF4" w14:textId="77A1A407" w:rsidR="001F3E48" w:rsidRDefault="000B3E51" w:rsidP="001F3E48">
      <w:pPr>
        <w:spacing w:before="220" w:after="220"/>
        <w:jc w:val="center"/>
      </w:pPr>
      <w:r>
        <w:rPr>
          <w:noProof/>
          <w:lang w:eastAsia="en-US"/>
        </w:rPr>
        <w:lastRenderedPageBreak/>
        <w:drawing>
          <wp:inline distT="0" distB="0" distL="0" distR="0" wp14:anchorId="0F1E992E" wp14:editId="13860BD9">
            <wp:extent cx="4392295" cy="29533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atures-al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2295" cy="2953385"/>
                    </a:xfrm>
                    <a:prstGeom prst="rect">
                      <a:avLst/>
                    </a:prstGeom>
                  </pic:spPr>
                </pic:pic>
              </a:graphicData>
            </a:graphic>
          </wp:inline>
        </w:drawing>
      </w:r>
    </w:p>
    <w:p w14:paraId="2DCAA866" w14:textId="3448672C" w:rsidR="001F3E48" w:rsidRDefault="001F3E48" w:rsidP="001F3E48">
      <w:pPr>
        <w:ind w:firstLine="0"/>
        <w:rPr>
          <w:sz w:val="18"/>
        </w:rPr>
      </w:pPr>
      <w:r w:rsidRPr="002B7564">
        <w:rPr>
          <w:b/>
          <w:sz w:val="18"/>
        </w:rPr>
        <w:t xml:space="preserve">Fig. </w:t>
      </w:r>
      <w:r w:rsidR="00FA3DAC">
        <w:rPr>
          <w:b/>
          <w:sz w:val="18"/>
        </w:rPr>
        <w:t>5</w:t>
      </w:r>
      <w:r w:rsidRPr="002B7564">
        <w:rPr>
          <w:b/>
          <w:sz w:val="18"/>
        </w:rPr>
        <w:t>.</w:t>
      </w:r>
      <w:r w:rsidRPr="002B7564">
        <w:rPr>
          <w:sz w:val="18"/>
        </w:rPr>
        <w:t xml:space="preserve"> </w:t>
      </w:r>
      <w:r>
        <w:rPr>
          <w:sz w:val="18"/>
        </w:rPr>
        <w:t>Modeler feature importance</w:t>
      </w:r>
      <w:r w:rsidR="00E217F8">
        <w:rPr>
          <w:sz w:val="18"/>
        </w:rPr>
        <w:t xml:space="preserve"> considering all features</w:t>
      </w:r>
      <w:r w:rsidRPr="002B7564">
        <w:rPr>
          <w:sz w:val="18"/>
        </w:rPr>
        <w:t>.</w:t>
      </w:r>
    </w:p>
    <w:p w14:paraId="1A73CF2C" w14:textId="5DD4E55A" w:rsidR="00E217F8" w:rsidRDefault="000B3E51" w:rsidP="00E217F8">
      <w:pPr>
        <w:spacing w:before="220" w:after="220"/>
        <w:jc w:val="center"/>
      </w:pPr>
      <w:r>
        <w:rPr>
          <w:noProof/>
          <w:lang w:eastAsia="en-US"/>
        </w:rPr>
        <w:drawing>
          <wp:inline distT="0" distB="0" distL="0" distR="0" wp14:anchorId="4B6F8C2E" wp14:editId="0E962C25">
            <wp:extent cx="3772535" cy="2850808"/>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atures-prun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2707" cy="2858495"/>
                    </a:xfrm>
                    <a:prstGeom prst="rect">
                      <a:avLst/>
                    </a:prstGeom>
                  </pic:spPr>
                </pic:pic>
              </a:graphicData>
            </a:graphic>
          </wp:inline>
        </w:drawing>
      </w:r>
    </w:p>
    <w:p w14:paraId="67DF8427" w14:textId="676C50A2" w:rsidR="00E217F8" w:rsidRDefault="00E217F8" w:rsidP="00E217F8">
      <w:pPr>
        <w:ind w:firstLine="0"/>
        <w:rPr>
          <w:sz w:val="18"/>
        </w:rPr>
      </w:pPr>
      <w:r w:rsidRPr="002B7564">
        <w:rPr>
          <w:b/>
          <w:sz w:val="18"/>
        </w:rPr>
        <w:t xml:space="preserve">Fig. </w:t>
      </w:r>
      <w:r>
        <w:rPr>
          <w:b/>
          <w:sz w:val="18"/>
        </w:rPr>
        <w:t>6</w:t>
      </w:r>
      <w:r w:rsidRPr="002B7564">
        <w:rPr>
          <w:b/>
          <w:sz w:val="18"/>
        </w:rPr>
        <w:t>.</w:t>
      </w:r>
      <w:r w:rsidRPr="002B7564">
        <w:rPr>
          <w:sz w:val="18"/>
        </w:rPr>
        <w:t xml:space="preserve"> </w:t>
      </w:r>
      <w:r>
        <w:rPr>
          <w:sz w:val="18"/>
        </w:rPr>
        <w:t>Modeler feature importance with minimal features</w:t>
      </w:r>
      <w:r w:rsidRPr="002B7564">
        <w:rPr>
          <w:sz w:val="18"/>
        </w:rPr>
        <w:t>.</w:t>
      </w:r>
    </w:p>
    <w:p w14:paraId="6E1FC303" w14:textId="1A6ECC88" w:rsidR="000B3E51" w:rsidRDefault="000B3E51" w:rsidP="000B3E51">
      <w:pPr>
        <w:spacing w:before="220" w:after="220"/>
        <w:jc w:val="center"/>
      </w:pPr>
      <w:r>
        <w:rPr>
          <w:noProof/>
          <w:lang w:eastAsia="en-US"/>
        </w:rPr>
        <w:lastRenderedPageBreak/>
        <w:drawing>
          <wp:inline distT="0" distB="0" distL="0" distR="0" wp14:anchorId="27A93EAC" wp14:editId="14FAF11B">
            <wp:extent cx="4392295" cy="196596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92295" cy="1965960"/>
                    </a:xfrm>
                    <a:prstGeom prst="rect">
                      <a:avLst/>
                    </a:prstGeom>
                  </pic:spPr>
                </pic:pic>
              </a:graphicData>
            </a:graphic>
          </wp:inline>
        </w:drawing>
      </w:r>
    </w:p>
    <w:p w14:paraId="538939CF" w14:textId="53BD29E3" w:rsidR="000B3E51" w:rsidRDefault="000B3E51" w:rsidP="000B3E51">
      <w:pPr>
        <w:ind w:firstLine="0"/>
        <w:rPr>
          <w:sz w:val="18"/>
        </w:rPr>
      </w:pPr>
      <w:r w:rsidRPr="002B7564">
        <w:rPr>
          <w:b/>
          <w:sz w:val="18"/>
        </w:rPr>
        <w:t xml:space="preserve">Fig. </w:t>
      </w:r>
      <w:r>
        <w:rPr>
          <w:b/>
          <w:sz w:val="18"/>
        </w:rPr>
        <w:t>7</w:t>
      </w:r>
      <w:r w:rsidRPr="002B7564">
        <w:rPr>
          <w:b/>
          <w:sz w:val="18"/>
        </w:rPr>
        <w:t>.</w:t>
      </w:r>
      <w:r w:rsidRPr="002B7564">
        <w:rPr>
          <w:sz w:val="18"/>
        </w:rPr>
        <w:t xml:space="preserve"> </w:t>
      </w:r>
      <w:r>
        <w:rPr>
          <w:sz w:val="18"/>
        </w:rPr>
        <w:t>Modeler sample decision tree for minimal features</w:t>
      </w:r>
      <w:r w:rsidRPr="002B7564">
        <w:rPr>
          <w:sz w:val="18"/>
        </w:rPr>
        <w:t>.</w:t>
      </w:r>
    </w:p>
    <w:p w14:paraId="75DF8AA5" w14:textId="77777777" w:rsidR="000B3E51" w:rsidRDefault="000B3E51" w:rsidP="00E217F8">
      <w:pPr>
        <w:ind w:firstLine="0"/>
        <w:rPr>
          <w:sz w:val="18"/>
        </w:rPr>
      </w:pPr>
    </w:p>
    <w:p w14:paraId="50B4D5F5" w14:textId="22533FA1" w:rsidR="0028131F" w:rsidRDefault="00AC04CA">
      <w:pPr>
        <w:pStyle w:val="Heading1"/>
      </w:pPr>
      <w:r>
        <w:t>8</w:t>
      </w:r>
      <w:r w:rsidR="008F5FCA">
        <w:t xml:space="preserve"> </w:t>
      </w:r>
      <w:r w:rsidR="008F5FCA">
        <w:tab/>
      </w:r>
      <w:r w:rsidR="0028131F">
        <w:t>Analysis</w:t>
      </w:r>
    </w:p>
    <w:p w14:paraId="4480FF7B" w14:textId="43DAD7A0" w:rsidR="00820AAF" w:rsidRDefault="00820AAF" w:rsidP="004F7C67">
      <w:pPr>
        <w:ind w:firstLine="0"/>
      </w:pPr>
    </w:p>
    <w:p w14:paraId="23D5E59B" w14:textId="164B5256" w:rsidR="00FC64F4" w:rsidRDefault="00AC04CA" w:rsidP="00FC64F4">
      <w:pPr>
        <w:pStyle w:val="Heading1"/>
      </w:pPr>
      <w:r>
        <w:t>9</w:t>
      </w:r>
      <w:r>
        <w:tab/>
      </w:r>
      <w:r w:rsidR="00FC64F4">
        <w:t>Ethics</w:t>
      </w:r>
    </w:p>
    <w:p w14:paraId="6FB1E43C" w14:textId="77777777" w:rsidR="00F20AE7" w:rsidRDefault="00F20AE7" w:rsidP="00080DB5">
      <w:pPr>
        <w:ind w:firstLine="0"/>
      </w:pPr>
      <w:r>
        <w:t>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decentralized resource with various levels of transaction anonymity? This collective challenge is our central concern of ethics as it pertains to our 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14CC6976" w:rsidR="00F20AE7" w:rsidRDefault="00F20AE7" w:rsidP="00F20AE7">
      <w:pPr>
        <w:pStyle w:val="Heading2"/>
      </w:pPr>
      <w:r>
        <w:t>9</w:t>
      </w:r>
      <w:r>
        <w:t>.1 Financial Action Task Force (FAFTA)</w:t>
      </w:r>
    </w:p>
    <w:p w14:paraId="5503F244" w14:textId="77777777"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Recommendations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w:t>
      </w:r>
      <w:r>
        <w:lastRenderedPageBreak/>
        <w:t xml:space="preserve">alternate online currencies, the FATF may consider further work in this area in the future [10].” </w:t>
      </w:r>
    </w:p>
    <w:p w14:paraId="13720AA6" w14:textId="0CA78D29" w:rsidR="00F20AE7" w:rsidRDefault="00F20AE7" w:rsidP="00F20AE7">
      <w:pPr>
        <w:pStyle w:val="Heading2"/>
      </w:pPr>
      <w:r>
        <w:t>9</w:t>
      </w:r>
      <w:r>
        <w:t>.2 Open</w:t>
      </w:r>
    </w:p>
    <w:p w14:paraId="190F4405" w14:textId="77777777" w:rsidR="00F20AE7" w:rsidRDefault="00F20AE7" w:rsidP="00080DB5">
      <w:pPr>
        <w:ind w:firstLine="0"/>
      </w:pPr>
      <w:r>
        <w:t>Cryptocurrencies are “open” because of their public, decentralized ledgers. “Because the blockchain is massively replicated by mutually-distrustful peers, the information it contains is public [12].” The source code for these currencies are open source meaning they are readily available to the public and the ledgers themselves are maintained by public miners. “No one can hide a transaction, and that makes bitcoin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2E93F43E" w:rsidR="00F20AE7" w:rsidRDefault="00F20AE7" w:rsidP="00F20AE7">
      <w:pPr>
        <w:pStyle w:val="Heading2"/>
      </w:pPr>
      <w:r>
        <w:t>9</w:t>
      </w:r>
      <w:r>
        <w:t>.3 Global / Decentralized</w:t>
      </w:r>
    </w:p>
    <w:p w14:paraId="1DF50622" w14:textId="77777777"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 [16] to money launder.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t>A decentralized network means there is no central oversight body for cryptocurrencies. The current maturity level of governance/stewardship of this technology is similar to the early days of the internet as noted by the Tapscotts [15]. FATF is concerned that lack of a central “trusted” authority to regulate and generate currencies will lead to exploits.</w:t>
      </w:r>
    </w:p>
    <w:p w14:paraId="7CC566F5" w14:textId="3B952A05" w:rsidR="00F20AE7" w:rsidRDefault="00F20AE7" w:rsidP="00F20AE7">
      <w:pPr>
        <w:pStyle w:val="Heading2"/>
      </w:pPr>
      <w:r>
        <w:t>9</w:t>
      </w:r>
      <w:r>
        <w:t>.4 Anonymity</w:t>
      </w:r>
    </w:p>
    <w:p w14:paraId="5D547C79" w14:textId="420E5D71" w:rsidR="0040419C" w:rsidRPr="008F1077" w:rsidRDefault="00F20AE7" w:rsidP="00080DB5">
      <w:pPr>
        <w:ind w:firstLine="0"/>
      </w:pPr>
      <w:r>
        <w:t>Anonymous transactions mean “the participants in transactions are not explicitly identified: both the sender(s) receiver(s) are identified solely by a pseudonym, and participants in the system can use many different pseudonyms without incurring any meaningful cost [11].” This capability of the system makes it very challenging for an organization to govern the financial industry from money launderers and terrorists not to men</w:t>
      </w:r>
      <w:r>
        <w:t>tion capital gains tax evaders.</w:t>
      </w:r>
    </w:p>
    <w:p w14:paraId="0D3809AC" w14:textId="5EDA75DD" w:rsidR="008F5FCA" w:rsidRDefault="00AC04CA" w:rsidP="009E01A9">
      <w:pPr>
        <w:pStyle w:val="Heading1"/>
      </w:pPr>
      <w:r>
        <w:lastRenderedPageBreak/>
        <w:t>10</w:t>
      </w:r>
      <w:r>
        <w:tab/>
      </w:r>
      <w:r w:rsidR="008F5FCA">
        <w:t>Conclusion</w:t>
      </w:r>
      <w:r w:rsidR="00144FDA">
        <w:t>s</w:t>
      </w:r>
    </w:p>
    <w:p w14:paraId="39D7CB8C" w14:textId="77777777" w:rsidR="00C57605" w:rsidRPr="00C57605" w:rsidRDefault="00C57605" w:rsidP="004F7C67">
      <w:pPr>
        <w:ind w:firstLine="0"/>
      </w:pPr>
    </w:p>
    <w:p w14:paraId="26A89F50" w14:textId="5F6699A7" w:rsidR="00820AAF" w:rsidRDefault="00AC04CA" w:rsidP="009E01A9">
      <w:pPr>
        <w:pStyle w:val="Heading1"/>
      </w:pPr>
      <w:r>
        <w:t>11</w:t>
      </w:r>
      <w:r w:rsidR="008F5FCA">
        <w:tab/>
      </w:r>
      <w:r w:rsidR="00820AAF">
        <w:t>Future Work</w:t>
      </w:r>
    </w:p>
    <w:p w14:paraId="2DF497A8" w14:textId="77777777" w:rsidR="00EB62B2" w:rsidRDefault="00EB62B2" w:rsidP="004F7C67">
      <w:pPr>
        <w:ind w:firstLine="0"/>
      </w:pP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t>3</w:t>
      </w:r>
      <w:r w:rsidRPr="009A3755">
        <w:t>.</w:t>
      </w:r>
      <w:r>
        <w:t xml:space="preserve"> Stern, H: Fidelity Labs Tests Digital Asset Wallet On Fidelity.com. August, 09, 2017. </w:t>
      </w:r>
      <w:hyperlink r:id="rId15"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r w:rsidR="004E61DA">
        <w:t xml:space="preserve">Poyser,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r w:rsidR="002B72E9">
        <w:t>Cazalet, Z., Roncalli,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Shawe-Taylor,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16" w:history="1">
        <w:r w:rsidR="00DA6153" w:rsidRPr="004F7C67">
          <w:t>https://www.bletchleyindexes.com/blog/idx_perf_post</w:t>
        </w:r>
      </w:hyperlink>
    </w:p>
    <w:p w14:paraId="51A2B9B2" w14:textId="77777777" w:rsidR="008F19B4" w:rsidRDefault="00DF153F" w:rsidP="008F19B4">
      <w:pPr>
        <w:pStyle w:val="reference"/>
      </w:pPr>
      <w:r>
        <w:t>9</w:t>
      </w:r>
      <w:r w:rsidR="008F19B4">
        <w:t xml:space="preserve">. Tapscott D., Tapscott A. (2017). Realizing the Potential of Blockchain. A Multistakeholder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Meiklejohn, S., Pomarole, M., Jordan, G., Levchenko, K., McCoy, D., Voelker,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Sasson, E. B., Chiesa, A., Garman, C., Green, M., Miers, I., Tromer, E., &amp; Virza, M.</w:t>
      </w:r>
      <w:r w:rsidR="002B72E9">
        <w:t>:</w:t>
      </w:r>
      <w:r w:rsidR="008F19B4">
        <w:t xml:space="preserve"> Zerocash: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Crytpo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r w:rsidR="00B54935" w:rsidRPr="00B54935">
        <w:t>Gholampour,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r w:rsidR="00B54935" w:rsidRPr="00B54935">
        <w:t>Smailović, J., Grčar, M., Lavrač, N., &amp; Žnidaršič,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18. Buntinx, JP.: Digital Assets vs Cryptocurrencies. May 17, 2017.</w:t>
      </w:r>
    </w:p>
    <w:p w14:paraId="27C793A4" w14:textId="7C32AF87" w:rsidR="003C19E0" w:rsidRDefault="00C23A9B" w:rsidP="00E17AC3">
      <w:pPr>
        <w:pStyle w:val="reference"/>
      </w:pPr>
      <w:r>
        <w:lastRenderedPageBreak/>
        <w:t xml:space="preserve">19. Zielak. Coinbase Bitcoin Historical Data. Kaggle, </w:t>
      </w:r>
      <w:hyperlink r:id="rId17"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18"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19" w:history="1">
        <w:r w:rsidRPr="00955B83">
          <w:t>https://www.udemy.com/stock-technical-analysis-with-python/</w:t>
        </w:r>
      </w:hyperlink>
      <w:r w:rsidRPr="00E51C26">
        <w:t>.</w:t>
      </w:r>
    </w:p>
    <w:p w14:paraId="2D71F517" w14:textId="726B4A4E" w:rsidR="00E51C26" w:rsidRDefault="00E51C26" w:rsidP="00E51C26">
      <w:pPr>
        <w:pStyle w:val="reference"/>
      </w:pPr>
      <w:r>
        <w:t xml:space="preserve">22. XGBoost, </w:t>
      </w:r>
      <w:hyperlink r:id="rId20" w:history="1">
        <w:r w:rsidRPr="00955B83">
          <w:t>https://xgboost.readthedocs.io/en/latest/</w:t>
        </w:r>
      </w:hyperlink>
      <w:r>
        <w:t>.</w:t>
      </w:r>
    </w:p>
    <w:p w14:paraId="50395DC3" w14:textId="1DEA07AE" w:rsidR="00E51C26" w:rsidRDefault="00E51C26" w:rsidP="00E51C26">
      <w:pPr>
        <w:pStyle w:val="reference"/>
      </w:pPr>
      <w:r>
        <w:t xml:space="preserve">23. XGBoost with Python, </w:t>
      </w:r>
      <w:hyperlink r:id="rId21" w:history="1">
        <w:r w:rsidR="00341C56" w:rsidRPr="00341C56">
          <w:t>https://machinelearningmastery.com/xgboost-with-python/</w:t>
        </w:r>
      </w:hyperlink>
      <w:r>
        <w:t>.</w:t>
      </w:r>
    </w:p>
    <w:p w14:paraId="211190DD" w14:textId="4C04E1C6" w:rsidR="003004AE" w:rsidRPr="003616AE" w:rsidRDefault="00341C56" w:rsidP="00080DB5">
      <w:pPr>
        <w:pStyle w:val="reference"/>
      </w:pPr>
      <w:r>
        <w:t>24</w:t>
      </w:r>
      <w:r>
        <w:t xml:space="preserve">. </w:t>
      </w:r>
      <w:r>
        <w:t xml:space="preserve">Monaghan, Angela: Bitcoin is a fraud that will blow up, says JP Morgan boss. </w:t>
      </w:r>
      <w:r w:rsidRPr="00341C56">
        <w:t>https://www.theguardian.com/technology/2017/sep/13/bitcoin-fraud-jp-morgan-cryptocurrency-drug-dealers</w:t>
      </w:r>
      <w:r>
        <w:t>.</w:t>
      </w:r>
      <w:bookmarkStart w:id="1" w:name="_GoBack"/>
      <w:bookmarkEnd w:id="1"/>
    </w:p>
    <w:sectPr w:rsidR="003004AE" w:rsidRPr="003616AE">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FCE96" w14:textId="77777777" w:rsidR="001008B2" w:rsidRDefault="001008B2">
      <w:r>
        <w:separator/>
      </w:r>
    </w:p>
  </w:endnote>
  <w:endnote w:type="continuationSeparator" w:id="0">
    <w:p w14:paraId="7D9A9DAF" w14:textId="77777777" w:rsidR="001008B2" w:rsidRDefault="00100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4C042" w14:textId="77777777" w:rsidR="001008B2" w:rsidRDefault="001008B2">
      <w:r>
        <w:separator/>
      </w:r>
    </w:p>
  </w:footnote>
  <w:footnote w:type="continuationSeparator" w:id="0">
    <w:p w14:paraId="02DDFEA2" w14:textId="77777777" w:rsidR="001008B2" w:rsidRDefault="001008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11A96"/>
    <w:rsid w:val="00016FDD"/>
    <w:rsid w:val="00021FE1"/>
    <w:rsid w:val="000357DE"/>
    <w:rsid w:val="00040D46"/>
    <w:rsid w:val="00050DFE"/>
    <w:rsid w:val="00056A4E"/>
    <w:rsid w:val="00076214"/>
    <w:rsid w:val="0007708B"/>
    <w:rsid w:val="00080DB5"/>
    <w:rsid w:val="00094440"/>
    <w:rsid w:val="000A6F7B"/>
    <w:rsid w:val="000A70AC"/>
    <w:rsid w:val="000B3E51"/>
    <w:rsid w:val="000C4075"/>
    <w:rsid w:val="000C72F6"/>
    <w:rsid w:val="000D3015"/>
    <w:rsid w:val="000D4535"/>
    <w:rsid w:val="000E5FE5"/>
    <w:rsid w:val="001008B2"/>
    <w:rsid w:val="00105560"/>
    <w:rsid w:val="00112C40"/>
    <w:rsid w:val="00114CC6"/>
    <w:rsid w:val="00120E58"/>
    <w:rsid w:val="0012343F"/>
    <w:rsid w:val="001245B4"/>
    <w:rsid w:val="001250DD"/>
    <w:rsid w:val="00134965"/>
    <w:rsid w:val="001371E8"/>
    <w:rsid w:val="00144FDA"/>
    <w:rsid w:val="001541CD"/>
    <w:rsid w:val="00154325"/>
    <w:rsid w:val="00165C6D"/>
    <w:rsid w:val="00194DDA"/>
    <w:rsid w:val="001A1F49"/>
    <w:rsid w:val="001B372D"/>
    <w:rsid w:val="001D3036"/>
    <w:rsid w:val="001E2B8E"/>
    <w:rsid w:val="001E45E4"/>
    <w:rsid w:val="001F3E48"/>
    <w:rsid w:val="00203798"/>
    <w:rsid w:val="002076BD"/>
    <w:rsid w:val="00213631"/>
    <w:rsid w:val="0021551D"/>
    <w:rsid w:val="002176FB"/>
    <w:rsid w:val="00221FAC"/>
    <w:rsid w:val="00232087"/>
    <w:rsid w:val="002403BF"/>
    <w:rsid w:val="0024217A"/>
    <w:rsid w:val="00242473"/>
    <w:rsid w:val="00242482"/>
    <w:rsid w:val="00242873"/>
    <w:rsid w:val="00243C92"/>
    <w:rsid w:val="00244C9E"/>
    <w:rsid w:val="002504CD"/>
    <w:rsid w:val="00252BAB"/>
    <w:rsid w:val="00254921"/>
    <w:rsid w:val="002669F1"/>
    <w:rsid w:val="00266B65"/>
    <w:rsid w:val="002724E6"/>
    <w:rsid w:val="00277690"/>
    <w:rsid w:val="0028131F"/>
    <w:rsid w:val="00285C54"/>
    <w:rsid w:val="00296B66"/>
    <w:rsid w:val="002A3EE9"/>
    <w:rsid w:val="002A3FC9"/>
    <w:rsid w:val="002B72E9"/>
    <w:rsid w:val="002B7564"/>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71779"/>
    <w:rsid w:val="00372C1E"/>
    <w:rsid w:val="00373D2A"/>
    <w:rsid w:val="00377E07"/>
    <w:rsid w:val="00383665"/>
    <w:rsid w:val="00384CF0"/>
    <w:rsid w:val="00385480"/>
    <w:rsid w:val="0039120B"/>
    <w:rsid w:val="0039798E"/>
    <w:rsid w:val="003A3D7A"/>
    <w:rsid w:val="003B027D"/>
    <w:rsid w:val="003B1CFA"/>
    <w:rsid w:val="003C19E0"/>
    <w:rsid w:val="003C4B19"/>
    <w:rsid w:val="003C5FA0"/>
    <w:rsid w:val="003C6BDA"/>
    <w:rsid w:val="003D0EB1"/>
    <w:rsid w:val="003D3C40"/>
    <w:rsid w:val="003D4C07"/>
    <w:rsid w:val="003D6C8C"/>
    <w:rsid w:val="003D7E7F"/>
    <w:rsid w:val="003E1CAE"/>
    <w:rsid w:val="003E4940"/>
    <w:rsid w:val="003F1B25"/>
    <w:rsid w:val="003F3C08"/>
    <w:rsid w:val="00400288"/>
    <w:rsid w:val="00402A56"/>
    <w:rsid w:val="00402DBB"/>
    <w:rsid w:val="0040419C"/>
    <w:rsid w:val="00416296"/>
    <w:rsid w:val="004352F0"/>
    <w:rsid w:val="00445504"/>
    <w:rsid w:val="004568D9"/>
    <w:rsid w:val="00467FB1"/>
    <w:rsid w:val="00475E67"/>
    <w:rsid w:val="00480335"/>
    <w:rsid w:val="00484926"/>
    <w:rsid w:val="004859CB"/>
    <w:rsid w:val="00485E5F"/>
    <w:rsid w:val="004945EE"/>
    <w:rsid w:val="004A1A4F"/>
    <w:rsid w:val="004A1A80"/>
    <w:rsid w:val="004A1CFA"/>
    <w:rsid w:val="004A318D"/>
    <w:rsid w:val="004A4268"/>
    <w:rsid w:val="004A5B90"/>
    <w:rsid w:val="004C19F7"/>
    <w:rsid w:val="004D5F14"/>
    <w:rsid w:val="004D706C"/>
    <w:rsid w:val="004E040A"/>
    <w:rsid w:val="004E61DA"/>
    <w:rsid w:val="004F2505"/>
    <w:rsid w:val="004F6005"/>
    <w:rsid w:val="004F7C67"/>
    <w:rsid w:val="00503A62"/>
    <w:rsid w:val="00520F4A"/>
    <w:rsid w:val="00525E0C"/>
    <w:rsid w:val="005315E8"/>
    <w:rsid w:val="00542361"/>
    <w:rsid w:val="005455A6"/>
    <w:rsid w:val="00570106"/>
    <w:rsid w:val="00570FF7"/>
    <w:rsid w:val="00571C73"/>
    <w:rsid w:val="00576467"/>
    <w:rsid w:val="00581B96"/>
    <w:rsid w:val="00586CFF"/>
    <w:rsid w:val="0058775B"/>
    <w:rsid w:val="005912F7"/>
    <w:rsid w:val="005944F4"/>
    <w:rsid w:val="00596F2A"/>
    <w:rsid w:val="005B177E"/>
    <w:rsid w:val="005C1639"/>
    <w:rsid w:val="005C52E1"/>
    <w:rsid w:val="005C6386"/>
    <w:rsid w:val="005E126A"/>
    <w:rsid w:val="005E31B9"/>
    <w:rsid w:val="005E70B0"/>
    <w:rsid w:val="005F1307"/>
    <w:rsid w:val="0060021F"/>
    <w:rsid w:val="006164F1"/>
    <w:rsid w:val="00621498"/>
    <w:rsid w:val="006225EA"/>
    <w:rsid w:val="00630672"/>
    <w:rsid w:val="00631AE0"/>
    <w:rsid w:val="00636CD9"/>
    <w:rsid w:val="0064319C"/>
    <w:rsid w:val="0064564C"/>
    <w:rsid w:val="00650ADE"/>
    <w:rsid w:val="00652234"/>
    <w:rsid w:val="00657488"/>
    <w:rsid w:val="00657AD5"/>
    <w:rsid w:val="006605B5"/>
    <w:rsid w:val="00663895"/>
    <w:rsid w:val="0067477F"/>
    <w:rsid w:val="00674E76"/>
    <w:rsid w:val="00680308"/>
    <w:rsid w:val="00683006"/>
    <w:rsid w:val="00691587"/>
    <w:rsid w:val="0069726A"/>
    <w:rsid w:val="006A0217"/>
    <w:rsid w:val="006A1BD8"/>
    <w:rsid w:val="006A234F"/>
    <w:rsid w:val="006B3261"/>
    <w:rsid w:val="006B4164"/>
    <w:rsid w:val="006C02C8"/>
    <w:rsid w:val="006E0E1D"/>
    <w:rsid w:val="006E299E"/>
    <w:rsid w:val="006E733D"/>
    <w:rsid w:val="006F1941"/>
    <w:rsid w:val="006F3824"/>
    <w:rsid w:val="006F475A"/>
    <w:rsid w:val="007131A7"/>
    <w:rsid w:val="007136A3"/>
    <w:rsid w:val="00713986"/>
    <w:rsid w:val="00713A52"/>
    <w:rsid w:val="0072659D"/>
    <w:rsid w:val="00726CBC"/>
    <w:rsid w:val="007309D0"/>
    <w:rsid w:val="00731C51"/>
    <w:rsid w:val="00731CDB"/>
    <w:rsid w:val="007379E3"/>
    <w:rsid w:val="00742BAE"/>
    <w:rsid w:val="00747536"/>
    <w:rsid w:val="00757CD7"/>
    <w:rsid w:val="0076000D"/>
    <w:rsid w:val="0076147E"/>
    <w:rsid w:val="00761FF0"/>
    <w:rsid w:val="007644D7"/>
    <w:rsid w:val="00773740"/>
    <w:rsid w:val="00777049"/>
    <w:rsid w:val="00777434"/>
    <w:rsid w:val="007852AF"/>
    <w:rsid w:val="007930CD"/>
    <w:rsid w:val="00794727"/>
    <w:rsid w:val="007A08E0"/>
    <w:rsid w:val="007A4F62"/>
    <w:rsid w:val="007B3D58"/>
    <w:rsid w:val="007B5E8B"/>
    <w:rsid w:val="007B61CB"/>
    <w:rsid w:val="007B72F0"/>
    <w:rsid w:val="007C0068"/>
    <w:rsid w:val="007C07C1"/>
    <w:rsid w:val="007C4756"/>
    <w:rsid w:val="007C592F"/>
    <w:rsid w:val="007D0FE9"/>
    <w:rsid w:val="007D250E"/>
    <w:rsid w:val="007F5115"/>
    <w:rsid w:val="00806AAA"/>
    <w:rsid w:val="00807DF6"/>
    <w:rsid w:val="0082028F"/>
    <w:rsid w:val="00820AAF"/>
    <w:rsid w:val="008240C3"/>
    <w:rsid w:val="00825DD2"/>
    <w:rsid w:val="00830AA7"/>
    <w:rsid w:val="0083269E"/>
    <w:rsid w:val="00834EB4"/>
    <w:rsid w:val="00845463"/>
    <w:rsid w:val="00850E11"/>
    <w:rsid w:val="00854770"/>
    <w:rsid w:val="00854E45"/>
    <w:rsid w:val="0085507C"/>
    <w:rsid w:val="00856AD3"/>
    <w:rsid w:val="00857064"/>
    <w:rsid w:val="0086288C"/>
    <w:rsid w:val="00863DE7"/>
    <w:rsid w:val="00864331"/>
    <w:rsid w:val="00876A66"/>
    <w:rsid w:val="00882D26"/>
    <w:rsid w:val="0088639B"/>
    <w:rsid w:val="008966C5"/>
    <w:rsid w:val="00896DC0"/>
    <w:rsid w:val="008A0799"/>
    <w:rsid w:val="008A0D55"/>
    <w:rsid w:val="008A236B"/>
    <w:rsid w:val="008B49B8"/>
    <w:rsid w:val="008B5262"/>
    <w:rsid w:val="008D1784"/>
    <w:rsid w:val="008E3811"/>
    <w:rsid w:val="008F1077"/>
    <w:rsid w:val="008F19B4"/>
    <w:rsid w:val="008F35E2"/>
    <w:rsid w:val="008F5FCA"/>
    <w:rsid w:val="009043A5"/>
    <w:rsid w:val="00914605"/>
    <w:rsid w:val="009168DD"/>
    <w:rsid w:val="00916A24"/>
    <w:rsid w:val="00940A37"/>
    <w:rsid w:val="0094149B"/>
    <w:rsid w:val="00942A68"/>
    <w:rsid w:val="00955B83"/>
    <w:rsid w:val="00960642"/>
    <w:rsid w:val="009620C0"/>
    <w:rsid w:val="00962859"/>
    <w:rsid w:val="00977787"/>
    <w:rsid w:val="00987B98"/>
    <w:rsid w:val="009915F3"/>
    <w:rsid w:val="009942DC"/>
    <w:rsid w:val="009A27B4"/>
    <w:rsid w:val="009A339E"/>
    <w:rsid w:val="009A3FE2"/>
    <w:rsid w:val="009A44EC"/>
    <w:rsid w:val="009B1D59"/>
    <w:rsid w:val="009B26F3"/>
    <w:rsid w:val="009B3DFA"/>
    <w:rsid w:val="009B6288"/>
    <w:rsid w:val="009C0E3D"/>
    <w:rsid w:val="009D5293"/>
    <w:rsid w:val="009D69A0"/>
    <w:rsid w:val="009E01A9"/>
    <w:rsid w:val="009F27E9"/>
    <w:rsid w:val="009F4136"/>
    <w:rsid w:val="00A00C12"/>
    <w:rsid w:val="00A02F42"/>
    <w:rsid w:val="00A06FAD"/>
    <w:rsid w:val="00A21933"/>
    <w:rsid w:val="00A31866"/>
    <w:rsid w:val="00A33DE7"/>
    <w:rsid w:val="00A41315"/>
    <w:rsid w:val="00A41602"/>
    <w:rsid w:val="00A5015F"/>
    <w:rsid w:val="00A52897"/>
    <w:rsid w:val="00A52A95"/>
    <w:rsid w:val="00A57D19"/>
    <w:rsid w:val="00A603E4"/>
    <w:rsid w:val="00A61B46"/>
    <w:rsid w:val="00A61CA9"/>
    <w:rsid w:val="00A638F0"/>
    <w:rsid w:val="00A651A7"/>
    <w:rsid w:val="00A669F8"/>
    <w:rsid w:val="00A714B6"/>
    <w:rsid w:val="00A75869"/>
    <w:rsid w:val="00A7749D"/>
    <w:rsid w:val="00A809EC"/>
    <w:rsid w:val="00A811F5"/>
    <w:rsid w:val="00A820D0"/>
    <w:rsid w:val="00A8258F"/>
    <w:rsid w:val="00A82AC2"/>
    <w:rsid w:val="00A916D3"/>
    <w:rsid w:val="00A94A94"/>
    <w:rsid w:val="00A95D82"/>
    <w:rsid w:val="00AA1116"/>
    <w:rsid w:val="00AA643D"/>
    <w:rsid w:val="00AB55F8"/>
    <w:rsid w:val="00AB60D6"/>
    <w:rsid w:val="00AC04CA"/>
    <w:rsid w:val="00AC14F4"/>
    <w:rsid w:val="00AC1C94"/>
    <w:rsid w:val="00AD0F62"/>
    <w:rsid w:val="00AE3035"/>
    <w:rsid w:val="00AF3319"/>
    <w:rsid w:val="00AF5F6E"/>
    <w:rsid w:val="00AF6722"/>
    <w:rsid w:val="00AF6B6E"/>
    <w:rsid w:val="00AF7F49"/>
    <w:rsid w:val="00B0532B"/>
    <w:rsid w:val="00B05DF2"/>
    <w:rsid w:val="00B069EE"/>
    <w:rsid w:val="00B06A70"/>
    <w:rsid w:val="00B10B36"/>
    <w:rsid w:val="00B13A55"/>
    <w:rsid w:val="00B23B7B"/>
    <w:rsid w:val="00B3097F"/>
    <w:rsid w:val="00B3626A"/>
    <w:rsid w:val="00B43710"/>
    <w:rsid w:val="00B44654"/>
    <w:rsid w:val="00B54935"/>
    <w:rsid w:val="00B5520E"/>
    <w:rsid w:val="00B57EF5"/>
    <w:rsid w:val="00B600C8"/>
    <w:rsid w:val="00B72647"/>
    <w:rsid w:val="00B7653E"/>
    <w:rsid w:val="00B808F0"/>
    <w:rsid w:val="00B8359B"/>
    <w:rsid w:val="00B9245E"/>
    <w:rsid w:val="00BA2FA5"/>
    <w:rsid w:val="00BB3E75"/>
    <w:rsid w:val="00BB6829"/>
    <w:rsid w:val="00BC60BE"/>
    <w:rsid w:val="00BD4ADC"/>
    <w:rsid w:val="00BF0EBC"/>
    <w:rsid w:val="00BF4E09"/>
    <w:rsid w:val="00BF5683"/>
    <w:rsid w:val="00BF6DCA"/>
    <w:rsid w:val="00C21DCE"/>
    <w:rsid w:val="00C23A9B"/>
    <w:rsid w:val="00C27EF9"/>
    <w:rsid w:val="00C3530F"/>
    <w:rsid w:val="00C51962"/>
    <w:rsid w:val="00C52966"/>
    <w:rsid w:val="00C57605"/>
    <w:rsid w:val="00C61973"/>
    <w:rsid w:val="00C706DD"/>
    <w:rsid w:val="00C71051"/>
    <w:rsid w:val="00C72636"/>
    <w:rsid w:val="00C755D6"/>
    <w:rsid w:val="00C82195"/>
    <w:rsid w:val="00C82D6D"/>
    <w:rsid w:val="00C86C6D"/>
    <w:rsid w:val="00C948B4"/>
    <w:rsid w:val="00C951AE"/>
    <w:rsid w:val="00C95AC1"/>
    <w:rsid w:val="00CA7AAB"/>
    <w:rsid w:val="00CB2B6B"/>
    <w:rsid w:val="00CC1DC9"/>
    <w:rsid w:val="00CC7139"/>
    <w:rsid w:val="00CD3A54"/>
    <w:rsid w:val="00CD4917"/>
    <w:rsid w:val="00CE4E3E"/>
    <w:rsid w:val="00CE510E"/>
    <w:rsid w:val="00CE5B71"/>
    <w:rsid w:val="00CF0521"/>
    <w:rsid w:val="00D01903"/>
    <w:rsid w:val="00D150CE"/>
    <w:rsid w:val="00D15D54"/>
    <w:rsid w:val="00D205F9"/>
    <w:rsid w:val="00D21AAD"/>
    <w:rsid w:val="00D25733"/>
    <w:rsid w:val="00D30BF2"/>
    <w:rsid w:val="00D31725"/>
    <w:rsid w:val="00D37180"/>
    <w:rsid w:val="00D46E59"/>
    <w:rsid w:val="00D613F2"/>
    <w:rsid w:val="00D65826"/>
    <w:rsid w:val="00D73930"/>
    <w:rsid w:val="00D76F98"/>
    <w:rsid w:val="00D77AB0"/>
    <w:rsid w:val="00D96328"/>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17AC3"/>
    <w:rsid w:val="00E203B1"/>
    <w:rsid w:val="00E217F8"/>
    <w:rsid w:val="00E21CD5"/>
    <w:rsid w:val="00E30526"/>
    <w:rsid w:val="00E31715"/>
    <w:rsid w:val="00E3194C"/>
    <w:rsid w:val="00E33085"/>
    <w:rsid w:val="00E3380D"/>
    <w:rsid w:val="00E34723"/>
    <w:rsid w:val="00E50E4E"/>
    <w:rsid w:val="00E51C26"/>
    <w:rsid w:val="00E53976"/>
    <w:rsid w:val="00E53BCA"/>
    <w:rsid w:val="00E55E28"/>
    <w:rsid w:val="00E577E9"/>
    <w:rsid w:val="00E721AC"/>
    <w:rsid w:val="00E9758E"/>
    <w:rsid w:val="00EA1D86"/>
    <w:rsid w:val="00EA37B0"/>
    <w:rsid w:val="00EA3C57"/>
    <w:rsid w:val="00EB3585"/>
    <w:rsid w:val="00EB62B2"/>
    <w:rsid w:val="00EB74A1"/>
    <w:rsid w:val="00EC0DE0"/>
    <w:rsid w:val="00EC7A59"/>
    <w:rsid w:val="00ED2ABD"/>
    <w:rsid w:val="00ED55B7"/>
    <w:rsid w:val="00EE7155"/>
    <w:rsid w:val="00EF673D"/>
    <w:rsid w:val="00F00C55"/>
    <w:rsid w:val="00F01081"/>
    <w:rsid w:val="00F02D48"/>
    <w:rsid w:val="00F03966"/>
    <w:rsid w:val="00F060F1"/>
    <w:rsid w:val="00F16A3C"/>
    <w:rsid w:val="00F20AE7"/>
    <w:rsid w:val="00F313FE"/>
    <w:rsid w:val="00F340F2"/>
    <w:rsid w:val="00F34C14"/>
    <w:rsid w:val="00F35037"/>
    <w:rsid w:val="00F36C39"/>
    <w:rsid w:val="00F40146"/>
    <w:rsid w:val="00F40DC0"/>
    <w:rsid w:val="00F5114B"/>
    <w:rsid w:val="00F546FF"/>
    <w:rsid w:val="00F57BA2"/>
    <w:rsid w:val="00F6351B"/>
    <w:rsid w:val="00F82B01"/>
    <w:rsid w:val="00F84E74"/>
    <w:rsid w:val="00FA190A"/>
    <w:rsid w:val="00FA3DAC"/>
    <w:rsid w:val="00FB3E5C"/>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xgboost.readthedocs.io/en/latest/" TargetMode="External"/><Relationship Id="rId21" Type="http://schemas.openxmlformats.org/officeDocument/2006/relationships/hyperlink" Target="https://machinelearningmastery.com/xgboost-with-python/"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www.fidelity.com/about-fidelity/corporate/fidelity-labs-tests-digital-asset-wallet-on-fidelity.com" TargetMode="External"/><Relationship Id="rId16" Type="http://schemas.openxmlformats.org/officeDocument/2006/relationships/hyperlink" Target="https://www.bletchleyindexes.com/blog/idx_perf_post" TargetMode="External"/><Relationship Id="rId17" Type="http://schemas.openxmlformats.org/officeDocument/2006/relationships/hyperlink" Target="https://www.kaggle.com/mczielinski/bitcoin-historical-data/data" TargetMode="External"/><Relationship Id="rId18" Type="http://schemas.openxmlformats.org/officeDocument/2006/relationships/hyperlink" Target="https://www.investopedia.com/terms/t/technicalindicator.asp" TargetMode="External"/><Relationship Id="rId19" Type="http://schemas.openxmlformats.org/officeDocument/2006/relationships/hyperlink" Target="https://www.udemy.com/stock-technical-analysis-with-pyth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3592F-F1A8-1648-B18F-5C020DF81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173</TotalTime>
  <Pages>16</Pages>
  <Words>5265</Words>
  <Characters>30016</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35211</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17</cp:revision>
  <cp:lastPrinted>2017-11-07T15:15:00Z</cp:lastPrinted>
  <dcterms:created xsi:type="dcterms:W3CDTF">2017-12-12T01:47:00Z</dcterms:created>
  <dcterms:modified xsi:type="dcterms:W3CDTF">2017-12-16T00:42:00Z</dcterms:modified>
</cp:coreProperties>
</file>