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</w:t>
      </w:r>
      <w:proofErr w:type="gramStart"/>
      <w:r w:rsidRPr="00F715AE">
        <w:rPr>
          <w:lang w:val="en-CA"/>
        </w:rPr>
        <w:t>images}{</w:t>
      </w:r>
      <w:proofErr w:type="gramEnd"/>
      <w:r w:rsidRPr="00F715AE">
        <w:rPr>
          <w:lang w:val="en-CA"/>
        </w:rPr>
        <w:t>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</w:t>
      </w:r>
      <w:proofErr w:type="gramStart"/>
      <w:r w:rsidRPr="006B5905">
        <w:rPr>
          <w:lang w:val="en-CA"/>
        </w:rPr>
        <w:t>images}</w:t>
      </w:r>
      <w:r>
        <w:rPr>
          <w:lang w:val="en-CA"/>
        </w:rPr>
        <w:t>{</w:t>
      </w:r>
      <w:proofErr w:type="gramEnd"/>
      <w:r>
        <w:rPr>
          <w:lang w:val="en-CA"/>
        </w:rPr>
        <w:t>/summary}</w:t>
      </w:r>
      <w:r w:rsidR="00C14CFC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bookmarkStart w:id="7" w:name="_Toc29853418"/>
      <w:bookmarkEnd w:id="6"/>
      <w:r w:rsidRPr="001A19C8">
        <w:rPr>
          <w:lang w:val="en-CA"/>
        </w:rPr>
        <w:lastRenderedPageBreak/>
        <w:t>Technical Details{#findings}</w:t>
      </w:r>
      <w:bookmarkEnd w:id="7"/>
    </w:p>
    <w:p w14:paraId="66FBA236" w14:textId="77777777" w:rsidR="00D32753" w:rsidRPr="00D351CE" w:rsidRDefault="00D32753" w:rsidP="00D32753">
      <w:pPr>
        <w:pStyle w:val="Heading2"/>
      </w:pPr>
      <w:bookmarkStart w:id="8" w:name="_Toc29853419"/>
      <w:r>
        <w:t>{</w:t>
      </w:r>
      <w:proofErr w:type="spellStart"/>
      <w:r>
        <w:t>title</w:t>
      </w:r>
      <w:proofErr w:type="spellEnd"/>
      <w:r>
        <w:t>}</w:t>
      </w:r>
      <w:bookmarkEnd w:id="8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05921CA" w14:textId="77777777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description}{@text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26723C38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405E5C">
              <w:rPr>
                <w:b/>
                <w:bCs/>
                <w:lang w:val="fr-FR"/>
              </w:rPr>
              <w:t>{%image}</w:t>
            </w:r>
          </w:p>
          <w:p w14:paraId="2692358C" w14:textId="1FA98C7E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0D829B09" w14:textId="17430B11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observation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r>
              <w:rPr>
                <w:lang w:val="fr-FR"/>
              </w:rPr>
              <w:t>observation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7F6E7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636D8D75" w14:textId="587B1CAB" w:rsidR="00D32753" w:rsidRPr="00105D56" w:rsidRDefault="007F6E75" w:rsidP="00F030D7">
            <w:pPr>
              <w:rPr>
                <w:b/>
                <w:smallCaps/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poc</w:t>
            </w:r>
            <w:proofErr w:type="spellEnd"/>
            <w:r>
              <w:rPr>
                <w:lang w:val="en-CA"/>
              </w:rPr>
              <w:t>}</w:t>
            </w:r>
            <w:r w:rsidR="00D32753"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="00D32753" w:rsidRPr="00105D56">
              <w:rPr>
                <w:lang w:val="en-CA"/>
              </w:rPr>
              <w:t>}</w:t>
            </w:r>
          </w:p>
          <w:p w14:paraId="094815F5" w14:textId="6E83EC81" w:rsidR="00A64C8C" w:rsidRPr="007F6E75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}{%image}</w:t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{caption}{/</w:t>
            </w:r>
            <w:proofErr w:type="gramStart"/>
            <w:r w:rsidRPr="007F6E75">
              <w:rPr>
                <w:lang w:val="en-CA"/>
              </w:rPr>
              <w:t>images}</w:t>
            </w:r>
            <w:r w:rsidR="00D32753" w:rsidRPr="007F6E75">
              <w:rPr>
                <w:lang w:val="en-CA"/>
              </w:rPr>
              <w:t>{</w:t>
            </w:r>
            <w:proofErr w:type="gramEnd"/>
            <w:r w:rsidR="00D32753" w:rsidRPr="007F6E75">
              <w:rPr>
                <w:lang w:val="en-CA"/>
              </w:rPr>
              <w:t>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="00D32753"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4AACB5" w14:textId="3C710964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remediation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remediation</w:t>
            </w:r>
            <w:proofErr w:type="spellEnd"/>
            <w:r w:rsidRPr="00293D80">
              <w:rPr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9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p w14:paraId="0A65BE95" w14:textId="77777777" w:rsidR="00D32753" w:rsidRPr="00D32753" w:rsidRDefault="00D32753" w:rsidP="00D32753">
      <w:pPr>
        <w:pStyle w:val="Heading1"/>
        <w:rPr>
          <w:lang w:val="en-CA"/>
        </w:rPr>
      </w:pPr>
      <w:bookmarkStart w:id="10" w:name="_Toc29853420"/>
      <w:bookmarkEnd w:id="9"/>
      <w:r w:rsidRPr="00D32753">
        <w:rPr>
          <w:lang w:val="en-CA"/>
        </w:rPr>
        <w:t>Vulnerabilities summary</w:t>
      </w:r>
      <w:bookmarkEnd w:id="10"/>
    </w:p>
    <w:p w14:paraId="7C4D0B94" w14:textId="77777777" w:rsidR="00D32753" w:rsidRPr="00F044A4" w:rsidRDefault="00D32753" w:rsidP="00D32753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32C22879" w14:textId="77777777" w:rsidR="00D32753" w:rsidRPr="00F044A4" w:rsidRDefault="00D32753" w:rsidP="00D32753">
      <w:pPr>
        <w:rPr>
          <w:lang w:val="en-CA"/>
        </w:rPr>
      </w:pPr>
    </w:p>
    <w:tbl>
      <w:tblPr>
        <w:tblStyle w:val="TableGrid"/>
        <w:tblW w:w="1031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5845"/>
        <w:gridCol w:w="2660"/>
      </w:tblGrid>
      <w:tr w:rsidR="00D32753" w:rsidRPr="004F6D34" w14:paraId="018CA33C" w14:textId="77777777" w:rsidTr="00F030D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977F99" w14:textId="77777777" w:rsidR="00D32753" w:rsidRPr="004F6D34" w:rsidRDefault="00D32753" w:rsidP="00F030D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845" w:type="dxa"/>
            <w:shd w:val="clear" w:color="auto" w:fill="D9D9D9"/>
            <w:vAlign w:val="center"/>
          </w:tcPr>
          <w:p w14:paraId="18070207" w14:textId="77777777" w:rsidR="00D32753" w:rsidRPr="004F6D34" w:rsidRDefault="00D32753" w:rsidP="00F030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5FE57A2B" w14:textId="77777777" w:rsidR="00D32753" w:rsidRDefault="00D32753" w:rsidP="00F030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D32753" w:rsidRPr="007F6E75" w14:paraId="725C7131" w14:textId="77777777" w:rsidTr="00F030D7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0B5EDF96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51B4261B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0726AA06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715559A1" w14:textId="43140118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7F6E75" w14:paraId="24A65F0E" w14:textId="77777777" w:rsidTr="00F030D7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F6F60CE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4EE1B05A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3374DA7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3BAADB28" w14:textId="7AD9130E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7F6E75" w14:paraId="7C8E6956" w14:textId="77777777" w:rsidTr="00F030D7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1D99678B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2125EF9A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765B1F3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23688A4D" w14:textId="122CD093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7F6E75" w14:paraId="1806506B" w14:textId="77777777" w:rsidTr="00F030D7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7E6BFF60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1030FEE3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2AF0B6E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505640F1" w14:textId="5B81B314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4547DDCE" w14:textId="77777777" w:rsidR="00D32753" w:rsidRPr="001B2B49" w:rsidRDefault="00D32753" w:rsidP="00D32753">
      <w:pPr>
        <w:rPr>
          <w:lang w:val="en-CA"/>
        </w:rPr>
      </w:pPr>
    </w:p>
    <w:p w14:paraId="123FB834" w14:textId="43DD3C64" w:rsidR="00DD1422" w:rsidRPr="00D32753" w:rsidRDefault="00DD1422" w:rsidP="00D32753">
      <w:pPr>
        <w:rPr>
          <w:lang w:val="en-CA"/>
        </w:rPr>
      </w:pPr>
    </w:p>
    <w:sectPr w:rsidR="00DD1422" w:rsidRPr="00D32753" w:rsidSect="00A95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405E5C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405E5C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764CA"/>
    <w:rsid w:val="00093C84"/>
    <w:rsid w:val="001079DD"/>
    <w:rsid w:val="001279C4"/>
    <w:rsid w:val="00142F6B"/>
    <w:rsid w:val="001A19C8"/>
    <w:rsid w:val="001E0966"/>
    <w:rsid w:val="00227278"/>
    <w:rsid w:val="00230634"/>
    <w:rsid w:val="00234448"/>
    <w:rsid w:val="00267786"/>
    <w:rsid w:val="002774B3"/>
    <w:rsid w:val="002E0389"/>
    <w:rsid w:val="002E66AC"/>
    <w:rsid w:val="00383A06"/>
    <w:rsid w:val="00386F7E"/>
    <w:rsid w:val="003A4C76"/>
    <w:rsid w:val="0040082A"/>
    <w:rsid w:val="0040406B"/>
    <w:rsid w:val="00405E5C"/>
    <w:rsid w:val="00464FDD"/>
    <w:rsid w:val="004D295B"/>
    <w:rsid w:val="0052039D"/>
    <w:rsid w:val="00537674"/>
    <w:rsid w:val="00545998"/>
    <w:rsid w:val="00546AFF"/>
    <w:rsid w:val="00546DDD"/>
    <w:rsid w:val="00582F32"/>
    <w:rsid w:val="0058574D"/>
    <w:rsid w:val="005B149A"/>
    <w:rsid w:val="005D192F"/>
    <w:rsid w:val="005F12BA"/>
    <w:rsid w:val="00600C6C"/>
    <w:rsid w:val="00621CAA"/>
    <w:rsid w:val="006B5905"/>
    <w:rsid w:val="007070B3"/>
    <w:rsid w:val="0072613E"/>
    <w:rsid w:val="0074193E"/>
    <w:rsid w:val="00765928"/>
    <w:rsid w:val="00784D5B"/>
    <w:rsid w:val="007B1119"/>
    <w:rsid w:val="007F6E75"/>
    <w:rsid w:val="00811D19"/>
    <w:rsid w:val="008573DC"/>
    <w:rsid w:val="00862867"/>
    <w:rsid w:val="008922CC"/>
    <w:rsid w:val="008B54C4"/>
    <w:rsid w:val="008C418D"/>
    <w:rsid w:val="008D2C86"/>
    <w:rsid w:val="008E16C3"/>
    <w:rsid w:val="00916072"/>
    <w:rsid w:val="009564BC"/>
    <w:rsid w:val="009D301A"/>
    <w:rsid w:val="009E7F9C"/>
    <w:rsid w:val="00A027BB"/>
    <w:rsid w:val="00A64C8C"/>
    <w:rsid w:val="00AA08AC"/>
    <w:rsid w:val="00B008B8"/>
    <w:rsid w:val="00B579CB"/>
    <w:rsid w:val="00B77DAC"/>
    <w:rsid w:val="00B90513"/>
    <w:rsid w:val="00BC6DD9"/>
    <w:rsid w:val="00BE157F"/>
    <w:rsid w:val="00C0786D"/>
    <w:rsid w:val="00C14CFC"/>
    <w:rsid w:val="00C26393"/>
    <w:rsid w:val="00C3486B"/>
    <w:rsid w:val="00C54772"/>
    <w:rsid w:val="00C82461"/>
    <w:rsid w:val="00C853F2"/>
    <w:rsid w:val="00C93991"/>
    <w:rsid w:val="00CC4B06"/>
    <w:rsid w:val="00CC7F49"/>
    <w:rsid w:val="00CE60CD"/>
    <w:rsid w:val="00CF6698"/>
    <w:rsid w:val="00D32753"/>
    <w:rsid w:val="00D61629"/>
    <w:rsid w:val="00D6672C"/>
    <w:rsid w:val="00D95EC9"/>
    <w:rsid w:val="00DB47F4"/>
    <w:rsid w:val="00DD1422"/>
    <w:rsid w:val="00E03F3D"/>
    <w:rsid w:val="00E12D89"/>
    <w:rsid w:val="00E23236"/>
    <w:rsid w:val="00E328BB"/>
    <w:rsid w:val="00E36513"/>
    <w:rsid w:val="00EA6075"/>
    <w:rsid w:val="00EC286A"/>
    <w:rsid w:val="00EC7295"/>
    <w:rsid w:val="00EF57C3"/>
    <w:rsid w:val="00F14E3C"/>
    <w:rsid w:val="00F15EDB"/>
    <w:rsid w:val="00F37BCD"/>
    <w:rsid w:val="00F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 Hammer</cp:lastModifiedBy>
  <cp:revision>10</cp:revision>
  <dcterms:created xsi:type="dcterms:W3CDTF">2020-06-30T18:54:00Z</dcterms:created>
  <dcterms:modified xsi:type="dcterms:W3CDTF">2020-09-23T14:03:00Z</dcterms:modified>
</cp:coreProperties>
</file>